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7644" w:rsidRPr="00696729" w:rsidRDefault="00282C18" w:rsidP="00DB7644">
      <w:pPr>
        <w:pStyle w:val="NoSpacing"/>
        <w:rPr>
          <w:rFonts w:ascii="Cambria" w:hAnsi="Cambria"/>
          <w:sz w:val="72"/>
          <w:szCs w:val="72"/>
          <w:lang w:val="en-GB"/>
        </w:rPr>
      </w:pPr>
      <w:r w:rsidRPr="00696729">
        <w:rPr>
          <w:noProof/>
        </w:rPr>
        <mc:AlternateContent>
          <mc:Choice Requires="wps">
            <w:drawing>
              <wp:anchor distT="0" distB="0" distL="114300" distR="114300" simplePos="0" relativeHeight="251655680" behindDoc="0" locked="0" layoutInCell="0" allowOverlap="1" wp14:anchorId="12F69493" wp14:editId="18AE80FB">
                <wp:simplePos x="0" y="0"/>
                <wp:positionH relativeFrom="page">
                  <wp:align>center</wp:align>
                </wp:positionH>
                <wp:positionV relativeFrom="page">
                  <wp:align>bottom</wp:align>
                </wp:positionV>
                <wp:extent cx="8139430" cy="789305"/>
                <wp:effectExtent l="9525" t="9525" r="12065" b="10795"/>
                <wp:wrapNone/>
                <wp:docPr id="1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39430" cy="789305"/>
                        </a:xfrm>
                        <a:prstGeom prst="rect">
                          <a:avLst/>
                        </a:prstGeom>
                        <a:solidFill>
                          <a:srgbClr val="1F497D"/>
                        </a:solidFill>
                        <a:ln w="9525">
                          <a:solidFill>
                            <a:srgbClr val="1F497D"/>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id="Rectangle 2" o:spid="_x0000_s1026" style="position:absolute;margin-left:0;margin-top:0;width:640.9pt;height:62.15pt;z-index:251655680;visibility:visible;mso-wrap-style:square;mso-width-percent:1050;mso-height-percent:900;mso-wrap-distance-left:9pt;mso-wrap-distance-top:0;mso-wrap-distance-right:9pt;mso-wrap-distance-bottom:0;mso-position-horizontal:center;mso-position-horizontal-relative:page;mso-position-vertical:bottom;mso-position-vertical-relative:page;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" o:allowincell="f" fillcolor="#1f497d" strokecolor="#1f497d">
                <w10:wrap anchorx="page" anchory="page"/>
              </v:rect>
            </w:pict>
          </mc:Fallback>
        </mc:AlternateContent>
      </w:r>
      <w:r w:rsidRPr="00696729">
        <w:rPr>
          <w:noProof/>
        </w:rPr>
        <mc:AlternateContent>
          <mc:Choice Requires="wps">
            <w:drawing>
              <wp:anchor distT="0" distB="0" distL="114300" distR="114300" simplePos="0" relativeHeight="251658752" behindDoc="0" locked="0" layoutInCell="0" allowOverlap="1" wp14:anchorId="7996CBC9" wp14:editId="2914DD79">
                <wp:simplePos x="0" y="0"/>
                <wp:positionH relativeFrom="page">
                  <wp:posOffset>403860</wp:posOffset>
                </wp:positionH>
                <wp:positionV relativeFrom="page">
                  <wp:posOffset>-246380</wp:posOffset>
                </wp:positionV>
                <wp:extent cx="90805" cy="10539730"/>
                <wp:effectExtent l="13335" t="10795" r="10160" b="10795"/>
                <wp:wrapNone/>
                <wp:docPr id="1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539730"/>
                        </a:xfrm>
                        <a:prstGeom prst="rect">
                          <a:avLst/>
                        </a:prstGeom>
                        <a:solidFill>
                          <a:srgbClr val="FFFFFF"/>
                        </a:solidFill>
                        <a:ln w="9525">
                          <a:solidFill>
                            <a:srgbClr val="4F81BD"/>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id="Rectangle 5" o:spid="_x0000_s1026" style="position:absolute;margin-left:31.8pt;margin-top:-19.4pt;width:7.15pt;height:829.9pt;z-index:251658752;visibility:visible;mso-wrap-style:square;mso-width-percent:0;mso-height-percent:1050;mso-wrap-distance-left:9pt;mso-wrap-distance-top:0;mso-wrap-distance-right:9pt;mso-wrap-distance-bottom:0;mso-position-horizontal:absolute;mso-position-horizontal-relative:page;mso-position-vertical:absolute;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" o:allowincell="f" strokecolor="#4f81bd">
                <w10:wrap anchorx="page" anchory="page"/>
              </v:rect>
            </w:pict>
          </mc:Fallback>
        </mc:AlternateContent>
      </w:r>
      <w:r w:rsidRPr="00696729">
        <w:rPr>
          <w:noProof/>
        </w:rPr>
        <mc:AlternateContent>
          <mc:Choice Requires="wps">
            <w:drawing>
              <wp:anchor distT="0" distB="0" distL="114300" distR="114300" simplePos="0" relativeHeight="251657728" behindDoc="0" locked="0" layoutInCell="0" allowOverlap="1" wp14:anchorId="208143C0" wp14:editId="1A10D998">
                <wp:simplePos x="0" y="0"/>
                <wp:positionH relativeFrom="page">
                  <wp:posOffset>7276465</wp:posOffset>
                </wp:positionH>
                <wp:positionV relativeFrom="page">
                  <wp:posOffset>-246380</wp:posOffset>
                </wp:positionV>
                <wp:extent cx="90805" cy="10539730"/>
                <wp:effectExtent l="8890" t="10795" r="5080" b="10795"/>
                <wp:wrapNone/>
                <wp:docPr id="1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539730"/>
                        </a:xfrm>
                        <a:prstGeom prst="rect">
                          <a:avLst/>
                        </a:prstGeom>
                        <a:solidFill>
                          <a:srgbClr val="FFFFFF"/>
                        </a:solidFill>
                        <a:ln w="9525">
                          <a:solidFill>
                            <a:srgbClr val="4F81BD"/>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id="Rectangle 4" o:spid="_x0000_s1026" style="position:absolute;margin-left:572.95pt;margin-top:-19.4pt;width:7.15pt;height:829.9pt;z-index:251657728;visibility:visible;mso-wrap-style:square;mso-width-percent:0;mso-height-percent:1050;mso-wrap-distance-left:9pt;mso-wrap-distance-top:0;mso-wrap-distance-right:9pt;mso-wrap-distance-bottom:0;mso-position-horizontal:absolute;mso-position-horizontal-relative:page;mso-position-vertical:absolute;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" o:allowincell="f" strokecolor="#4f81bd">
                <w10:wrap anchorx="page" anchory="page"/>
              </v:rect>
            </w:pict>
          </mc:Fallback>
        </mc:AlternateContent>
      </w:r>
      <w:r w:rsidRPr="00696729">
        <w:rPr>
          <w:noProof/>
        </w:rPr>
        <mc:AlternateContent>
          <mc:Choice Requires="wps">
            <w:drawing>
              <wp:anchor distT="0" distB="0" distL="114300" distR="114300" simplePos="0" relativeHeight="251656704" behindDoc="0" locked="0" layoutInCell="0" allowOverlap="1" wp14:anchorId="13786294" wp14:editId="0C6A90C0">
                <wp:simplePos x="0" y="0"/>
                <wp:positionH relativeFrom="page">
                  <wp:posOffset>-191135</wp:posOffset>
                </wp:positionH>
                <wp:positionV relativeFrom="page">
                  <wp:posOffset>5080</wp:posOffset>
                </wp:positionV>
                <wp:extent cx="8138795" cy="799465"/>
                <wp:effectExtent l="8890" t="5080" r="13335" b="5080"/>
                <wp:wrapNone/>
                <wp:docPr id="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38795" cy="799465"/>
                        </a:xfrm>
                        <a:prstGeom prst="rect">
                          <a:avLst/>
                        </a:prstGeom>
                        <a:solidFill>
                          <a:srgbClr val="1F497D"/>
                        </a:solidFill>
                        <a:ln w="9525">
                          <a:solidFill>
                            <a:srgbClr val="1F497D"/>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id="Rectangle 3" o:spid="_x0000_s1026" style="position:absolute;margin-left:-15.05pt;margin-top:.4pt;width:640.85pt;height:62.95pt;z-index:251656704;visibility:visible;mso-wrap-style:square;mso-width-percent:1050;mso-height-percent:900;mso-wrap-distance-left:9pt;mso-wrap-distance-top:0;mso-wrap-distance-right:9pt;mso-wrap-distance-bottom:0;mso-position-horizontal:absolute;mso-position-horizontal-relative:page;mso-position-vertical:absolute;mso-position-vertical-relative:page;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" o:allowincell="f" fillcolor="#1f497d" strokecolor="#1f497d">
                <w10:wrap anchorx="page" anchory="page"/>
              </v:rect>
            </w:pict>
          </mc:Fallback>
        </mc:AlternateContent>
      </w:r>
    </w:p>
    <w:p w:rsidR="00DB7644" w:rsidRPr="00696729" w:rsidRDefault="00DB7644" w:rsidP="00DB7644">
      <w:pPr>
        <w:pStyle w:val="NoSpacing"/>
        <w:jc w:val="center"/>
        <w:rPr>
          <w:rFonts w:ascii="Cambria" w:hAnsi="Cambria"/>
          <w:sz w:val="52"/>
          <w:szCs w:val="52"/>
          <w:lang w:val="en-GB"/>
        </w:rPr>
      </w:pPr>
    </w:p>
    <w:p w:rsidR="00DB7644" w:rsidRPr="00696729" w:rsidRDefault="00DB7644" w:rsidP="00DB7644">
      <w:pPr>
        <w:pStyle w:val="NoSpacing"/>
        <w:jc w:val="center"/>
        <w:rPr>
          <w:rFonts w:ascii="Cambria" w:hAnsi="Cambria"/>
          <w:sz w:val="52"/>
          <w:szCs w:val="52"/>
          <w:lang w:val="en-GB"/>
        </w:rPr>
      </w:pPr>
    </w:p>
    <w:p w:rsidR="00DB7644" w:rsidRPr="00696729" w:rsidRDefault="00DB7644" w:rsidP="00DB7644">
      <w:pPr>
        <w:pStyle w:val="NormalWeb"/>
        <w:spacing w:line="360" w:lineRule="auto"/>
        <w:jc w:val="center"/>
        <w:rPr>
          <w:rFonts w:asciiTheme="minorHAnsi" w:hAnsiTheme="minorHAnsi" w:cs="Arial"/>
          <w:b/>
          <w:bCs/>
          <w:color w:val="17365D"/>
          <w:sz w:val="64"/>
          <w:szCs w:val="64"/>
          <w:lang w:val="en-GB"/>
        </w:rPr>
      </w:pPr>
      <w:r w:rsidRPr="00696729">
        <w:rPr>
          <w:rFonts w:asciiTheme="minorHAnsi" w:hAnsiTheme="minorHAnsi" w:cs="Arial"/>
          <w:b/>
          <w:bCs/>
          <w:color w:val="17365D"/>
          <w:sz w:val="64"/>
          <w:szCs w:val="64"/>
          <w:lang w:val="en-GB"/>
        </w:rPr>
        <w:t xml:space="preserve">INTOSAI-DONOR </w:t>
      </w:r>
      <w:r w:rsidR="00797989" w:rsidRPr="00696729">
        <w:rPr>
          <w:rFonts w:asciiTheme="minorHAnsi" w:hAnsiTheme="minorHAnsi" w:cs="Arial"/>
          <w:b/>
          <w:bCs/>
          <w:color w:val="17365D"/>
          <w:sz w:val="64"/>
          <w:szCs w:val="64"/>
          <w:lang w:val="en-GB"/>
        </w:rPr>
        <w:t>COOPERATION</w:t>
      </w:r>
      <w:r w:rsidR="00F857BA" w:rsidRPr="00696729">
        <w:rPr>
          <w:rFonts w:asciiTheme="minorHAnsi" w:hAnsiTheme="minorHAnsi" w:cs="Arial"/>
          <w:b/>
          <w:bCs/>
          <w:color w:val="17365D"/>
          <w:sz w:val="64"/>
          <w:szCs w:val="64"/>
          <w:lang w:val="en-GB"/>
        </w:rPr>
        <w:t>: PHASE 2 (2013-15)</w:t>
      </w:r>
    </w:p>
    <w:p w:rsidR="00655235" w:rsidRPr="00696729" w:rsidRDefault="00797989" w:rsidP="00822047">
      <w:pPr>
        <w:pStyle w:val="NormalWeb"/>
        <w:spacing w:after="0" w:afterAutospacing="0" w:line="360" w:lineRule="auto"/>
        <w:jc w:val="center"/>
        <w:rPr>
          <w:rFonts w:asciiTheme="minorHAnsi" w:hAnsiTheme="minorHAnsi" w:cs="Arial"/>
          <w:b/>
          <w:bCs/>
          <w:color w:val="17365D"/>
          <w:sz w:val="44"/>
          <w:szCs w:val="44"/>
          <w:lang w:val="en-GB"/>
        </w:rPr>
      </w:pPr>
      <w:r w:rsidRPr="00696729">
        <w:rPr>
          <w:rFonts w:asciiTheme="minorHAnsi" w:hAnsiTheme="minorHAnsi" w:cs="Arial"/>
          <w:b/>
          <w:bCs/>
          <w:color w:val="17365D"/>
          <w:sz w:val="44"/>
          <w:szCs w:val="44"/>
          <w:lang w:val="en-GB"/>
        </w:rPr>
        <w:t>PERFORMANCE AND FINANCIAL</w:t>
      </w:r>
      <w:r w:rsidR="00DB7644" w:rsidRPr="00696729">
        <w:rPr>
          <w:rFonts w:asciiTheme="minorHAnsi" w:hAnsiTheme="minorHAnsi" w:cs="Arial"/>
          <w:b/>
          <w:bCs/>
          <w:color w:val="17365D"/>
          <w:sz w:val="44"/>
          <w:szCs w:val="44"/>
          <w:lang w:val="en-GB"/>
        </w:rPr>
        <w:t xml:space="preserve"> REPORT 201</w:t>
      </w:r>
      <w:r w:rsidRPr="00696729">
        <w:rPr>
          <w:rFonts w:asciiTheme="minorHAnsi" w:hAnsiTheme="minorHAnsi" w:cs="Arial"/>
          <w:b/>
          <w:bCs/>
          <w:color w:val="17365D"/>
          <w:sz w:val="44"/>
          <w:szCs w:val="44"/>
          <w:lang w:val="en-GB"/>
        </w:rPr>
        <w:t>3</w:t>
      </w:r>
      <w:r w:rsidR="00434556" w:rsidRPr="00696729">
        <w:rPr>
          <w:rFonts w:asciiTheme="minorHAnsi" w:hAnsiTheme="minorHAnsi" w:cs="Arial"/>
          <w:b/>
          <w:bCs/>
          <w:color w:val="17365D"/>
          <w:sz w:val="44"/>
          <w:szCs w:val="44"/>
          <w:lang w:val="en-GB"/>
        </w:rPr>
        <w:t xml:space="preserve"> </w:t>
      </w:r>
    </w:p>
    <w:p w:rsidR="00DB7644" w:rsidRPr="00696729" w:rsidRDefault="00282C18" w:rsidP="00DB7644">
      <w:pPr>
        <w:pStyle w:val="NoSpacing"/>
        <w:jc w:val="center"/>
        <w:rPr>
          <w:rFonts w:asciiTheme="minorHAnsi" w:hAnsiTheme="minorHAnsi"/>
          <w:sz w:val="36"/>
          <w:szCs w:val="36"/>
          <w:lang w:val="en-GB"/>
        </w:rPr>
      </w:pPr>
      <w:r w:rsidRPr="00696729">
        <w:rPr>
          <w:rFonts w:asciiTheme="minorHAnsi" w:hAnsiTheme="minorHAnsi"/>
          <w:noProof/>
          <w:sz w:val="36"/>
          <w:szCs w:val="36"/>
        </w:rPr>
        <w:drawing>
          <wp:anchor distT="0" distB="0" distL="114300" distR="114300" simplePos="0" relativeHeight="251659776" behindDoc="0" locked="0" layoutInCell="1" allowOverlap="1" wp14:anchorId="6F3FC614" wp14:editId="7C9ECD2C">
            <wp:simplePos x="0" y="0"/>
            <wp:positionH relativeFrom="column">
              <wp:posOffset>1929130</wp:posOffset>
            </wp:positionH>
            <wp:positionV relativeFrom="paragraph">
              <wp:posOffset>251460</wp:posOffset>
            </wp:positionV>
            <wp:extent cx="1614170" cy="1234440"/>
            <wp:effectExtent l="0" t="0" r="5080" b="3810"/>
            <wp:wrapSquare wrapText="bothSides"/>
            <wp:docPr id="2" name="Picture 6" descr="idi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dilogo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14170" cy="1234440"/>
                    </a:xfrm>
                    <a:prstGeom prst="rect">
                      <a:avLst/>
                    </a:prstGeom>
                    <a:noFill/>
                  </pic:spPr>
                </pic:pic>
              </a:graphicData>
            </a:graphic>
            <wp14:sizeRelH relativeFrom="page">
              <wp14:pctWidth>0</wp14:pctWidth>
            </wp14:sizeRelH>
            <wp14:sizeRelV relativeFrom="page">
              <wp14:pctHeight>0</wp14:pctHeight>
            </wp14:sizeRelV>
          </wp:anchor>
        </w:drawing>
      </w:r>
    </w:p>
    <w:p w:rsidR="00DB7644" w:rsidRPr="00696729" w:rsidRDefault="00DB7644" w:rsidP="00DB7644">
      <w:pPr>
        <w:pStyle w:val="NoSpacing"/>
        <w:rPr>
          <w:rFonts w:asciiTheme="minorHAnsi" w:hAnsiTheme="minorHAnsi"/>
          <w:sz w:val="36"/>
          <w:szCs w:val="36"/>
          <w:lang w:val="en-GB"/>
        </w:rPr>
      </w:pPr>
    </w:p>
    <w:p w:rsidR="00DB7644" w:rsidRPr="00696729" w:rsidRDefault="00DB7644" w:rsidP="00DB7644">
      <w:pPr>
        <w:pStyle w:val="NoSpacing"/>
        <w:rPr>
          <w:rFonts w:asciiTheme="minorHAnsi" w:hAnsiTheme="minorHAnsi"/>
          <w:sz w:val="36"/>
          <w:szCs w:val="36"/>
          <w:lang w:val="en-GB"/>
        </w:rPr>
      </w:pPr>
    </w:p>
    <w:p w:rsidR="00DB7644" w:rsidRPr="00696729" w:rsidRDefault="00DB7644" w:rsidP="00DB7644">
      <w:pPr>
        <w:pStyle w:val="NoSpacing"/>
        <w:rPr>
          <w:rFonts w:asciiTheme="minorHAnsi" w:hAnsiTheme="minorHAnsi"/>
          <w:sz w:val="36"/>
          <w:szCs w:val="36"/>
          <w:lang w:val="en-GB"/>
        </w:rPr>
      </w:pPr>
    </w:p>
    <w:p w:rsidR="00DB7644" w:rsidRPr="00696729" w:rsidRDefault="00DB7644" w:rsidP="00DB7644">
      <w:pPr>
        <w:pStyle w:val="TOCHeading"/>
        <w:rPr>
          <w:rFonts w:asciiTheme="minorHAnsi" w:hAnsiTheme="minorHAnsi"/>
          <w:lang w:val="en-GB"/>
        </w:rPr>
      </w:pPr>
    </w:p>
    <w:p w:rsidR="00480534" w:rsidRPr="00696729" w:rsidRDefault="00480534" w:rsidP="00480534">
      <w:pPr>
        <w:pStyle w:val="NoSpacing"/>
        <w:jc w:val="center"/>
        <w:rPr>
          <w:rFonts w:asciiTheme="minorHAnsi" w:hAnsiTheme="minorHAnsi"/>
          <w:b/>
          <w:color w:val="17365D"/>
          <w:sz w:val="44"/>
          <w:szCs w:val="44"/>
          <w:lang w:val="en-GB"/>
        </w:rPr>
      </w:pPr>
    </w:p>
    <w:p w:rsidR="00480534" w:rsidRPr="00696729" w:rsidRDefault="00480534" w:rsidP="00480534">
      <w:pPr>
        <w:pStyle w:val="NoSpacing"/>
        <w:jc w:val="center"/>
        <w:rPr>
          <w:rFonts w:asciiTheme="minorHAnsi" w:hAnsiTheme="minorHAnsi"/>
          <w:b/>
          <w:color w:val="17365D"/>
          <w:sz w:val="44"/>
          <w:szCs w:val="44"/>
          <w:lang w:val="en-GB"/>
        </w:rPr>
      </w:pPr>
      <w:r w:rsidRPr="00696729">
        <w:rPr>
          <w:rFonts w:asciiTheme="minorHAnsi" w:hAnsiTheme="minorHAnsi"/>
          <w:b/>
          <w:color w:val="17365D"/>
          <w:sz w:val="44"/>
          <w:szCs w:val="44"/>
          <w:lang w:val="en-GB"/>
        </w:rPr>
        <w:t xml:space="preserve">INTOSAI-DONOR </w:t>
      </w:r>
      <w:r w:rsidR="00797989" w:rsidRPr="00696729">
        <w:rPr>
          <w:rFonts w:asciiTheme="minorHAnsi" w:hAnsiTheme="minorHAnsi"/>
          <w:b/>
          <w:color w:val="17365D"/>
          <w:sz w:val="44"/>
          <w:szCs w:val="44"/>
          <w:lang w:val="en-GB"/>
        </w:rPr>
        <w:t>SECRETARIAT</w:t>
      </w:r>
    </w:p>
    <w:p w:rsidR="00DB7644" w:rsidRPr="00696729" w:rsidRDefault="00DB7644" w:rsidP="00DB7644">
      <w:pPr>
        <w:rPr>
          <w:rFonts w:asciiTheme="minorHAnsi" w:hAnsiTheme="minorHAnsi"/>
          <w:iCs/>
          <w:smallCaps/>
        </w:rPr>
      </w:pPr>
    </w:p>
    <w:p w:rsidR="00A6687E" w:rsidRPr="00696729" w:rsidRDefault="00F202C1">
      <w:pPr>
        <w:rPr>
          <w:rFonts w:asciiTheme="minorHAnsi" w:hAnsiTheme="minorHAnsi"/>
        </w:rPr>
      </w:pPr>
      <w:r w:rsidRPr="00696729">
        <w:rPr>
          <w:rFonts w:asciiTheme="minorHAnsi" w:hAnsiTheme="minorHAnsi"/>
        </w:rPr>
        <w:tab/>
      </w:r>
      <w:r w:rsidRPr="00696729">
        <w:rPr>
          <w:rFonts w:asciiTheme="minorHAnsi" w:hAnsiTheme="minorHAnsi"/>
          <w:color w:val="0000FF"/>
          <w:sz w:val="32"/>
          <w:szCs w:val="32"/>
        </w:rPr>
        <w:tab/>
      </w:r>
    </w:p>
    <w:p w:rsidR="00465D3D" w:rsidRPr="00956360" w:rsidRDefault="00AC540A" w:rsidP="00956360">
      <w:pPr>
        <w:pStyle w:val="NormalWeb"/>
        <w:spacing w:line="360" w:lineRule="auto"/>
        <w:rPr>
          <w:rFonts w:asciiTheme="minorHAnsi" w:hAnsiTheme="minorHAnsi"/>
          <w:b/>
          <w:color w:val="17365D"/>
          <w:sz w:val="44"/>
          <w:szCs w:val="44"/>
          <w:lang w:val="en-GB"/>
        </w:rPr>
      </w:pPr>
      <w:r w:rsidRPr="00696729">
        <w:rPr>
          <w:rFonts w:asciiTheme="minorHAnsi" w:hAnsiTheme="minorHAnsi"/>
          <w:lang w:val="en-GB"/>
        </w:rPr>
        <w:tab/>
      </w:r>
      <w:r w:rsidRPr="00696729">
        <w:rPr>
          <w:rFonts w:asciiTheme="minorHAnsi" w:hAnsiTheme="minorHAnsi"/>
          <w:lang w:val="en-GB"/>
        </w:rPr>
        <w:tab/>
      </w:r>
      <w:r w:rsidRPr="00696729">
        <w:rPr>
          <w:rFonts w:asciiTheme="minorHAnsi" w:hAnsiTheme="minorHAnsi"/>
          <w:lang w:val="en-GB"/>
        </w:rPr>
        <w:tab/>
      </w:r>
      <w:r w:rsidRPr="00696729">
        <w:rPr>
          <w:rFonts w:asciiTheme="minorHAnsi" w:hAnsiTheme="minorHAnsi"/>
          <w:color w:val="17365D"/>
          <w:sz w:val="44"/>
          <w:szCs w:val="44"/>
          <w:lang w:val="en-GB"/>
        </w:rPr>
        <w:t xml:space="preserve">           </w:t>
      </w:r>
      <w:r w:rsidR="00956360">
        <w:rPr>
          <w:rFonts w:asciiTheme="minorHAnsi" w:hAnsiTheme="minorHAnsi"/>
          <w:b/>
          <w:color w:val="17365D"/>
          <w:sz w:val="44"/>
          <w:szCs w:val="44"/>
          <w:lang w:val="en-GB"/>
        </w:rPr>
        <w:t>20</w:t>
      </w:r>
      <w:r w:rsidR="00465D3D">
        <w:rPr>
          <w:rFonts w:asciiTheme="minorHAnsi" w:hAnsiTheme="minorHAnsi"/>
          <w:b/>
          <w:color w:val="17365D"/>
          <w:sz w:val="44"/>
          <w:szCs w:val="44"/>
          <w:lang w:val="en-GB"/>
        </w:rPr>
        <w:t xml:space="preserve"> NOVEMBER</w:t>
      </w:r>
      <w:r w:rsidR="00797989" w:rsidRPr="00696729">
        <w:rPr>
          <w:rFonts w:asciiTheme="minorHAnsi" w:hAnsiTheme="minorHAnsi"/>
          <w:b/>
          <w:color w:val="17365D"/>
          <w:sz w:val="44"/>
          <w:szCs w:val="44"/>
          <w:lang w:val="en-GB"/>
        </w:rPr>
        <w:t xml:space="preserve"> 2014</w:t>
      </w:r>
    </w:p>
    <w:p w:rsidR="00AC540A" w:rsidRPr="00696729" w:rsidRDefault="00AC540A" w:rsidP="00AC540A">
      <w:pPr>
        <w:pStyle w:val="NormalWeb"/>
        <w:spacing w:line="360" w:lineRule="auto"/>
        <w:ind w:left="2160" w:firstLine="720"/>
        <w:rPr>
          <w:rFonts w:asciiTheme="minorHAnsi" w:hAnsiTheme="minorHAnsi" w:cs="Arial"/>
          <w:b/>
          <w:bCs/>
          <w:color w:val="FF0000"/>
          <w:sz w:val="72"/>
          <w:szCs w:val="72"/>
          <w:lang w:val="en-GB"/>
        </w:rPr>
      </w:pPr>
      <w:r w:rsidRPr="00696729">
        <w:rPr>
          <w:rFonts w:asciiTheme="minorHAnsi" w:hAnsiTheme="minorHAnsi" w:cs="Arial"/>
          <w:b/>
          <w:bCs/>
          <w:color w:val="FF0000"/>
          <w:sz w:val="72"/>
          <w:szCs w:val="72"/>
          <w:lang w:val="en-GB"/>
        </w:rPr>
        <w:t xml:space="preserve">  </w:t>
      </w:r>
    </w:p>
    <w:p w:rsidR="00956360" w:rsidRDefault="00956360" w:rsidP="00956360">
      <w:pPr>
        <w:pStyle w:val="Caption"/>
        <w:rPr>
          <w:sz w:val="22"/>
          <w:szCs w:val="22"/>
        </w:rPr>
        <w:sectPr w:rsidR="00956360" w:rsidSect="001530D8">
          <w:headerReference w:type="default" r:id="rId10"/>
          <w:footerReference w:type="even" r:id="rId11"/>
          <w:footerReference w:type="default" r:id="rId12"/>
          <w:pgSz w:w="12240" w:h="15840"/>
          <w:pgMar w:top="1417" w:right="1417" w:bottom="1417" w:left="1418" w:header="567" w:footer="708" w:gutter="0"/>
          <w:cols w:space="708"/>
          <w:titlePg/>
          <w:docGrid w:linePitch="360"/>
        </w:sectPr>
      </w:pPr>
    </w:p>
    <w:p w:rsidR="00465D3D" w:rsidRPr="00956360" w:rsidRDefault="00465D3D" w:rsidP="00956360">
      <w:pPr>
        <w:pStyle w:val="Caption"/>
        <w:rPr>
          <w:sz w:val="22"/>
          <w:szCs w:val="22"/>
        </w:rPr>
      </w:pPr>
      <w:bookmarkStart w:id="0" w:name="_Toc361605237"/>
      <w:r w:rsidRPr="00956360">
        <w:rPr>
          <w:sz w:val="22"/>
          <w:szCs w:val="22"/>
        </w:rPr>
        <w:lastRenderedPageBreak/>
        <w:t>Version Control Sheet</w:t>
      </w:r>
      <w:bookmarkEnd w:id="0"/>
    </w:p>
    <w:p w:rsidR="00465D3D" w:rsidRDefault="00465D3D" w:rsidP="00465D3D">
      <w:pPr>
        <w:rPr>
          <w:lang w:val="en-US"/>
        </w:rPr>
      </w:pPr>
    </w:p>
    <w:tbl>
      <w:tblPr>
        <w:tblStyle w:val="TableGrid"/>
        <w:tblW w:w="0" w:type="auto"/>
        <w:tblLook w:val="04A0" w:firstRow="1" w:lastRow="0" w:firstColumn="1" w:lastColumn="0" w:noHBand="0" w:noVBand="1"/>
      </w:tblPr>
      <w:tblGrid>
        <w:gridCol w:w="1384"/>
        <w:gridCol w:w="4677"/>
        <w:gridCol w:w="1984"/>
        <w:gridCol w:w="1576"/>
      </w:tblGrid>
      <w:tr w:rsidR="00465D3D" w:rsidTr="00465D3D">
        <w:tc>
          <w:tcPr>
            <w:tcW w:w="1384" w:type="dxa"/>
          </w:tcPr>
          <w:p w:rsidR="00465D3D" w:rsidRPr="00810ED7" w:rsidRDefault="00465D3D" w:rsidP="00465D3D">
            <w:pPr>
              <w:rPr>
                <w:b/>
              </w:rPr>
            </w:pPr>
            <w:r w:rsidRPr="00810ED7">
              <w:rPr>
                <w:b/>
              </w:rPr>
              <w:t>Version No.</w:t>
            </w:r>
          </w:p>
        </w:tc>
        <w:tc>
          <w:tcPr>
            <w:tcW w:w="4677" w:type="dxa"/>
          </w:tcPr>
          <w:p w:rsidR="00465D3D" w:rsidRPr="00810ED7" w:rsidRDefault="00465D3D" w:rsidP="00465D3D">
            <w:pPr>
              <w:rPr>
                <w:b/>
              </w:rPr>
            </w:pPr>
            <w:r w:rsidRPr="00810ED7">
              <w:rPr>
                <w:b/>
              </w:rPr>
              <w:t>Purpose</w:t>
            </w:r>
          </w:p>
        </w:tc>
        <w:tc>
          <w:tcPr>
            <w:tcW w:w="1984" w:type="dxa"/>
          </w:tcPr>
          <w:p w:rsidR="00465D3D" w:rsidRPr="00810ED7" w:rsidRDefault="00465D3D" w:rsidP="00465D3D">
            <w:pPr>
              <w:rPr>
                <w:b/>
              </w:rPr>
            </w:pPr>
            <w:r w:rsidRPr="00810ED7">
              <w:rPr>
                <w:b/>
              </w:rPr>
              <w:t>Date</w:t>
            </w:r>
          </w:p>
        </w:tc>
        <w:tc>
          <w:tcPr>
            <w:tcW w:w="1576" w:type="dxa"/>
          </w:tcPr>
          <w:p w:rsidR="00465D3D" w:rsidRPr="00810ED7" w:rsidRDefault="00465D3D" w:rsidP="00465D3D">
            <w:pPr>
              <w:rPr>
                <w:b/>
              </w:rPr>
            </w:pPr>
            <w:r w:rsidRPr="00810ED7">
              <w:rPr>
                <w:b/>
              </w:rPr>
              <w:t>Authorized By</w:t>
            </w:r>
          </w:p>
        </w:tc>
      </w:tr>
      <w:tr w:rsidR="00465D3D" w:rsidTr="00465D3D">
        <w:tc>
          <w:tcPr>
            <w:tcW w:w="1384" w:type="dxa"/>
          </w:tcPr>
          <w:p w:rsidR="00465D3D" w:rsidRPr="00810ED7" w:rsidRDefault="00465D3D" w:rsidP="00465D3D">
            <w:r w:rsidRPr="00810ED7">
              <w:t>1.0</w:t>
            </w:r>
          </w:p>
        </w:tc>
        <w:tc>
          <w:tcPr>
            <w:tcW w:w="4677" w:type="dxa"/>
          </w:tcPr>
          <w:p w:rsidR="00465D3D" w:rsidRPr="00810ED7" w:rsidRDefault="00465D3D" w:rsidP="00465D3D">
            <w:r>
              <w:t>Submitted to donors for approval</w:t>
            </w:r>
          </w:p>
        </w:tc>
        <w:tc>
          <w:tcPr>
            <w:tcW w:w="1984" w:type="dxa"/>
          </w:tcPr>
          <w:p w:rsidR="00465D3D" w:rsidRPr="00810ED7" w:rsidRDefault="00465D3D" w:rsidP="00465D3D">
            <w:r>
              <w:t>31 May 2014</w:t>
            </w:r>
          </w:p>
        </w:tc>
        <w:tc>
          <w:tcPr>
            <w:tcW w:w="1576" w:type="dxa"/>
          </w:tcPr>
          <w:p w:rsidR="00465D3D" w:rsidRPr="00810ED7" w:rsidRDefault="00465D3D" w:rsidP="00465D3D">
            <w:r w:rsidRPr="00810ED7">
              <w:t>M Aldcroft</w:t>
            </w:r>
          </w:p>
        </w:tc>
      </w:tr>
      <w:tr w:rsidR="00465D3D" w:rsidTr="00465D3D">
        <w:tc>
          <w:tcPr>
            <w:tcW w:w="1384" w:type="dxa"/>
          </w:tcPr>
          <w:p w:rsidR="00465D3D" w:rsidRPr="00810ED7" w:rsidRDefault="00465D3D" w:rsidP="00465D3D">
            <w:r>
              <w:t>2.0</w:t>
            </w:r>
          </w:p>
        </w:tc>
        <w:tc>
          <w:tcPr>
            <w:tcW w:w="4677" w:type="dxa"/>
          </w:tcPr>
          <w:p w:rsidR="00465D3D" w:rsidRPr="00810ED7" w:rsidRDefault="00465D3D" w:rsidP="00465D3D">
            <w:r>
              <w:t>Revised version reflecting comments from donors, resubmitted to donors for approval</w:t>
            </w:r>
          </w:p>
        </w:tc>
        <w:tc>
          <w:tcPr>
            <w:tcW w:w="1984" w:type="dxa"/>
          </w:tcPr>
          <w:p w:rsidR="00465D3D" w:rsidRPr="00810ED7" w:rsidRDefault="00351635" w:rsidP="00351635">
            <w:r>
              <w:t>20</w:t>
            </w:r>
            <w:r w:rsidR="00465D3D">
              <w:t xml:space="preserve"> Nov 2014</w:t>
            </w:r>
          </w:p>
        </w:tc>
        <w:tc>
          <w:tcPr>
            <w:tcW w:w="1576" w:type="dxa"/>
          </w:tcPr>
          <w:p w:rsidR="00465D3D" w:rsidRPr="00810ED7" w:rsidRDefault="00465D3D" w:rsidP="00465D3D">
            <w:r w:rsidRPr="00810ED7">
              <w:t>M Aldcroft</w:t>
            </w:r>
          </w:p>
        </w:tc>
      </w:tr>
    </w:tbl>
    <w:p w:rsidR="00465D3D" w:rsidRPr="005405EE" w:rsidRDefault="00465D3D" w:rsidP="00465D3D">
      <w:pPr>
        <w:rPr>
          <w:lang w:val="en-US"/>
        </w:rPr>
      </w:pPr>
    </w:p>
    <w:p w:rsidR="00465D3D" w:rsidRPr="005A3D47" w:rsidRDefault="00465D3D" w:rsidP="00465D3D">
      <w:pPr>
        <w:rPr>
          <w:b/>
          <w:lang w:val="en-US"/>
        </w:rPr>
      </w:pPr>
      <w:r w:rsidRPr="005A3D47">
        <w:rPr>
          <w:b/>
          <w:lang w:val="en-US"/>
        </w:rPr>
        <w:t>Note on Use of Version Control</w:t>
      </w:r>
    </w:p>
    <w:p w:rsidR="00465D3D" w:rsidRDefault="00465D3D" w:rsidP="00465D3D">
      <w:pPr>
        <w:rPr>
          <w:lang w:val="en-US"/>
        </w:rPr>
      </w:pPr>
      <w:r>
        <w:rPr>
          <w:lang w:val="en-US"/>
        </w:rPr>
        <w:t>Updated versions for internal purposes would be 1.0, 1.1, 1.2 etc.</w:t>
      </w:r>
    </w:p>
    <w:p w:rsidR="00465D3D" w:rsidRDefault="00465D3D" w:rsidP="00465D3D">
      <w:pPr>
        <w:rPr>
          <w:lang w:val="en-US"/>
        </w:rPr>
      </w:pPr>
      <w:r>
        <w:rPr>
          <w:lang w:val="en-US"/>
        </w:rPr>
        <w:t>Updated versions for external stakeholders would be 1.0, 2.0, 3.0, etc.</w:t>
      </w:r>
    </w:p>
    <w:p w:rsidR="00E30B3F" w:rsidRPr="00696729" w:rsidRDefault="00AC540A">
      <w:pPr>
        <w:pStyle w:val="TOC1"/>
        <w:tabs>
          <w:tab w:val="right" w:leader="dot" w:pos="9395"/>
        </w:tabs>
        <w:rPr>
          <w:rFonts w:asciiTheme="minorHAnsi" w:hAnsiTheme="minorHAnsi"/>
          <w:b w:val="0"/>
          <w:color w:val="17365D"/>
          <w:sz w:val="32"/>
          <w:szCs w:val="32"/>
        </w:rPr>
      </w:pPr>
      <w:r w:rsidRPr="00696729">
        <w:rPr>
          <w:rFonts w:asciiTheme="minorHAnsi" w:hAnsiTheme="minorHAnsi"/>
          <w:b w:val="0"/>
          <w:color w:val="17365D"/>
          <w:sz w:val="32"/>
          <w:szCs w:val="32"/>
        </w:rPr>
        <w:br w:type="page"/>
      </w:r>
      <w:r w:rsidR="00EB00F5" w:rsidRPr="00696729">
        <w:rPr>
          <w:rFonts w:asciiTheme="minorHAnsi" w:hAnsiTheme="minorHAnsi"/>
          <w:b w:val="0"/>
          <w:color w:val="17365D"/>
          <w:sz w:val="32"/>
          <w:szCs w:val="32"/>
        </w:rPr>
        <w:lastRenderedPageBreak/>
        <w:t>TABLE OF CONTENTS</w:t>
      </w:r>
    </w:p>
    <w:p w:rsidR="00351635" w:rsidRDefault="00A93D5B">
      <w:pPr>
        <w:pStyle w:val="TOC1"/>
        <w:tabs>
          <w:tab w:val="right" w:leader="dot" w:pos="9395"/>
        </w:tabs>
        <w:rPr>
          <w:rFonts w:asciiTheme="minorHAnsi" w:eastAsiaTheme="minorEastAsia" w:hAnsiTheme="minorHAnsi" w:cstheme="minorBidi"/>
          <w:b w:val="0"/>
          <w:bCs w:val="0"/>
          <w:caps w:val="0"/>
          <w:noProof/>
          <w:sz w:val="22"/>
          <w:szCs w:val="22"/>
          <w:lang w:val="en-US"/>
        </w:rPr>
      </w:pPr>
      <w:r w:rsidRPr="00696729">
        <w:rPr>
          <w:rFonts w:asciiTheme="minorHAnsi" w:hAnsiTheme="minorHAnsi"/>
          <w:b w:val="0"/>
          <w:bCs w:val="0"/>
          <w:caps w:val="0"/>
          <w:szCs w:val="22"/>
        </w:rPr>
        <w:fldChar w:fldCharType="begin"/>
      </w:r>
      <w:r w:rsidR="009B01E1" w:rsidRPr="00696729">
        <w:rPr>
          <w:rFonts w:asciiTheme="minorHAnsi" w:hAnsiTheme="minorHAnsi"/>
          <w:b w:val="0"/>
          <w:bCs w:val="0"/>
          <w:caps w:val="0"/>
          <w:szCs w:val="22"/>
        </w:rPr>
        <w:instrText xml:space="preserve"> TOC \o "1-2" \h \z \u </w:instrText>
      </w:r>
      <w:r w:rsidRPr="00696729">
        <w:rPr>
          <w:rFonts w:asciiTheme="minorHAnsi" w:hAnsiTheme="minorHAnsi"/>
          <w:b w:val="0"/>
          <w:bCs w:val="0"/>
          <w:caps w:val="0"/>
          <w:szCs w:val="22"/>
        </w:rPr>
        <w:fldChar w:fldCharType="separate"/>
      </w:r>
      <w:hyperlink w:anchor="_Toc404250619" w:history="1">
        <w:r w:rsidR="00351635" w:rsidRPr="00104EDD">
          <w:rPr>
            <w:rStyle w:val="Hyperlink"/>
            <w:noProof/>
          </w:rPr>
          <w:t>ANNEXES</w:t>
        </w:r>
        <w:r w:rsidR="00351635">
          <w:rPr>
            <w:noProof/>
            <w:webHidden/>
          </w:rPr>
          <w:tab/>
        </w:r>
        <w:r w:rsidR="00351635">
          <w:rPr>
            <w:noProof/>
            <w:webHidden/>
          </w:rPr>
          <w:fldChar w:fldCharType="begin"/>
        </w:r>
        <w:r w:rsidR="00351635">
          <w:rPr>
            <w:noProof/>
            <w:webHidden/>
          </w:rPr>
          <w:instrText xml:space="preserve"> PAGEREF _Toc404250619 \h </w:instrText>
        </w:r>
        <w:r w:rsidR="00351635">
          <w:rPr>
            <w:noProof/>
            <w:webHidden/>
          </w:rPr>
        </w:r>
        <w:r w:rsidR="00351635">
          <w:rPr>
            <w:noProof/>
            <w:webHidden/>
          </w:rPr>
          <w:fldChar w:fldCharType="separate"/>
        </w:r>
        <w:r w:rsidR="00351635">
          <w:rPr>
            <w:noProof/>
            <w:webHidden/>
          </w:rPr>
          <w:t>4</w:t>
        </w:r>
        <w:r w:rsidR="00351635">
          <w:rPr>
            <w:noProof/>
            <w:webHidden/>
          </w:rPr>
          <w:fldChar w:fldCharType="end"/>
        </w:r>
      </w:hyperlink>
    </w:p>
    <w:p w:rsidR="00351635" w:rsidRDefault="00351635">
      <w:pPr>
        <w:pStyle w:val="TOC1"/>
        <w:tabs>
          <w:tab w:val="right" w:leader="dot" w:pos="9395"/>
        </w:tabs>
        <w:rPr>
          <w:rFonts w:asciiTheme="minorHAnsi" w:eastAsiaTheme="minorEastAsia" w:hAnsiTheme="minorHAnsi" w:cstheme="minorBidi"/>
          <w:b w:val="0"/>
          <w:bCs w:val="0"/>
          <w:caps w:val="0"/>
          <w:noProof/>
          <w:sz w:val="22"/>
          <w:szCs w:val="22"/>
          <w:lang w:val="en-US"/>
        </w:rPr>
      </w:pPr>
      <w:hyperlink w:anchor="_Toc404250620" w:history="1">
        <w:r w:rsidRPr="00104EDD">
          <w:rPr>
            <w:rStyle w:val="Hyperlink"/>
            <w:noProof/>
          </w:rPr>
          <w:t>ACRONYMS</w:t>
        </w:r>
        <w:r>
          <w:rPr>
            <w:noProof/>
            <w:webHidden/>
          </w:rPr>
          <w:tab/>
        </w:r>
        <w:r>
          <w:rPr>
            <w:noProof/>
            <w:webHidden/>
          </w:rPr>
          <w:fldChar w:fldCharType="begin"/>
        </w:r>
        <w:r>
          <w:rPr>
            <w:noProof/>
            <w:webHidden/>
          </w:rPr>
          <w:instrText xml:space="preserve"> PAGEREF _Toc404250620 \h </w:instrText>
        </w:r>
        <w:r>
          <w:rPr>
            <w:noProof/>
            <w:webHidden/>
          </w:rPr>
        </w:r>
        <w:r>
          <w:rPr>
            <w:noProof/>
            <w:webHidden/>
          </w:rPr>
          <w:fldChar w:fldCharType="separate"/>
        </w:r>
        <w:r>
          <w:rPr>
            <w:noProof/>
            <w:webHidden/>
          </w:rPr>
          <w:t>4</w:t>
        </w:r>
        <w:r>
          <w:rPr>
            <w:noProof/>
            <w:webHidden/>
          </w:rPr>
          <w:fldChar w:fldCharType="end"/>
        </w:r>
      </w:hyperlink>
    </w:p>
    <w:p w:rsidR="00351635" w:rsidRDefault="00351635">
      <w:pPr>
        <w:pStyle w:val="TOC1"/>
        <w:tabs>
          <w:tab w:val="right" w:leader="dot" w:pos="9395"/>
        </w:tabs>
        <w:rPr>
          <w:rFonts w:asciiTheme="minorHAnsi" w:eastAsiaTheme="minorEastAsia" w:hAnsiTheme="minorHAnsi" w:cstheme="minorBidi"/>
          <w:b w:val="0"/>
          <w:bCs w:val="0"/>
          <w:caps w:val="0"/>
          <w:noProof/>
          <w:sz w:val="22"/>
          <w:szCs w:val="22"/>
          <w:lang w:val="en-US"/>
        </w:rPr>
      </w:pPr>
      <w:hyperlink w:anchor="_Toc404250621" w:history="1">
        <w:r w:rsidRPr="00104EDD">
          <w:rPr>
            <w:rStyle w:val="Hyperlink"/>
            <w:noProof/>
          </w:rPr>
          <w:t>EXECUTIVE SUMMARY</w:t>
        </w:r>
        <w:r>
          <w:rPr>
            <w:noProof/>
            <w:webHidden/>
          </w:rPr>
          <w:tab/>
        </w:r>
        <w:r>
          <w:rPr>
            <w:noProof/>
            <w:webHidden/>
          </w:rPr>
          <w:fldChar w:fldCharType="begin"/>
        </w:r>
        <w:r>
          <w:rPr>
            <w:noProof/>
            <w:webHidden/>
          </w:rPr>
          <w:instrText xml:space="preserve"> PAGEREF _Toc404250621 \h </w:instrText>
        </w:r>
        <w:r>
          <w:rPr>
            <w:noProof/>
            <w:webHidden/>
          </w:rPr>
        </w:r>
        <w:r>
          <w:rPr>
            <w:noProof/>
            <w:webHidden/>
          </w:rPr>
          <w:fldChar w:fldCharType="separate"/>
        </w:r>
        <w:r>
          <w:rPr>
            <w:noProof/>
            <w:webHidden/>
          </w:rPr>
          <w:t>5</w:t>
        </w:r>
        <w:r>
          <w:rPr>
            <w:noProof/>
            <w:webHidden/>
          </w:rPr>
          <w:fldChar w:fldCharType="end"/>
        </w:r>
      </w:hyperlink>
    </w:p>
    <w:p w:rsidR="00351635" w:rsidRDefault="00351635">
      <w:pPr>
        <w:pStyle w:val="TOC1"/>
        <w:tabs>
          <w:tab w:val="left" w:pos="440"/>
          <w:tab w:val="right" w:leader="dot" w:pos="9395"/>
        </w:tabs>
        <w:rPr>
          <w:rFonts w:asciiTheme="minorHAnsi" w:eastAsiaTheme="minorEastAsia" w:hAnsiTheme="minorHAnsi" w:cstheme="minorBidi"/>
          <w:b w:val="0"/>
          <w:bCs w:val="0"/>
          <w:caps w:val="0"/>
          <w:noProof/>
          <w:sz w:val="22"/>
          <w:szCs w:val="22"/>
          <w:lang w:val="en-US"/>
        </w:rPr>
      </w:pPr>
      <w:hyperlink w:anchor="_Toc404250622" w:history="1">
        <w:r w:rsidRPr="00104EDD">
          <w:rPr>
            <w:rStyle w:val="Hyperlink"/>
            <w:noProof/>
          </w:rPr>
          <w:t>1.</w:t>
        </w:r>
        <w:r>
          <w:rPr>
            <w:rFonts w:asciiTheme="minorHAnsi" w:eastAsiaTheme="minorEastAsia" w:hAnsiTheme="minorHAnsi" w:cstheme="minorBidi"/>
            <w:b w:val="0"/>
            <w:bCs w:val="0"/>
            <w:caps w:val="0"/>
            <w:noProof/>
            <w:sz w:val="22"/>
            <w:szCs w:val="22"/>
            <w:lang w:val="en-US"/>
          </w:rPr>
          <w:tab/>
        </w:r>
        <w:r w:rsidRPr="00104EDD">
          <w:rPr>
            <w:rStyle w:val="Hyperlink"/>
            <w:noProof/>
          </w:rPr>
          <w:t>INTRODUCTION</w:t>
        </w:r>
        <w:r>
          <w:rPr>
            <w:noProof/>
            <w:webHidden/>
          </w:rPr>
          <w:tab/>
        </w:r>
        <w:r>
          <w:rPr>
            <w:noProof/>
            <w:webHidden/>
          </w:rPr>
          <w:fldChar w:fldCharType="begin"/>
        </w:r>
        <w:r>
          <w:rPr>
            <w:noProof/>
            <w:webHidden/>
          </w:rPr>
          <w:instrText xml:space="preserve"> PAGEREF _Toc404250622 \h </w:instrText>
        </w:r>
        <w:r>
          <w:rPr>
            <w:noProof/>
            <w:webHidden/>
          </w:rPr>
        </w:r>
        <w:r>
          <w:rPr>
            <w:noProof/>
            <w:webHidden/>
          </w:rPr>
          <w:fldChar w:fldCharType="separate"/>
        </w:r>
        <w:r>
          <w:rPr>
            <w:noProof/>
            <w:webHidden/>
          </w:rPr>
          <w:t>7</w:t>
        </w:r>
        <w:r>
          <w:rPr>
            <w:noProof/>
            <w:webHidden/>
          </w:rPr>
          <w:fldChar w:fldCharType="end"/>
        </w:r>
      </w:hyperlink>
    </w:p>
    <w:p w:rsidR="00351635" w:rsidRDefault="00351635">
      <w:pPr>
        <w:pStyle w:val="TOC2"/>
        <w:tabs>
          <w:tab w:val="left" w:pos="880"/>
          <w:tab w:val="right" w:leader="dot" w:pos="9395"/>
        </w:tabs>
        <w:rPr>
          <w:rFonts w:asciiTheme="minorHAnsi" w:eastAsiaTheme="minorEastAsia" w:hAnsiTheme="minorHAnsi" w:cstheme="minorBidi"/>
          <w:smallCaps w:val="0"/>
          <w:noProof/>
          <w:sz w:val="22"/>
          <w:szCs w:val="22"/>
          <w:lang w:val="en-US"/>
        </w:rPr>
      </w:pPr>
      <w:hyperlink w:anchor="_Toc404250623" w:history="1">
        <w:r w:rsidRPr="00104EDD">
          <w:rPr>
            <w:rStyle w:val="Hyperlink"/>
            <w:noProof/>
          </w:rPr>
          <w:t>1.1</w:t>
        </w:r>
        <w:r>
          <w:rPr>
            <w:rFonts w:asciiTheme="minorHAnsi" w:eastAsiaTheme="minorEastAsia" w:hAnsiTheme="minorHAnsi" w:cstheme="minorBidi"/>
            <w:smallCaps w:val="0"/>
            <w:noProof/>
            <w:sz w:val="22"/>
            <w:szCs w:val="22"/>
            <w:lang w:val="en-US"/>
          </w:rPr>
          <w:tab/>
        </w:r>
        <w:r w:rsidRPr="00104EDD">
          <w:rPr>
            <w:rStyle w:val="Hyperlink"/>
            <w:noProof/>
          </w:rPr>
          <w:t>Report Purpose</w:t>
        </w:r>
        <w:r>
          <w:rPr>
            <w:noProof/>
            <w:webHidden/>
          </w:rPr>
          <w:tab/>
        </w:r>
        <w:r>
          <w:rPr>
            <w:noProof/>
            <w:webHidden/>
          </w:rPr>
          <w:fldChar w:fldCharType="begin"/>
        </w:r>
        <w:r>
          <w:rPr>
            <w:noProof/>
            <w:webHidden/>
          </w:rPr>
          <w:instrText xml:space="preserve"> PAGEREF _Toc404250623 \h </w:instrText>
        </w:r>
        <w:r>
          <w:rPr>
            <w:noProof/>
            <w:webHidden/>
          </w:rPr>
        </w:r>
        <w:r>
          <w:rPr>
            <w:noProof/>
            <w:webHidden/>
          </w:rPr>
          <w:fldChar w:fldCharType="separate"/>
        </w:r>
        <w:r>
          <w:rPr>
            <w:noProof/>
            <w:webHidden/>
          </w:rPr>
          <w:t>7</w:t>
        </w:r>
        <w:r>
          <w:rPr>
            <w:noProof/>
            <w:webHidden/>
          </w:rPr>
          <w:fldChar w:fldCharType="end"/>
        </w:r>
      </w:hyperlink>
    </w:p>
    <w:p w:rsidR="00351635" w:rsidRDefault="00351635">
      <w:pPr>
        <w:pStyle w:val="TOC2"/>
        <w:tabs>
          <w:tab w:val="left" w:pos="880"/>
          <w:tab w:val="right" w:leader="dot" w:pos="9395"/>
        </w:tabs>
        <w:rPr>
          <w:rFonts w:asciiTheme="minorHAnsi" w:eastAsiaTheme="minorEastAsia" w:hAnsiTheme="minorHAnsi" w:cstheme="minorBidi"/>
          <w:smallCaps w:val="0"/>
          <w:noProof/>
          <w:sz w:val="22"/>
          <w:szCs w:val="22"/>
          <w:lang w:val="en-US"/>
        </w:rPr>
      </w:pPr>
      <w:hyperlink w:anchor="_Toc404250624" w:history="1">
        <w:r w:rsidRPr="00104EDD">
          <w:rPr>
            <w:rStyle w:val="Hyperlink"/>
            <w:noProof/>
          </w:rPr>
          <w:t>1.2</w:t>
        </w:r>
        <w:r>
          <w:rPr>
            <w:rFonts w:asciiTheme="minorHAnsi" w:eastAsiaTheme="minorEastAsia" w:hAnsiTheme="minorHAnsi" w:cstheme="minorBidi"/>
            <w:smallCaps w:val="0"/>
            <w:noProof/>
            <w:sz w:val="22"/>
            <w:szCs w:val="22"/>
            <w:lang w:val="en-US"/>
          </w:rPr>
          <w:tab/>
        </w:r>
        <w:r w:rsidRPr="00104EDD">
          <w:rPr>
            <w:rStyle w:val="Hyperlink"/>
            <w:noProof/>
          </w:rPr>
          <w:t>INTOSAI-Donor Cooperation Background</w:t>
        </w:r>
        <w:r>
          <w:rPr>
            <w:noProof/>
            <w:webHidden/>
          </w:rPr>
          <w:tab/>
        </w:r>
        <w:r>
          <w:rPr>
            <w:noProof/>
            <w:webHidden/>
          </w:rPr>
          <w:fldChar w:fldCharType="begin"/>
        </w:r>
        <w:r>
          <w:rPr>
            <w:noProof/>
            <w:webHidden/>
          </w:rPr>
          <w:instrText xml:space="preserve"> PAGEREF _Toc404250624 \h </w:instrText>
        </w:r>
        <w:r>
          <w:rPr>
            <w:noProof/>
            <w:webHidden/>
          </w:rPr>
        </w:r>
        <w:r>
          <w:rPr>
            <w:noProof/>
            <w:webHidden/>
          </w:rPr>
          <w:fldChar w:fldCharType="separate"/>
        </w:r>
        <w:r>
          <w:rPr>
            <w:noProof/>
            <w:webHidden/>
          </w:rPr>
          <w:t>7</w:t>
        </w:r>
        <w:r>
          <w:rPr>
            <w:noProof/>
            <w:webHidden/>
          </w:rPr>
          <w:fldChar w:fldCharType="end"/>
        </w:r>
      </w:hyperlink>
    </w:p>
    <w:p w:rsidR="00351635" w:rsidRDefault="00351635">
      <w:pPr>
        <w:pStyle w:val="TOC2"/>
        <w:tabs>
          <w:tab w:val="left" w:pos="880"/>
          <w:tab w:val="right" w:leader="dot" w:pos="9395"/>
        </w:tabs>
        <w:rPr>
          <w:rFonts w:asciiTheme="minorHAnsi" w:eastAsiaTheme="minorEastAsia" w:hAnsiTheme="minorHAnsi" w:cstheme="minorBidi"/>
          <w:smallCaps w:val="0"/>
          <w:noProof/>
          <w:sz w:val="22"/>
          <w:szCs w:val="22"/>
          <w:lang w:val="en-US"/>
        </w:rPr>
      </w:pPr>
      <w:hyperlink w:anchor="_Toc404250625" w:history="1">
        <w:r w:rsidRPr="00104EDD">
          <w:rPr>
            <w:rStyle w:val="Hyperlink"/>
            <w:noProof/>
          </w:rPr>
          <w:t>1.3</w:t>
        </w:r>
        <w:r>
          <w:rPr>
            <w:rFonts w:asciiTheme="minorHAnsi" w:eastAsiaTheme="minorEastAsia" w:hAnsiTheme="minorHAnsi" w:cstheme="minorBidi"/>
            <w:smallCaps w:val="0"/>
            <w:noProof/>
            <w:sz w:val="22"/>
            <w:szCs w:val="22"/>
            <w:lang w:val="en-US"/>
          </w:rPr>
          <w:tab/>
        </w:r>
        <w:r w:rsidRPr="00104EDD">
          <w:rPr>
            <w:rStyle w:val="Hyperlink"/>
            <w:noProof/>
          </w:rPr>
          <w:t>Results Framework and Logframe for Reporting</w:t>
        </w:r>
        <w:r>
          <w:rPr>
            <w:noProof/>
            <w:webHidden/>
          </w:rPr>
          <w:tab/>
        </w:r>
        <w:r>
          <w:rPr>
            <w:noProof/>
            <w:webHidden/>
          </w:rPr>
          <w:fldChar w:fldCharType="begin"/>
        </w:r>
        <w:r>
          <w:rPr>
            <w:noProof/>
            <w:webHidden/>
          </w:rPr>
          <w:instrText xml:space="preserve"> PAGEREF _Toc404250625 \h </w:instrText>
        </w:r>
        <w:r>
          <w:rPr>
            <w:noProof/>
            <w:webHidden/>
          </w:rPr>
        </w:r>
        <w:r>
          <w:rPr>
            <w:noProof/>
            <w:webHidden/>
          </w:rPr>
          <w:fldChar w:fldCharType="separate"/>
        </w:r>
        <w:r>
          <w:rPr>
            <w:noProof/>
            <w:webHidden/>
          </w:rPr>
          <w:t>7</w:t>
        </w:r>
        <w:r>
          <w:rPr>
            <w:noProof/>
            <w:webHidden/>
          </w:rPr>
          <w:fldChar w:fldCharType="end"/>
        </w:r>
      </w:hyperlink>
    </w:p>
    <w:p w:rsidR="00351635" w:rsidRDefault="00351635">
      <w:pPr>
        <w:pStyle w:val="TOC2"/>
        <w:tabs>
          <w:tab w:val="left" w:pos="880"/>
          <w:tab w:val="right" w:leader="dot" w:pos="9395"/>
        </w:tabs>
        <w:rPr>
          <w:rFonts w:asciiTheme="minorHAnsi" w:eastAsiaTheme="minorEastAsia" w:hAnsiTheme="minorHAnsi" w:cstheme="minorBidi"/>
          <w:smallCaps w:val="0"/>
          <w:noProof/>
          <w:sz w:val="22"/>
          <w:szCs w:val="22"/>
          <w:lang w:val="en-US"/>
        </w:rPr>
      </w:pPr>
      <w:hyperlink w:anchor="_Toc404250626" w:history="1">
        <w:r w:rsidRPr="00104EDD">
          <w:rPr>
            <w:rStyle w:val="Hyperlink"/>
            <w:noProof/>
          </w:rPr>
          <w:t>1.4</w:t>
        </w:r>
        <w:r>
          <w:rPr>
            <w:rFonts w:asciiTheme="minorHAnsi" w:eastAsiaTheme="minorEastAsia" w:hAnsiTheme="minorHAnsi" w:cstheme="minorBidi"/>
            <w:smallCaps w:val="0"/>
            <w:noProof/>
            <w:sz w:val="22"/>
            <w:szCs w:val="22"/>
            <w:lang w:val="en-US"/>
          </w:rPr>
          <w:tab/>
        </w:r>
        <w:r w:rsidRPr="00104EDD">
          <w:rPr>
            <w:rStyle w:val="Hyperlink"/>
            <w:noProof/>
          </w:rPr>
          <w:t>Financial and Other Support for the INTOSAI-Donor Cooperation (Phase 2)</w:t>
        </w:r>
        <w:r>
          <w:rPr>
            <w:noProof/>
            <w:webHidden/>
          </w:rPr>
          <w:tab/>
        </w:r>
        <w:r>
          <w:rPr>
            <w:noProof/>
            <w:webHidden/>
          </w:rPr>
          <w:fldChar w:fldCharType="begin"/>
        </w:r>
        <w:r>
          <w:rPr>
            <w:noProof/>
            <w:webHidden/>
          </w:rPr>
          <w:instrText xml:space="preserve"> PAGEREF _Toc404250626 \h </w:instrText>
        </w:r>
        <w:r>
          <w:rPr>
            <w:noProof/>
            <w:webHidden/>
          </w:rPr>
        </w:r>
        <w:r>
          <w:rPr>
            <w:noProof/>
            <w:webHidden/>
          </w:rPr>
          <w:fldChar w:fldCharType="separate"/>
        </w:r>
        <w:r>
          <w:rPr>
            <w:noProof/>
            <w:webHidden/>
          </w:rPr>
          <w:t>10</w:t>
        </w:r>
        <w:r>
          <w:rPr>
            <w:noProof/>
            <w:webHidden/>
          </w:rPr>
          <w:fldChar w:fldCharType="end"/>
        </w:r>
      </w:hyperlink>
    </w:p>
    <w:p w:rsidR="00351635" w:rsidRDefault="00351635">
      <w:pPr>
        <w:pStyle w:val="TOC2"/>
        <w:tabs>
          <w:tab w:val="left" w:pos="880"/>
          <w:tab w:val="right" w:leader="dot" w:pos="9395"/>
        </w:tabs>
        <w:rPr>
          <w:rFonts w:asciiTheme="minorHAnsi" w:eastAsiaTheme="minorEastAsia" w:hAnsiTheme="minorHAnsi" w:cstheme="minorBidi"/>
          <w:smallCaps w:val="0"/>
          <w:noProof/>
          <w:sz w:val="22"/>
          <w:szCs w:val="22"/>
          <w:lang w:val="en-US"/>
        </w:rPr>
      </w:pPr>
      <w:hyperlink w:anchor="_Toc404250627" w:history="1">
        <w:r w:rsidRPr="00104EDD">
          <w:rPr>
            <w:rStyle w:val="Hyperlink"/>
            <w:noProof/>
          </w:rPr>
          <w:t>1.5</w:t>
        </w:r>
        <w:r>
          <w:rPr>
            <w:rFonts w:asciiTheme="minorHAnsi" w:eastAsiaTheme="minorEastAsia" w:hAnsiTheme="minorHAnsi" w:cstheme="minorBidi"/>
            <w:smallCaps w:val="0"/>
            <w:noProof/>
            <w:sz w:val="22"/>
            <w:szCs w:val="22"/>
            <w:lang w:val="en-US"/>
          </w:rPr>
          <w:tab/>
        </w:r>
        <w:r w:rsidRPr="00104EDD">
          <w:rPr>
            <w:rStyle w:val="Hyperlink"/>
            <w:noProof/>
          </w:rPr>
          <w:t>INTOSAI-Donor Cooperation Governance Arrangements</w:t>
        </w:r>
        <w:r>
          <w:rPr>
            <w:noProof/>
            <w:webHidden/>
          </w:rPr>
          <w:tab/>
        </w:r>
        <w:r>
          <w:rPr>
            <w:noProof/>
            <w:webHidden/>
          </w:rPr>
          <w:fldChar w:fldCharType="begin"/>
        </w:r>
        <w:r>
          <w:rPr>
            <w:noProof/>
            <w:webHidden/>
          </w:rPr>
          <w:instrText xml:space="preserve"> PAGEREF _Toc404250627 \h </w:instrText>
        </w:r>
        <w:r>
          <w:rPr>
            <w:noProof/>
            <w:webHidden/>
          </w:rPr>
        </w:r>
        <w:r>
          <w:rPr>
            <w:noProof/>
            <w:webHidden/>
          </w:rPr>
          <w:fldChar w:fldCharType="separate"/>
        </w:r>
        <w:r>
          <w:rPr>
            <w:noProof/>
            <w:webHidden/>
          </w:rPr>
          <w:t>11</w:t>
        </w:r>
        <w:r>
          <w:rPr>
            <w:noProof/>
            <w:webHidden/>
          </w:rPr>
          <w:fldChar w:fldCharType="end"/>
        </w:r>
      </w:hyperlink>
    </w:p>
    <w:p w:rsidR="00351635" w:rsidRDefault="00351635">
      <w:pPr>
        <w:pStyle w:val="TOC1"/>
        <w:tabs>
          <w:tab w:val="left" w:pos="440"/>
          <w:tab w:val="right" w:leader="dot" w:pos="9395"/>
        </w:tabs>
        <w:rPr>
          <w:rFonts w:asciiTheme="minorHAnsi" w:eastAsiaTheme="minorEastAsia" w:hAnsiTheme="minorHAnsi" w:cstheme="minorBidi"/>
          <w:b w:val="0"/>
          <w:bCs w:val="0"/>
          <w:caps w:val="0"/>
          <w:noProof/>
          <w:sz w:val="22"/>
          <w:szCs w:val="22"/>
          <w:lang w:val="en-US"/>
        </w:rPr>
      </w:pPr>
      <w:hyperlink w:anchor="_Toc404250628" w:history="1">
        <w:r w:rsidRPr="00104EDD">
          <w:rPr>
            <w:rStyle w:val="Hyperlink"/>
            <w:noProof/>
          </w:rPr>
          <w:t>2.</w:t>
        </w:r>
        <w:r>
          <w:rPr>
            <w:rFonts w:asciiTheme="minorHAnsi" w:eastAsiaTheme="minorEastAsia" w:hAnsiTheme="minorHAnsi" w:cstheme="minorBidi"/>
            <w:b w:val="0"/>
            <w:bCs w:val="0"/>
            <w:caps w:val="0"/>
            <w:noProof/>
            <w:sz w:val="22"/>
            <w:szCs w:val="22"/>
            <w:lang w:val="en-US"/>
          </w:rPr>
          <w:tab/>
        </w:r>
        <w:r w:rsidRPr="00104EDD">
          <w:rPr>
            <w:rStyle w:val="Hyperlink"/>
            <w:noProof/>
          </w:rPr>
          <w:t>INTOSAI-Donor Cooperation Performance Report, 2013</w:t>
        </w:r>
        <w:r>
          <w:rPr>
            <w:noProof/>
            <w:webHidden/>
          </w:rPr>
          <w:tab/>
        </w:r>
        <w:r>
          <w:rPr>
            <w:noProof/>
            <w:webHidden/>
          </w:rPr>
          <w:fldChar w:fldCharType="begin"/>
        </w:r>
        <w:r>
          <w:rPr>
            <w:noProof/>
            <w:webHidden/>
          </w:rPr>
          <w:instrText xml:space="preserve"> PAGEREF _Toc404250628 \h </w:instrText>
        </w:r>
        <w:r>
          <w:rPr>
            <w:noProof/>
            <w:webHidden/>
          </w:rPr>
        </w:r>
        <w:r>
          <w:rPr>
            <w:noProof/>
            <w:webHidden/>
          </w:rPr>
          <w:fldChar w:fldCharType="separate"/>
        </w:r>
        <w:r>
          <w:rPr>
            <w:noProof/>
            <w:webHidden/>
          </w:rPr>
          <w:t>13</w:t>
        </w:r>
        <w:r>
          <w:rPr>
            <w:noProof/>
            <w:webHidden/>
          </w:rPr>
          <w:fldChar w:fldCharType="end"/>
        </w:r>
      </w:hyperlink>
    </w:p>
    <w:p w:rsidR="00351635" w:rsidRDefault="00351635">
      <w:pPr>
        <w:pStyle w:val="TOC2"/>
        <w:tabs>
          <w:tab w:val="left" w:pos="880"/>
          <w:tab w:val="right" w:leader="dot" w:pos="9395"/>
        </w:tabs>
        <w:rPr>
          <w:rFonts w:asciiTheme="minorHAnsi" w:eastAsiaTheme="minorEastAsia" w:hAnsiTheme="minorHAnsi" w:cstheme="minorBidi"/>
          <w:smallCaps w:val="0"/>
          <w:noProof/>
          <w:sz w:val="22"/>
          <w:szCs w:val="22"/>
          <w:lang w:val="en-US"/>
        </w:rPr>
      </w:pPr>
      <w:hyperlink w:anchor="_Toc404250630" w:history="1">
        <w:r w:rsidRPr="00104EDD">
          <w:rPr>
            <w:rStyle w:val="Hyperlink"/>
            <w:noProof/>
          </w:rPr>
          <w:t>2.1</w:t>
        </w:r>
        <w:r>
          <w:rPr>
            <w:rFonts w:asciiTheme="minorHAnsi" w:eastAsiaTheme="minorEastAsia" w:hAnsiTheme="minorHAnsi" w:cstheme="minorBidi"/>
            <w:smallCaps w:val="0"/>
            <w:noProof/>
            <w:sz w:val="22"/>
            <w:szCs w:val="22"/>
            <w:lang w:val="en-US"/>
          </w:rPr>
          <w:tab/>
        </w:r>
        <w:r w:rsidRPr="00104EDD">
          <w:rPr>
            <w:rStyle w:val="Hyperlink"/>
            <w:noProof/>
          </w:rPr>
          <w:t>Levels of Results Reporting</w:t>
        </w:r>
        <w:r>
          <w:rPr>
            <w:noProof/>
            <w:webHidden/>
          </w:rPr>
          <w:tab/>
        </w:r>
        <w:r>
          <w:rPr>
            <w:noProof/>
            <w:webHidden/>
          </w:rPr>
          <w:fldChar w:fldCharType="begin"/>
        </w:r>
        <w:r>
          <w:rPr>
            <w:noProof/>
            <w:webHidden/>
          </w:rPr>
          <w:instrText xml:space="preserve"> PAGEREF _Toc404250630 \h </w:instrText>
        </w:r>
        <w:r>
          <w:rPr>
            <w:noProof/>
            <w:webHidden/>
          </w:rPr>
        </w:r>
        <w:r>
          <w:rPr>
            <w:noProof/>
            <w:webHidden/>
          </w:rPr>
          <w:fldChar w:fldCharType="separate"/>
        </w:r>
        <w:r>
          <w:rPr>
            <w:noProof/>
            <w:webHidden/>
          </w:rPr>
          <w:t>13</w:t>
        </w:r>
        <w:r>
          <w:rPr>
            <w:noProof/>
            <w:webHidden/>
          </w:rPr>
          <w:fldChar w:fldCharType="end"/>
        </w:r>
      </w:hyperlink>
    </w:p>
    <w:p w:rsidR="00351635" w:rsidRDefault="00351635">
      <w:pPr>
        <w:pStyle w:val="TOC2"/>
        <w:tabs>
          <w:tab w:val="left" w:pos="880"/>
          <w:tab w:val="right" w:leader="dot" w:pos="9395"/>
        </w:tabs>
        <w:rPr>
          <w:rFonts w:asciiTheme="minorHAnsi" w:eastAsiaTheme="minorEastAsia" w:hAnsiTheme="minorHAnsi" w:cstheme="minorBidi"/>
          <w:smallCaps w:val="0"/>
          <w:noProof/>
          <w:sz w:val="22"/>
          <w:szCs w:val="22"/>
          <w:lang w:val="en-US"/>
        </w:rPr>
      </w:pPr>
      <w:hyperlink w:anchor="_Toc404250631" w:history="1">
        <w:r w:rsidRPr="00104EDD">
          <w:rPr>
            <w:rStyle w:val="Hyperlink"/>
            <w:noProof/>
          </w:rPr>
          <w:t>2.2</w:t>
        </w:r>
        <w:r>
          <w:rPr>
            <w:rFonts w:asciiTheme="minorHAnsi" w:eastAsiaTheme="minorEastAsia" w:hAnsiTheme="minorHAnsi" w:cstheme="minorBidi"/>
            <w:smallCaps w:val="0"/>
            <w:noProof/>
            <w:sz w:val="22"/>
            <w:szCs w:val="22"/>
            <w:lang w:val="en-US"/>
          </w:rPr>
          <w:tab/>
        </w:r>
        <w:r w:rsidRPr="00104EDD">
          <w:rPr>
            <w:rStyle w:val="Hyperlink"/>
            <w:noProof/>
          </w:rPr>
          <w:t>Reporting Against Program Purpose: Improved SAI Performance in Developing Countries</w:t>
        </w:r>
        <w:r>
          <w:rPr>
            <w:noProof/>
            <w:webHidden/>
          </w:rPr>
          <w:tab/>
        </w:r>
        <w:r>
          <w:rPr>
            <w:noProof/>
            <w:webHidden/>
          </w:rPr>
          <w:fldChar w:fldCharType="begin"/>
        </w:r>
        <w:r>
          <w:rPr>
            <w:noProof/>
            <w:webHidden/>
          </w:rPr>
          <w:instrText xml:space="preserve"> PAGEREF _Toc404250631 \h </w:instrText>
        </w:r>
        <w:r>
          <w:rPr>
            <w:noProof/>
            <w:webHidden/>
          </w:rPr>
        </w:r>
        <w:r>
          <w:rPr>
            <w:noProof/>
            <w:webHidden/>
          </w:rPr>
          <w:fldChar w:fldCharType="separate"/>
        </w:r>
        <w:r>
          <w:rPr>
            <w:noProof/>
            <w:webHidden/>
          </w:rPr>
          <w:t>14</w:t>
        </w:r>
        <w:r>
          <w:rPr>
            <w:noProof/>
            <w:webHidden/>
          </w:rPr>
          <w:fldChar w:fldCharType="end"/>
        </w:r>
      </w:hyperlink>
    </w:p>
    <w:p w:rsidR="00351635" w:rsidRDefault="00351635">
      <w:pPr>
        <w:pStyle w:val="TOC2"/>
        <w:tabs>
          <w:tab w:val="left" w:pos="880"/>
          <w:tab w:val="right" w:leader="dot" w:pos="9395"/>
        </w:tabs>
        <w:rPr>
          <w:rFonts w:asciiTheme="minorHAnsi" w:eastAsiaTheme="minorEastAsia" w:hAnsiTheme="minorHAnsi" w:cstheme="minorBidi"/>
          <w:smallCaps w:val="0"/>
          <w:noProof/>
          <w:sz w:val="22"/>
          <w:szCs w:val="22"/>
          <w:lang w:val="en-US"/>
        </w:rPr>
      </w:pPr>
      <w:hyperlink w:anchor="_Toc404250632" w:history="1">
        <w:r w:rsidRPr="00104EDD">
          <w:rPr>
            <w:rStyle w:val="Hyperlink"/>
            <w:noProof/>
          </w:rPr>
          <w:t>2.3</w:t>
        </w:r>
        <w:r>
          <w:rPr>
            <w:rFonts w:asciiTheme="minorHAnsi" w:eastAsiaTheme="minorEastAsia" w:hAnsiTheme="minorHAnsi" w:cstheme="minorBidi"/>
            <w:smallCaps w:val="0"/>
            <w:noProof/>
            <w:sz w:val="22"/>
            <w:szCs w:val="22"/>
            <w:lang w:val="en-US"/>
          </w:rPr>
          <w:tab/>
        </w:r>
        <w:r w:rsidRPr="00104EDD">
          <w:rPr>
            <w:rStyle w:val="Hyperlink"/>
            <w:noProof/>
          </w:rPr>
          <w:t>Reporting Against Expected Results: Scaled-up and More Effective Support</w:t>
        </w:r>
        <w:r>
          <w:rPr>
            <w:noProof/>
            <w:webHidden/>
          </w:rPr>
          <w:tab/>
        </w:r>
        <w:r>
          <w:rPr>
            <w:noProof/>
            <w:webHidden/>
          </w:rPr>
          <w:fldChar w:fldCharType="begin"/>
        </w:r>
        <w:r>
          <w:rPr>
            <w:noProof/>
            <w:webHidden/>
          </w:rPr>
          <w:instrText xml:space="preserve"> PAGEREF _Toc404250632 \h </w:instrText>
        </w:r>
        <w:r>
          <w:rPr>
            <w:noProof/>
            <w:webHidden/>
          </w:rPr>
        </w:r>
        <w:r>
          <w:rPr>
            <w:noProof/>
            <w:webHidden/>
          </w:rPr>
          <w:fldChar w:fldCharType="separate"/>
        </w:r>
        <w:r>
          <w:rPr>
            <w:noProof/>
            <w:webHidden/>
          </w:rPr>
          <w:t>16</w:t>
        </w:r>
        <w:r>
          <w:rPr>
            <w:noProof/>
            <w:webHidden/>
          </w:rPr>
          <w:fldChar w:fldCharType="end"/>
        </w:r>
      </w:hyperlink>
    </w:p>
    <w:p w:rsidR="00351635" w:rsidRDefault="00351635">
      <w:pPr>
        <w:pStyle w:val="TOC2"/>
        <w:tabs>
          <w:tab w:val="left" w:pos="880"/>
          <w:tab w:val="right" w:leader="dot" w:pos="9395"/>
        </w:tabs>
        <w:rPr>
          <w:rFonts w:asciiTheme="minorHAnsi" w:eastAsiaTheme="minorEastAsia" w:hAnsiTheme="minorHAnsi" w:cstheme="minorBidi"/>
          <w:smallCaps w:val="0"/>
          <w:noProof/>
          <w:sz w:val="22"/>
          <w:szCs w:val="22"/>
          <w:lang w:val="en-US"/>
        </w:rPr>
      </w:pPr>
      <w:hyperlink w:anchor="_Toc404250633" w:history="1">
        <w:r w:rsidRPr="00104EDD">
          <w:rPr>
            <w:rStyle w:val="Hyperlink"/>
            <w:noProof/>
          </w:rPr>
          <w:t>2.3.1</w:t>
        </w:r>
        <w:r>
          <w:rPr>
            <w:rFonts w:asciiTheme="minorHAnsi" w:eastAsiaTheme="minorEastAsia" w:hAnsiTheme="minorHAnsi" w:cstheme="minorBidi"/>
            <w:smallCaps w:val="0"/>
            <w:noProof/>
            <w:sz w:val="22"/>
            <w:szCs w:val="22"/>
            <w:lang w:val="en-US"/>
          </w:rPr>
          <w:tab/>
        </w:r>
        <w:r w:rsidRPr="00104EDD">
          <w:rPr>
            <w:rStyle w:val="Hyperlink"/>
            <w:noProof/>
          </w:rPr>
          <w:t>Effective Capacity Development Initiatives for Better SAI Performance</w:t>
        </w:r>
        <w:r>
          <w:rPr>
            <w:noProof/>
            <w:webHidden/>
          </w:rPr>
          <w:tab/>
        </w:r>
        <w:r>
          <w:rPr>
            <w:noProof/>
            <w:webHidden/>
          </w:rPr>
          <w:fldChar w:fldCharType="begin"/>
        </w:r>
        <w:r>
          <w:rPr>
            <w:noProof/>
            <w:webHidden/>
          </w:rPr>
          <w:instrText xml:space="preserve"> PAGEREF _Toc404250633 \h </w:instrText>
        </w:r>
        <w:r>
          <w:rPr>
            <w:noProof/>
            <w:webHidden/>
          </w:rPr>
        </w:r>
        <w:r>
          <w:rPr>
            <w:noProof/>
            <w:webHidden/>
          </w:rPr>
          <w:fldChar w:fldCharType="separate"/>
        </w:r>
        <w:r>
          <w:rPr>
            <w:noProof/>
            <w:webHidden/>
          </w:rPr>
          <w:t>16</w:t>
        </w:r>
        <w:r>
          <w:rPr>
            <w:noProof/>
            <w:webHidden/>
          </w:rPr>
          <w:fldChar w:fldCharType="end"/>
        </w:r>
      </w:hyperlink>
    </w:p>
    <w:p w:rsidR="00351635" w:rsidRDefault="00351635">
      <w:pPr>
        <w:pStyle w:val="TOC2"/>
        <w:tabs>
          <w:tab w:val="left" w:pos="880"/>
          <w:tab w:val="right" w:leader="dot" w:pos="9395"/>
        </w:tabs>
        <w:rPr>
          <w:rFonts w:asciiTheme="minorHAnsi" w:eastAsiaTheme="minorEastAsia" w:hAnsiTheme="minorHAnsi" w:cstheme="minorBidi"/>
          <w:smallCaps w:val="0"/>
          <w:noProof/>
          <w:sz w:val="22"/>
          <w:szCs w:val="22"/>
          <w:lang w:val="en-US"/>
        </w:rPr>
      </w:pPr>
      <w:hyperlink w:anchor="_Toc404250634" w:history="1">
        <w:r w:rsidRPr="00104EDD">
          <w:rPr>
            <w:rStyle w:val="Hyperlink"/>
            <w:noProof/>
          </w:rPr>
          <w:t>2.3.2</w:t>
        </w:r>
        <w:r>
          <w:rPr>
            <w:rFonts w:asciiTheme="minorHAnsi" w:eastAsiaTheme="minorEastAsia" w:hAnsiTheme="minorHAnsi" w:cstheme="minorBidi"/>
            <w:smallCaps w:val="0"/>
            <w:noProof/>
            <w:sz w:val="22"/>
            <w:szCs w:val="22"/>
            <w:lang w:val="en-US"/>
          </w:rPr>
          <w:tab/>
        </w:r>
        <w:r w:rsidRPr="00104EDD">
          <w:rPr>
            <w:rStyle w:val="Hyperlink"/>
            <w:noProof/>
          </w:rPr>
          <w:t>Effective Support to INTOSAI Regions</w:t>
        </w:r>
        <w:r>
          <w:rPr>
            <w:noProof/>
            <w:webHidden/>
          </w:rPr>
          <w:tab/>
        </w:r>
        <w:r>
          <w:rPr>
            <w:noProof/>
            <w:webHidden/>
          </w:rPr>
          <w:fldChar w:fldCharType="begin"/>
        </w:r>
        <w:r>
          <w:rPr>
            <w:noProof/>
            <w:webHidden/>
          </w:rPr>
          <w:instrText xml:space="preserve"> PAGEREF _Toc404250634 \h </w:instrText>
        </w:r>
        <w:r>
          <w:rPr>
            <w:noProof/>
            <w:webHidden/>
          </w:rPr>
        </w:r>
        <w:r>
          <w:rPr>
            <w:noProof/>
            <w:webHidden/>
          </w:rPr>
          <w:fldChar w:fldCharType="separate"/>
        </w:r>
        <w:r>
          <w:rPr>
            <w:noProof/>
            <w:webHidden/>
          </w:rPr>
          <w:t>16</w:t>
        </w:r>
        <w:r>
          <w:rPr>
            <w:noProof/>
            <w:webHidden/>
          </w:rPr>
          <w:fldChar w:fldCharType="end"/>
        </w:r>
      </w:hyperlink>
    </w:p>
    <w:p w:rsidR="00351635" w:rsidRDefault="00351635">
      <w:pPr>
        <w:pStyle w:val="TOC2"/>
        <w:tabs>
          <w:tab w:val="left" w:pos="880"/>
          <w:tab w:val="right" w:leader="dot" w:pos="9395"/>
        </w:tabs>
        <w:rPr>
          <w:rFonts w:asciiTheme="minorHAnsi" w:eastAsiaTheme="minorEastAsia" w:hAnsiTheme="minorHAnsi" w:cstheme="minorBidi"/>
          <w:smallCaps w:val="0"/>
          <w:noProof/>
          <w:sz w:val="22"/>
          <w:szCs w:val="22"/>
          <w:lang w:val="en-US"/>
        </w:rPr>
      </w:pPr>
      <w:hyperlink w:anchor="_Toc404250635" w:history="1">
        <w:r w:rsidRPr="00104EDD">
          <w:rPr>
            <w:rStyle w:val="Hyperlink"/>
            <w:noProof/>
          </w:rPr>
          <w:t>2.3.3</w:t>
        </w:r>
        <w:r>
          <w:rPr>
            <w:rFonts w:asciiTheme="minorHAnsi" w:eastAsiaTheme="minorEastAsia" w:hAnsiTheme="minorHAnsi" w:cstheme="minorBidi"/>
            <w:smallCaps w:val="0"/>
            <w:noProof/>
            <w:sz w:val="22"/>
            <w:szCs w:val="22"/>
            <w:lang w:val="en-US"/>
          </w:rPr>
          <w:tab/>
        </w:r>
        <w:r w:rsidRPr="00104EDD">
          <w:rPr>
            <w:rStyle w:val="Hyperlink"/>
            <w:noProof/>
          </w:rPr>
          <w:t>Stronger INTOSAI Knowledge Networks and Communities</w:t>
        </w:r>
        <w:r>
          <w:rPr>
            <w:noProof/>
            <w:webHidden/>
          </w:rPr>
          <w:tab/>
        </w:r>
        <w:r>
          <w:rPr>
            <w:noProof/>
            <w:webHidden/>
          </w:rPr>
          <w:fldChar w:fldCharType="begin"/>
        </w:r>
        <w:r>
          <w:rPr>
            <w:noProof/>
            <w:webHidden/>
          </w:rPr>
          <w:instrText xml:space="preserve"> PAGEREF _Toc404250635 \h </w:instrText>
        </w:r>
        <w:r>
          <w:rPr>
            <w:noProof/>
            <w:webHidden/>
          </w:rPr>
        </w:r>
        <w:r>
          <w:rPr>
            <w:noProof/>
            <w:webHidden/>
          </w:rPr>
          <w:fldChar w:fldCharType="separate"/>
        </w:r>
        <w:r>
          <w:rPr>
            <w:noProof/>
            <w:webHidden/>
          </w:rPr>
          <w:t>17</w:t>
        </w:r>
        <w:r>
          <w:rPr>
            <w:noProof/>
            <w:webHidden/>
          </w:rPr>
          <w:fldChar w:fldCharType="end"/>
        </w:r>
      </w:hyperlink>
    </w:p>
    <w:p w:rsidR="00351635" w:rsidRDefault="00351635">
      <w:pPr>
        <w:pStyle w:val="TOC2"/>
        <w:tabs>
          <w:tab w:val="left" w:pos="880"/>
          <w:tab w:val="right" w:leader="dot" w:pos="9395"/>
        </w:tabs>
        <w:rPr>
          <w:rFonts w:asciiTheme="minorHAnsi" w:eastAsiaTheme="minorEastAsia" w:hAnsiTheme="minorHAnsi" w:cstheme="minorBidi"/>
          <w:smallCaps w:val="0"/>
          <w:noProof/>
          <w:sz w:val="22"/>
          <w:szCs w:val="22"/>
          <w:lang w:val="en-US"/>
        </w:rPr>
      </w:pPr>
      <w:hyperlink w:anchor="_Toc404250636" w:history="1">
        <w:r w:rsidRPr="00104EDD">
          <w:rPr>
            <w:rStyle w:val="Hyperlink"/>
            <w:noProof/>
          </w:rPr>
          <w:t>2.3.4</w:t>
        </w:r>
        <w:r>
          <w:rPr>
            <w:rFonts w:asciiTheme="minorHAnsi" w:eastAsiaTheme="minorEastAsia" w:hAnsiTheme="minorHAnsi" w:cstheme="minorBidi"/>
            <w:smallCaps w:val="0"/>
            <w:noProof/>
            <w:sz w:val="22"/>
            <w:szCs w:val="22"/>
            <w:lang w:val="en-US"/>
          </w:rPr>
          <w:tab/>
        </w:r>
        <w:r w:rsidRPr="00104EDD">
          <w:rPr>
            <w:rStyle w:val="Hyperlink"/>
            <w:noProof/>
          </w:rPr>
          <w:t>Global Public Goods Developed and Disseminated</w:t>
        </w:r>
        <w:r>
          <w:rPr>
            <w:noProof/>
            <w:webHidden/>
          </w:rPr>
          <w:tab/>
        </w:r>
        <w:r>
          <w:rPr>
            <w:noProof/>
            <w:webHidden/>
          </w:rPr>
          <w:fldChar w:fldCharType="begin"/>
        </w:r>
        <w:r>
          <w:rPr>
            <w:noProof/>
            <w:webHidden/>
          </w:rPr>
          <w:instrText xml:space="preserve"> PAGEREF _Toc404250636 \h </w:instrText>
        </w:r>
        <w:r>
          <w:rPr>
            <w:noProof/>
            <w:webHidden/>
          </w:rPr>
        </w:r>
        <w:r>
          <w:rPr>
            <w:noProof/>
            <w:webHidden/>
          </w:rPr>
          <w:fldChar w:fldCharType="separate"/>
        </w:r>
        <w:r>
          <w:rPr>
            <w:noProof/>
            <w:webHidden/>
          </w:rPr>
          <w:t>17</w:t>
        </w:r>
        <w:r>
          <w:rPr>
            <w:noProof/>
            <w:webHidden/>
          </w:rPr>
          <w:fldChar w:fldCharType="end"/>
        </w:r>
      </w:hyperlink>
    </w:p>
    <w:p w:rsidR="00351635" w:rsidRDefault="00351635">
      <w:pPr>
        <w:pStyle w:val="TOC2"/>
        <w:tabs>
          <w:tab w:val="left" w:pos="880"/>
          <w:tab w:val="right" w:leader="dot" w:pos="9395"/>
        </w:tabs>
        <w:rPr>
          <w:rFonts w:asciiTheme="minorHAnsi" w:eastAsiaTheme="minorEastAsia" w:hAnsiTheme="minorHAnsi" w:cstheme="minorBidi"/>
          <w:smallCaps w:val="0"/>
          <w:noProof/>
          <w:sz w:val="22"/>
          <w:szCs w:val="22"/>
          <w:lang w:val="en-US"/>
        </w:rPr>
      </w:pPr>
      <w:hyperlink w:anchor="_Toc404250637" w:history="1">
        <w:r w:rsidRPr="00104EDD">
          <w:rPr>
            <w:rStyle w:val="Hyperlink"/>
            <w:noProof/>
          </w:rPr>
          <w:t>2.3.5</w:t>
        </w:r>
        <w:r>
          <w:rPr>
            <w:rFonts w:asciiTheme="minorHAnsi" w:eastAsiaTheme="minorEastAsia" w:hAnsiTheme="minorHAnsi" w:cstheme="minorBidi"/>
            <w:smallCaps w:val="0"/>
            <w:noProof/>
            <w:sz w:val="22"/>
            <w:szCs w:val="22"/>
            <w:lang w:val="en-US"/>
          </w:rPr>
          <w:tab/>
        </w:r>
        <w:r w:rsidRPr="00104EDD">
          <w:rPr>
            <w:rStyle w:val="Hyperlink"/>
            <w:noProof/>
          </w:rPr>
          <w:t>Scaled-up and more effective support</w:t>
        </w:r>
        <w:r>
          <w:rPr>
            <w:noProof/>
            <w:webHidden/>
          </w:rPr>
          <w:tab/>
        </w:r>
        <w:r>
          <w:rPr>
            <w:noProof/>
            <w:webHidden/>
          </w:rPr>
          <w:fldChar w:fldCharType="begin"/>
        </w:r>
        <w:r>
          <w:rPr>
            <w:noProof/>
            <w:webHidden/>
          </w:rPr>
          <w:instrText xml:space="preserve"> PAGEREF _Toc404250637 \h </w:instrText>
        </w:r>
        <w:r>
          <w:rPr>
            <w:noProof/>
            <w:webHidden/>
          </w:rPr>
        </w:r>
        <w:r>
          <w:rPr>
            <w:noProof/>
            <w:webHidden/>
          </w:rPr>
          <w:fldChar w:fldCharType="separate"/>
        </w:r>
        <w:r>
          <w:rPr>
            <w:noProof/>
            <w:webHidden/>
          </w:rPr>
          <w:t>17</w:t>
        </w:r>
        <w:r>
          <w:rPr>
            <w:noProof/>
            <w:webHidden/>
          </w:rPr>
          <w:fldChar w:fldCharType="end"/>
        </w:r>
      </w:hyperlink>
    </w:p>
    <w:p w:rsidR="00351635" w:rsidRDefault="00351635">
      <w:pPr>
        <w:pStyle w:val="TOC2"/>
        <w:tabs>
          <w:tab w:val="left" w:pos="880"/>
          <w:tab w:val="right" w:leader="dot" w:pos="9395"/>
        </w:tabs>
        <w:rPr>
          <w:rFonts w:asciiTheme="minorHAnsi" w:eastAsiaTheme="minorEastAsia" w:hAnsiTheme="minorHAnsi" w:cstheme="minorBidi"/>
          <w:smallCaps w:val="0"/>
          <w:noProof/>
          <w:sz w:val="22"/>
          <w:szCs w:val="22"/>
          <w:lang w:val="en-US"/>
        </w:rPr>
      </w:pPr>
      <w:hyperlink w:anchor="_Toc404250638" w:history="1">
        <w:r w:rsidRPr="00104EDD">
          <w:rPr>
            <w:rStyle w:val="Hyperlink"/>
            <w:noProof/>
          </w:rPr>
          <w:t>2.4</w:t>
        </w:r>
        <w:r>
          <w:rPr>
            <w:rFonts w:asciiTheme="minorHAnsi" w:eastAsiaTheme="minorEastAsia" w:hAnsiTheme="minorHAnsi" w:cstheme="minorBidi"/>
            <w:smallCaps w:val="0"/>
            <w:noProof/>
            <w:sz w:val="22"/>
            <w:szCs w:val="22"/>
            <w:lang w:val="en-US"/>
          </w:rPr>
          <w:tab/>
        </w:r>
        <w:r w:rsidRPr="00104EDD">
          <w:rPr>
            <w:rStyle w:val="Hyperlink"/>
            <w:noProof/>
          </w:rPr>
          <w:t>Reporting Progress against the Work Program Themes</w:t>
        </w:r>
        <w:r>
          <w:rPr>
            <w:noProof/>
            <w:webHidden/>
          </w:rPr>
          <w:tab/>
        </w:r>
        <w:r>
          <w:rPr>
            <w:noProof/>
            <w:webHidden/>
          </w:rPr>
          <w:fldChar w:fldCharType="begin"/>
        </w:r>
        <w:r>
          <w:rPr>
            <w:noProof/>
            <w:webHidden/>
          </w:rPr>
          <w:instrText xml:space="preserve"> PAGEREF _Toc404250638 \h </w:instrText>
        </w:r>
        <w:r>
          <w:rPr>
            <w:noProof/>
            <w:webHidden/>
          </w:rPr>
        </w:r>
        <w:r>
          <w:rPr>
            <w:noProof/>
            <w:webHidden/>
          </w:rPr>
          <w:fldChar w:fldCharType="separate"/>
        </w:r>
        <w:r>
          <w:rPr>
            <w:noProof/>
            <w:webHidden/>
          </w:rPr>
          <w:t>19</w:t>
        </w:r>
        <w:r>
          <w:rPr>
            <w:noProof/>
            <w:webHidden/>
          </w:rPr>
          <w:fldChar w:fldCharType="end"/>
        </w:r>
      </w:hyperlink>
    </w:p>
    <w:p w:rsidR="00351635" w:rsidRDefault="00351635">
      <w:pPr>
        <w:pStyle w:val="TOC2"/>
        <w:tabs>
          <w:tab w:val="left" w:pos="880"/>
          <w:tab w:val="right" w:leader="dot" w:pos="9395"/>
        </w:tabs>
        <w:rPr>
          <w:rFonts w:asciiTheme="minorHAnsi" w:eastAsiaTheme="minorEastAsia" w:hAnsiTheme="minorHAnsi" w:cstheme="minorBidi"/>
          <w:smallCaps w:val="0"/>
          <w:noProof/>
          <w:sz w:val="22"/>
          <w:szCs w:val="22"/>
          <w:lang w:val="en-US"/>
        </w:rPr>
      </w:pPr>
      <w:hyperlink w:anchor="_Toc404250639" w:history="1">
        <w:r w:rsidRPr="00104EDD">
          <w:rPr>
            <w:rStyle w:val="Hyperlink"/>
            <w:noProof/>
          </w:rPr>
          <w:t>2.4.1</w:t>
        </w:r>
        <w:r>
          <w:rPr>
            <w:rFonts w:asciiTheme="minorHAnsi" w:eastAsiaTheme="minorEastAsia" w:hAnsiTheme="minorHAnsi" w:cstheme="minorBidi"/>
            <w:smallCaps w:val="0"/>
            <w:noProof/>
            <w:sz w:val="22"/>
            <w:szCs w:val="22"/>
            <w:lang w:val="en-US"/>
          </w:rPr>
          <w:tab/>
        </w:r>
        <w:r w:rsidRPr="00104EDD">
          <w:rPr>
            <w:rStyle w:val="Hyperlink"/>
            <w:noProof/>
          </w:rPr>
          <w:t>Theme 1: INTOSAI-Donor Cooperation Management</w:t>
        </w:r>
        <w:r>
          <w:rPr>
            <w:noProof/>
            <w:webHidden/>
          </w:rPr>
          <w:tab/>
        </w:r>
        <w:r>
          <w:rPr>
            <w:noProof/>
            <w:webHidden/>
          </w:rPr>
          <w:fldChar w:fldCharType="begin"/>
        </w:r>
        <w:r>
          <w:rPr>
            <w:noProof/>
            <w:webHidden/>
          </w:rPr>
          <w:instrText xml:space="preserve"> PAGEREF _Toc404250639 \h </w:instrText>
        </w:r>
        <w:r>
          <w:rPr>
            <w:noProof/>
            <w:webHidden/>
          </w:rPr>
        </w:r>
        <w:r>
          <w:rPr>
            <w:noProof/>
            <w:webHidden/>
          </w:rPr>
          <w:fldChar w:fldCharType="separate"/>
        </w:r>
        <w:r>
          <w:rPr>
            <w:noProof/>
            <w:webHidden/>
          </w:rPr>
          <w:t>20</w:t>
        </w:r>
        <w:r>
          <w:rPr>
            <w:noProof/>
            <w:webHidden/>
          </w:rPr>
          <w:fldChar w:fldCharType="end"/>
        </w:r>
      </w:hyperlink>
    </w:p>
    <w:p w:rsidR="00351635" w:rsidRDefault="00351635">
      <w:pPr>
        <w:pStyle w:val="TOC2"/>
        <w:tabs>
          <w:tab w:val="left" w:pos="880"/>
          <w:tab w:val="right" w:leader="dot" w:pos="9395"/>
        </w:tabs>
        <w:rPr>
          <w:rFonts w:asciiTheme="minorHAnsi" w:eastAsiaTheme="minorEastAsia" w:hAnsiTheme="minorHAnsi" w:cstheme="minorBidi"/>
          <w:smallCaps w:val="0"/>
          <w:noProof/>
          <w:sz w:val="22"/>
          <w:szCs w:val="22"/>
          <w:lang w:val="en-US"/>
        </w:rPr>
      </w:pPr>
      <w:hyperlink w:anchor="_Toc404250640" w:history="1">
        <w:r w:rsidRPr="00104EDD">
          <w:rPr>
            <w:rStyle w:val="Hyperlink"/>
            <w:noProof/>
          </w:rPr>
          <w:t>2.4.2</w:t>
        </w:r>
        <w:r>
          <w:rPr>
            <w:rFonts w:asciiTheme="minorHAnsi" w:eastAsiaTheme="minorEastAsia" w:hAnsiTheme="minorHAnsi" w:cstheme="minorBidi"/>
            <w:smallCaps w:val="0"/>
            <w:noProof/>
            <w:sz w:val="22"/>
            <w:szCs w:val="22"/>
            <w:lang w:val="en-US"/>
          </w:rPr>
          <w:tab/>
        </w:r>
        <w:r w:rsidRPr="00104EDD">
          <w:rPr>
            <w:rStyle w:val="Hyperlink"/>
            <w:noProof/>
          </w:rPr>
          <w:t>Theme 2: Funding Mechanisms and Project Identification</w:t>
        </w:r>
        <w:r>
          <w:rPr>
            <w:noProof/>
            <w:webHidden/>
          </w:rPr>
          <w:tab/>
        </w:r>
        <w:r>
          <w:rPr>
            <w:noProof/>
            <w:webHidden/>
          </w:rPr>
          <w:fldChar w:fldCharType="begin"/>
        </w:r>
        <w:r>
          <w:rPr>
            <w:noProof/>
            <w:webHidden/>
          </w:rPr>
          <w:instrText xml:space="preserve"> PAGEREF _Toc404250640 \h </w:instrText>
        </w:r>
        <w:r>
          <w:rPr>
            <w:noProof/>
            <w:webHidden/>
          </w:rPr>
        </w:r>
        <w:r>
          <w:rPr>
            <w:noProof/>
            <w:webHidden/>
          </w:rPr>
          <w:fldChar w:fldCharType="separate"/>
        </w:r>
        <w:r>
          <w:rPr>
            <w:noProof/>
            <w:webHidden/>
          </w:rPr>
          <w:t>20</w:t>
        </w:r>
        <w:r>
          <w:rPr>
            <w:noProof/>
            <w:webHidden/>
          </w:rPr>
          <w:fldChar w:fldCharType="end"/>
        </w:r>
      </w:hyperlink>
    </w:p>
    <w:p w:rsidR="00351635" w:rsidRDefault="00351635">
      <w:pPr>
        <w:pStyle w:val="TOC2"/>
        <w:tabs>
          <w:tab w:val="left" w:pos="880"/>
          <w:tab w:val="right" w:leader="dot" w:pos="9395"/>
        </w:tabs>
        <w:rPr>
          <w:rFonts w:asciiTheme="minorHAnsi" w:eastAsiaTheme="minorEastAsia" w:hAnsiTheme="minorHAnsi" w:cstheme="minorBidi"/>
          <w:smallCaps w:val="0"/>
          <w:noProof/>
          <w:sz w:val="22"/>
          <w:szCs w:val="22"/>
          <w:lang w:val="en-US"/>
        </w:rPr>
      </w:pPr>
      <w:hyperlink w:anchor="_Toc404250641" w:history="1">
        <w:r w:rsidRPr="00104EDD">
          <w:rPr>
            <w:rStyle w:val="Hyperlink"/>
            <w:noProof/>
          </w:rPr>
          <w:t>2.4.3</w:t>
        </w:r>
        <w:r>
          <w:rPr>
            <w:rFonts w:asciiTheme="minorHAnsi" w:eastAsiaTheme="minorEastAsia" w:hAnsiTheme="minorHAnsi" w:cstheme="minorBidi"/>
            <w:smallCaps w:val="0"/>
            <w:noProof/>
            <w:sz w:val="22"/>
            <w:szCs w:val="22"/>
            <w:lang w:val="en-US"/>
          </w:rPr>
          <w:tab/>
        </w:r>
        <w:r w:rsidRPr="00104EDD">
          <w:rPr>
            <w:rStyle w:val="Hyperlink"/>
            <w:noProof/>
          </w:rPr>
          <w:t>Theme 3: SAI Performance Measurement Framework</w:t>
        </w:r>
        <w:r>
          <w:rPr>
            <w:noProof/>
            <w:webHidden/>
          </w:rPr>
          <w:tab/>
        </w:r>
        <w:r>
          <w:rPr>
            <w:noProof/>
            <w:webHidden/>
          </w:rPr>
          <w:fldChar w:fldCharType="begin"/>
        </w:r>
        <w:r>
          <w:rPr>
            <w:noProof/>
            <w:webHidden/>
          </w:rPr>
          <w:instrText xml:space="preserve"> PAGEREF _Toc404250641 \h </w:instrText>
        </w:r>
        <w:r>
          <w:rPr>
            <w:noProof/>
            <w:webHidden/>
          </w:rPr>
        </w:r>
        <w:r>
          <w:rPr>
            <w:noProof/>
            <w:webHidden/>
          </w:rPr>
          <w:fldChar w:fldCharType="separate"/>
        </w:r>
        <w:r>
          <w:rPr>
            <w:noProof/>
            <w:webHidden/>
          </w:rPr>
          <w:t>21</w:t>
        </w:r>
        <w:r>
          <w:rPr>
            <w:noProof/>
            <w:webHidden/>
          </w:rPr>
          <w:fldChar w:fldCharType="end"/>
        </w:r>
      </w:hyperlink>
    </w:p>
    <w:p w:rsidR="00351635" w:rsidRDefault="00351635">
      <w:pPr>
        <w:pStyle w:val="TOC2"/>
        <w:tabs>
          <w:tab w:val="left" w:pos="880"/>
          <w:tab w:val="right" w:leader="dot" w:pos="9395"/>
        </w:tabs>
        <w:rPr>
          <w:rFonts w:asciiTheme="minorHAnsi" w:eastAsiaTheme="minorEastAsia" w:hAnsiTheme="minorHAnsi" w:cstheme="minorBidi"/>
          <w:smallCaps w:val="0"/>
          <w:noProof/>
          <w:sz w:val="22"/>
          <w:szCs w:val="22"/>
          <w:lang w:val="en-US"/>
        </w:rPr>
      </w:pPr>
      <w:hyperlink w:anchor="_Toc404250642" w:history="1">
        <w:r w:rsidRPr="00104EDD">
          <w:rPr>
            <w:rStyle w:val="Hyperlink"/>
            <w:noProof/>
          </w:rPr>
          <w:t>2.4.4</w:t>
        </w:r>
        <w:r>
          <w:rPr>
            <w:rFonts w:asciiTheme="minorHAnsi" w:eastAsiaTheme="minorEastAsia" w:hAnsiTheme="minorHAnsi" w:cstheme="minorBidi"/>
            <w:smallCaps w:val="0"/>
            <w:noProof/>
            <w:sz w:val="22"/>
            <w:szCs w:val="22"/>
            <w:lang w:val="en-US"/>
          </w:rPr>
          <w:tab/>
        </w:r>
        <w:r w:rsidRPr="00104EDD">
          <w:rPr>
            <w:rStyle w:val="Hyperlink"/>
            <w:noProof/>
          </w:rPr>
          <w:t>Theme 4: Knowledge Centre on Support to SAIs</w:t>
        </w:r>
        <w:r>
          <w:rPr>
            <w:noProof/>
            <w:webHidden/>
          </w:rPr>
          <w:tab/>
        </w:r>
        <w:r>
          <w:rPr>
            <w:noProof/>
            <w:webHidden/>
          </w:rPr>
          <w:fldChar w:fldCharType="begin"/>
        </w:r>
        <w:r>
          <w:rPr>
            <w:noProof/>
            <w:webHidden/>
          </w:rPr>
          <w:instrText xml:space="preserve"> PAGEREF _Toc404250642 \h </w:instrText>
        </w:r>
        <w:r>
          <w:rPr>
            <w:noProof/>
            <w:webHidden/>
          </w:rPr>
        </w:r>
        <w:r>
          <w:rPr>
            <w:noProof/>
            <w:webHidden/>
          </w:rPr>
          <w:fldChar w:fldCharType="separate"/>
        </w:r>
        <w:r>
          <w:rPr>
            <w:noProof/>
            <w:webHidden/>
          </w:rPr>
          <w:t>23</w:t>
        </w:r>
        <w:r>
          <w:rPr>
            <w:noProof/>
            <w:webHidden/>
          </w:rPr>
          <w:fldChar w:fldCharType="end"/>
        </w:r>
      </w:hyperlink>
    </w:p>
    <w:p w:rsidR="00351635" w:rsidRDefault="00351635">
      <w:pPr>
        <w:pStyle w:val="TOC2"/>
        <w:tabs>
          <w:tab w:val="left" w:pos="880"/>
          <w:tab w:val="right" w:leader="dot" w:pos="9395"/>
        </w:tabs>
        <w:rPr>
          <w:rFonts w:asciiTheme="minorHAnsi" w:eastAsiaTheme="minorEastAsia" w:hAnsiTheme="minorHAnsi" w:cstheme="minorBidi"/>
          <w:smallCaps w:val="0"/>
          <w:noProof/>
          <w:sz w:val="22"/>
          <w:szCs w:val="22"/>
          <w:lang w:val="en-US"/>
        </w:rPr>
      </w:pPr>
      <w:hyperlink w:anchor="_Toc404250643" w:history="1">
        <w:r w:rsidRPr="00104EDD">
          <w:rPr>
            <w:rStyle w:val="Hyperlink"/>
            <w:noProof/>
          </w:rPr>
          <w:t>2.4.5</w:t>
        </w:r>
        <w:r>
          <w:rPr>
            <w:rFonts w:asciiTheme="minorHAnsi" w:eastAsiaTheme="minorEastAsia" w:hAnsiTheme="minorHAnsi" w:cstheme="minorBidi"/>
            <w:smallCaps w:val="0"/>
            <w:noProof/>
            <w:sz w:val="22"/>
            <w:szCs w:val="22"/>
            <w:lang w:val="en-US"/>
          </w:rPr>
          <w:tab/>
        </w:r>
        <w:r w:rsidRPr="00104EDD">
          <w:rPr>
            <w:rStyle w:val="Hyperlink"/>
            <w:noProof/>
          </w:rPr>
          <w:t>Theme 5: Strengthening the Supply of Support to SAIs</w:t>
        </w:r>
        <w:r>
          <w:rPr>
            <w:noProof/>
            <w:webHidden/>
          </w:rPr>
          <w:tab/>
        </w:r>
        <w:r>
          <w:rPr>
            <w:noProof/>
            <w:webHidden/>
          </w:rPr>
          <w:fldChar w:fldCharType="begin"/>
        </w:r>
        <w:r>
          <w:rPr>
            <w:noProof/>
            <w:webHidden/>
          </w:rPr>
          <w:instrText xml:space="preserve"> PAGEREF _Toc404250643 \h </w:instrText>
        </w:r>
        <w:r>
          <w:rPr>
            <w:noProof/>
            <w:webHidden/>
          </w:rPr>
        </w:r>
        <w:r>
          <w:rPr>
            <w:noProof/>
            <w:webHidden/>
          </w:rPr>
          <w:fldChar w:fldCharType="separate"/>
        </w:r>
        <w:r>
          <w:rPr>
            <w:noProof/>
            <w:webHidden/>
          </w:rPr>
          <w:t>26</w:t>
        </w:r>
        <w:r>
          <w:rPr>
            <w:noProof/>
            <w:webHidden/>
          </w:rPr>
          <w:fldChar w:fldCharType="end"/>
        </w:r>
      </w:hyperlink>
    </w:p>
    <w:p w:rsidR="00351635" w:rsidRDefault="00351635">
      <w:pPr>
        <w:pStyle w:val="TOC2"/>
        <w:tabs>
          <w:tab w:val="left" w:pos="880"/>
          <w:tab w:val="right" w:leader="dot" w:pos="9395"/>
        </w:tabs>
        <w:rPr>
          <w:rFonts w:asciiTheme="minorHAnsi" w:eastAsiaTheme="minorEastAsia" w:hAnsiTheme="minorHAnsi" w:cstheme="minorBidi"/>
          <w:smallCaps w:val="0"/>
          <w:noProof/>
          <w:sz w:val="22"/>
          <w:szCs w:val="22"/>
          <w:lang w:val="en-US"/>
        </w:rPr>
      </w:pPr>
      <w:hyperlink w:anchor="_Toc404250644" w:history="1">
        <w:r w:rsidRPr="00104EDD">
          <w:rPr>
            <w:rStyle w:val="Hyperlink"/>
            <w:noProof/>
          </w:rPr>
          <w:t>2.4.6</w:t>
        </w:r>
        <w:r>
          <w:rPr>
            <w:rFonts w:asciiTheme="minorHAnsi" w:eastAsiaTheme="minorEastAsia" w:hAnsiTheme="minorHAnsi" w:cstheme="minorBidi"/>
            <w:smallCaps w:val="0"/>
            <w:noProof/>
            <w:sz w:val="22"/>
            <w:szCs w:val="22"/>
            <w:lang w:val="en-US"/>
          </w:rPr>
          <w:tab/>
        </w:r>
        <w:r w:rsidRPr="00104EDD">
          <w:rPr>
            <w:rStyle w:val="Hyperlink"/>
            <w:noProof/>
          </w:rPr>
          <w:t>Theme 6: SAI Research Agenda</w:t>
        </w:r>
        <w:r>
          <w:rPr>
            <w:noProof/>
            <w:webHidden/>
          </w:rPr>
          <w:tab/>
        </w:r>
        <w:r>
          <w:rPr>
            <w:noProof/>
            <w:webHidden/>
          </w:rPr>
          <w:fldChar w:fldCharType="begin"/>
        </w:r>
        <w:r>
          <w:rPr>
            <w:noProof/>
            <w:webHidden/>
          </w:rPr>
          <w:instrText xml:space="preserve"> PAGEREF _Toc404250644 \h </w:instrText>
        </w:r>
        <w:r>
          <w:rPr>
            <w:noProof/>
            <w:webHidden/>
          </w:rPr>
        </w:r>
        <w:r>
          <w:rPr>
            <w:noProof/>
            <w:webHidden/>
          </w:rPr>
          <w:fldChar w:fldCharType="separate"/>
        </w:r>
        <w:r>
          <w:rPr>
            <w:noProof/>
            <w:webHidden/>
          </w:rPr>
          <w:t>26</w:t>
        </w:r>
        <w:r>
          <w:rPr>
            <w:noProof/>
            <w:webHidden/>
          </w:rPr>
          <w:fldChar w:fldCharType="end"/>
        </w:r>
      </w:hyperlink>
    </w:p>
    <w:p w:rsidR="00351635" w:rsidRDefault="00351635">
      <w:pPr>
        <w:pStyle w:val="TOC2"/>
        <w:tabs>
          <w:tab w:val="left" w:pos="880"/>
          <w:tab w:val="right" w:leader="dot" w:pos="9395"/>
        </w:tabs>
        <w:rPr>
          <w:rFonts w:asciiTheme="minorHAnsi" w:eastAsiaTheme="minorEastAsia" w:hAnsiTheme="minorHAnsi" w:cstheme="minorBidi"/>
          <w:smallCaps w:val="0"/>
          <w:noProof/>
          <w:sz w:val="22"/>
          <w:szCs w:val="22"/>
          <w:lang w:val="en-US"/>
        </w:rPr>
      </w:pPr>
      <w:hyperlink w:anchor="_Toc404250645" w:history="1">
        <w:r w:rsidRPr="00104EDD">
          <w:rPr>
            <w:rStyle w:val="Hyperlink"/>
            <w:noProof/>
          </w:rPr>
          <w:t>2.4.7</w:t>
        </w:r>
        <w:r>
          <w:rPr>
            <w:rFonts w:asciiTheme="minorHAnsi" w:eastAsiaTheme="minorEastAsia" w:hAnsiTheme="minorHAnsi" w:cstheme="minorBidi"/>
            <w:smallCaps w:val="0"/>
            <w:noProof/>
            <w:sz w:val="22"/>
            <w:szCs w:val="22"/>
            <w:lang w:val="en-US"/>
          </w:rPr>
          <w:tab/>
        </w:r>
        <w:r w:rsidRPr="00104EDD">
          <w:rPr>
            <w:rStyle w:val="Hyperlink"/>
            <w:noProof/>
          </w:rPr>
          <w:t>Theme 7: Monitoring and Evaluation</w:t>
        </w:r>
        <w:r>
          <w:rPr>
            <w:noProof/>
            <w:webHidden/>
          </w:rPr>
          <w:tab/>
        </w:r>
        <w:r>
          <w:rPr>
            <w:noProof/>
            <w:webHidden/>
          </w:rPr>
          <w:fldChar w:fldCharType="begin"/>
        </w:r>
        <w:r>
          <w:rPr>
            <w:noProof/>
            <w:webHidden/>
          </w:rPr>
          <w:instrText xml:space="preserve"> PAGEREF _Toc404250645 \h </w:instrText>
        </w:r>
        <w:r>
          <w:rPr>
            <w:noProof/>
            <w:webHidden/>
          </w:rPr>
        </w:r>
        <w:r>
          <w:rPr>
            <w:noProof/>
            <w:webHidden/>
          </w:rPr>
          <w:fldChar w:fldCharType="separate"/>
        </w:r>
        <w:r>
          <w:rPr>
            <w:noProof/>
            <w:webHidden/>
          </w:rPr>
          <w:t>27</w:t>
        </w:r>
        <w:r>
          <w:rPr>
            <w:noProof/>
            <w:webHidden/>
          </w:rPr>
          <w:fldChar w:fldCharType="end"/>
        </w:r>
      </w:hyperlink>
    </w:p>
    <w:p w:rsidR="00351635" w:rsidRDefault="00351635">
      <w:pPr>
        <w:pStyle w:val="TOC2"/>
        <w:tabs>
          <w:tab w:val="left" w:pos="880"/>
          <w:tab w:val="right" w:leader="dot" w:pos="9395"/>
        </w:tabs>
        <w:rPr>
          <w:rFonts w:asciiTheme="minorHAnsi" w:eastAsiaTheme="minorEastAsia" w:hAnsiTheme="minorHAnsi" w:cstheme="minorBidi"/>
          <w:smallCaps w:val="0"/>
          <w:noProof/>
          <w:sz w:val="22"/>
          <w:szCs w:val="22"/>
          <w:lang w:val="en-US"/>
        </w:rPr>
      </w:pPr>
      <w:hyperlink w:anchor="_Toc404250646" w:history="1">
        <w:r w:rsidRPr="00104EDD">
          <w:rPr>
            <w:rStyle w:val="Hyperlink"/>
            <w:noProof/>
          </w:rPr>
          <w:t>2.5</w:t>
        </w:r>
        <w:r>
          <w:rPr>
            <w:rFonts w:asciiTheme="minorHAnsi" w:eastAsiaTheme="minorEastAsia" w:hAnsiTheme="minorHAnsi" w:cstheme="minorBidi"/>
            <w:smallCaps w:val="0"/>
            <w:noProof/>
            <w:sz w:val="22"/>
            <w:szCs w:val="22"/>
            <w:lang w:val="en-US"/>
          </w:rPr>
          <w:tab/>
        </w:r>
        <w:r w:rsidRPr="00104EDD">
          <w:rPr>
            <w:rStyle w:val="Hyperlink"/>
            <w:noProof/>
          </w:rPr>
          <w:t>Cross-Cutting Observations on Sustainability and Gender</w:t>
        </w:r>
        <w:r>
          <w:rPr>
            <w:noProof/>
            <w:webHidden/>
          </w:rPr>
          <w:tab/>
        </w:r>
        <w:r>
          <w:rPr>
            <w:noProof/>
            <w:webHidden/>
          </w:rPr>
          <w:fldChar w:fldCharType="begin"/>
        </w:r>
        <w:r>
          <w:rPr>
            <w:noProof/>
            <w:webHidden/>
          </w:rPr>
          <w:instrText xml:space="preserve"> PAGEREF _Toc404250646 \h </w:instrText>
        </w:r>
        <w:r>
          <w:rPr>
            <w:noProof/>
            <w:webHidden/>
          </w:rPr>
        </w:r>
        <w:r>
          <w:rPr>
            <w:noProof/>
            <w:webHidden/>
          </w:rPr>
          <w:fldChar w:fldCharType="separate"/>
        </w:r>
        <w:r>
          <w:rPr>
            <w:noProof/>
            <w:webHidden/>
          </w:rPr>
          <w:t>28</w:t>
        </w:r>
        <w:r>
          <w:rPr>
            <w:noProof/>
            <w:webHidden/>
          </w:rPr>
          <w:fldChar w:fldCharType="end"/>
        </w:r>
      </w:hyperlink>
    </w:p>
    <w:p w:rsidR="00351635" w:rsidRDefault="00351635">
      <w:pPr>
        <w:pStyle w:val="TOC1"/>
        <w:tabs>
          <w:tab w:val="left" w:pos="440"/>
          <w:tab w:val="right" w:leader="dot" w:pos="9395"/>
        </w:tabs>
        <w:rPr>
          <w:rFonts w:asciiTheme="minorHAnsi" w:eastAsiaTheme="minorEastAsia" w:hAnsiTheme="minorHAnsi" w:cstheme="minorBidi"/>
          <w:b w:val="0"/>
          <w:bCs w:val="0"/>
          <w:caps w:val="0"/>
          <w:noProof/>
          <w:sz w:val="22"/>
          <w:szCs w:val="22"/>
          <w:lang w:val="en-US"/>
        </w:rPr>
      </w:pPr>
      <w:hyperlink w:anchor="_Toc404250647" w:history="1">
        <w:r w:rsidRPr="00104EDD">
          <w:rPr>
            <w:rStyle w:val="Hyperlink"/>
            <w:noProof/>
          </w:rPr>
          <w:t>3.</w:t>
        </w:r>
        <w:r>
          <w:rPr>
            <w:rFonts w:asciiTheme="minorHAnsi" w:eastAsiaTheme="minorEastAsia" w:hAnsiTheme="minorHAnsi" w:cstheme="minorBidi"/>
            <w:b w:val="0"/>
            <w:bCs w:val="0"/>
            <w:caps w:val="0"/>
            <w:noProof/>
            <w:sz w:val="22"/>
            <w:szCs w:val="22"/>
            <w:lang w:val="en-US"/>
          </w:rPr>
          <w:tab/>
        </w:r>
        <w:r w:rsidRPr="00104EDD">
          <w:rPr>
            <w:rStyle w:val="Hyperlink"/>
            <w:noProof/>
          </w:rPr>
          <w:t>INTOSAI-Donor Cooperation: Financial Report, 2013</w:t>
        </w:r>
        <w:r>
          <w:rPr>
            <w:noProof/>
            <w:webHidden/>
          </w:rPr>
          <w:tab/>
        </w:r>
        <w:r>
          <w:rPr>
            <w:noProof/>
            <w:webHidden/>
          </w:rPr>
          <w:fldChar w:fldCharType="begin"/>
        </w:r>
        <w:r>
          <w:rPr>
            <w:noProof/>
            <w:webHidden/>
          </w:rPr>
          <w:instrText xml:space="preserve"> PAGEREF _Toc404250647 \h </w:instrText>
        </w:r>
        <w:r>
          <w:rPr>
            <w:noProof/>
            <w:webHidden/>
          </w:rPr>
        </w:r>
        <w:r>
          <w:rPr>
            <w:noProof/>
            <w:webHidden/>
          </w:rPr>
          <w:fldChar w:fldCharType="separate"/>
        </w:r>
        <w:r>
          <w:rPr>
            <w:noProof/>
            <w:webHidden/>
          </w:rPr>
          <w:t>30</w:t>
        </w:r>
        <w:r>
          <w:rPr>
            <w:noProof/>
            <w:webHidden/>
          </w:rPr>
          <w:fldChar w:fldCharType="end"/>
        </w:r>
      </w:hyperlink>
    </w:p>
    <w:p w:rsidR="00351635" w:rsidRDefault="00351635">
      <w:pPr>
        <w:pStyle w:val="TOC2"/>
        <w:tabs>
          <w:tab w:val="left" w:pos="880"/>
          <w:tab w:val="right" w:leader="dot" w:pos="9395"/>
        </w:tabs>
        <w:rPr>
          <w:rFonts w:asciiTheme="minorHAnsi" w:eastAsiaTheme="minorEastAsia" w:hAnsiTheme="minorHAnsi" w:cstheme="minorBidi"/>
          <w:smallCaps w:val="0"/>
          <w:noProof/>
          <w:sz w:val="22"/>
          <w:szCs w:val="22"/>
          <w:lang w:val="en-US"/>
        </w:rPr>
      </w:pPr>
      <w:hyperlink w:anchor="_Toc404250649" w:history="1">
        <w:r w:rsidRPr="00104EDD">
          <w:rPr>
            <w:rStyle w:val="Hyperlink"/>
            <w:noProof/>
          </w:rPr>
          <w:t>3.1</w:t>
        </w:r>
        <w:r>
          <w:rPr>
            <w:rFonts w:asciiTheme="minorHAnsi" w:eastAsiaTheme="minorEastAsia" w:hAnsiTheme="minorHAnsi" w:cstheme="minorBidi"/>
            <w:smallCaps w:val="0"/>
            <w:noProof/>
            <w:sz w:val="22"/>
            <w:szCs w:val="22"/>
            <w:lang w:val="en-US"/>
          </w:rPr>
          <w:tab/>
        </w:r>
        <w:r w:rsidRPr="00104EDD">
          <w:rPr>
            <w:rStyle w:val="Hyperlink"/>
            <w:noProof/>
          </w:rPr>
          <w:t>Budget and Initial Financing Gap, 2013-15</w:t>
        </w:r>
        <w:r>
          <w:rPr>
            <w:noProof/>
            <w:webHidden/>
          </w:rPr>
          <w:tab/>
        </w:r>
        <w:r>
          <w:rPr>
            <w:noProof/>
            <w:webHidden/>
          </w:rPr>
          <w:fldChar w:fldCharType="begin"/>
        </w:r>
        <w:r>
          <w:rPr>
            <w:noProof/>
            <w:webHidden/>
          </w:rPr>
          <w:instrText xml:space="preserve"> PAGEREF _Toc404250649 \h </w:instrText>
        </w:r>
        <w:r>
          <w:rPr>
            <w:noProof/>
            <w:webHidden/>
          </w:rPr>
        </w:r>
        <w:r>
          <w:rPr>
            <w:noProof/>
            <w:webHidden/>
          </w:rPr>
          <w:fldChar w:fldCharType="separate"/>
        </w:r>
        <w:r>
          <w:rPr>
            <w:noProof/>
            <w:webHidden/>
          </w:rPr>
          <w:t>30</w:t>
        </w:r>
        <w:r>
          <w:rPr>
            <w:noProof/>
            <w:webHidden/>
          </w:rPr>
          <w:fldChar w:fldCharType="end"/>
        </w:r>
      </w:hyperlink>
    </w:p>
    <w:p w:rsidR="00351635" w:rsidRDefault="00351635">
      <w:pPr>
        <w:pStyle w:val="TOC2"/>
        <w:tabs>
          <w:tab w:val="left" w:pos="880"/>
          <w:tab w:val="right" w:leader="dot" w:pos="9395"/>
        </w:tabs>
        <w:rPr>
          <w:rFonts w:asciiTheme="minorHAnsi" w:eastAsiaTheme="minorEastAsia" w:hAnsiTheme="minorHAnsi" w:cstheme="minorBidi"/>
          <w:smallCaps w:val="0"/>
          <w:noProof/>
          <w:sz w:val="22"/>
          <w:szCs w:val="22"/>
          <w:lang w:val="en-US"/>
        </w:rPr>
      </w:pPr>
      <w:hyperlink w:anchor="_Toc404250650" w:history="1">
        <w:r w:rsidRPr="00104EDD">
          <w:rPr>
            <w:rStyle w:val="Hyperlink"/>
            <w:noProof/>
          </w:rPr>
          <w:t>3.2</w:t>
        </w:r>
        <w:r>
          <w:rPr>
            <w:rFonts w:asciiTheme="minorHAnsi" w:eastAsiaTheme="minorEastAsia" w:hAnsiTheme="minorHAnsi" w:cstheme="minorBidi"/>
            <w:smallCaps w:val="0"/>
            <w:noProof/>
            <w:sz w:val="22"/>
            <w:szCs w:val="22"/>
            <w:lang w:val="en-US"/>
          </w:rPr>
          <w:tab/>
        </w:r>
        <w:r w:rsidRPr="00104EDD">
          <w:rPr>
            <w:rStyle w:val="Hyperlink"/>
            <w:noProof/>
          </w:rPr>
          <w:t>Financing Received and Future Commitments</w:t>
        </w:r>
        <w:r>
          <w:rPr>
            <w:noProof/>
            <w:webHidden/>
          </w:rPr>
          <w:tab/>
        </w:r>
        <w:r>
          <w:rPr>
            <w:noProof/>
            <w:webHidden/>
          </w:rPr>
          <w:fldChar w:fldCharType="begin"/>
        </w:r>
        <w:r>
          <w:rPr>
            <w:noProof/>
            <w:webHidden/>
          </w:rPr>
          <w:instrText xml:space="preserve"> PAGEREF _Toc404250650 \h </w:instrText>
        </w:r>
        <w:r>
          <w:rPr>
            <w:noProof/>
            <w:webHidden/>
          </w:rPr>
        </w:r>
        <w:r>
          <w:rPr>
            <w:noProof/>
            <w:webHidden/>
          </w:rPr>
          <w:fldChar w:fldCharType="separate"/>
        </w:r>
        <w:r>
          <w:rPr>
            <w:noProof/>
            <w:webHidden/>
          </w:rPr>
          <w:t>31</w:t>
        </w:r>
        <w:r>
          <w:rPr>
            <w:noProof/>
            <w:webHidden/>
          </w:rPr>
          <w:fldChar w:fldCharType="end"/>
        </w:r>
      </w:hyperlink>
    </w:p>
    <w:p w:rsidR="00351635" w:rsidRDefault="00351635">
      <w:pPr>
        <w:pStyle w:val="TOC2"/>
        <w:tabs>
          <w:tab w:val="left" w:pos="880"/>
          <w:tab w:val="right" w:leader="dot" w:pos="9395"/>
        </w:tabs>
        <w:rPr>
          <w:rFonts w:asciiTheme="minorHAnsi" w:eastAsiaTheme="minorEastAsia" w:hAnsiTheme="minorHAnsi" w:cstheme="minorBidi"/>
          <w:smallCaps w:val="0"/>
          <w:noProof/>
          <w:sz w:val="22"/>
          <w:szCs w:val="22"/>
          <w:lang w:val="en-US"/>
        </w:rPr>
      </w:pPr>
      <w:hyperlink w:anchor="_Toc404250651" w:history="1">
        <w:r w:rsidRPr="00104EDD">
          <w:rPr>
            <w:rStyle w:val="Hyperlink"/>
            <w:noProof/>
          </w:rPr>
          <w:t>3.3</w:t>
        </w:r>
        <w:r>
          <w:rPr>
            <w:rFonts w:asciiTheme="minorHAnsi" w:eastAsiaTheme="minorEastAsia" w:hAnsiTheme="minorHAnsi" w:cstheme="minorBidi"/>
            <w:smallCaps w:val="0"/>
            <w:noProof/>
            <w:sz w:val="22"/>
            <w:szCs w:val="22"/>
            <w:lang w:val="en-US"/>
          </w:rPr>
          <w:tab/>
        </w:r>
        <w:r w:rsidRPr="00104EDD">
          <w:rPr>
            <w:rStyle w:val="Hyperlink"/>
            <w:noProof/>
          </w:rPr>
          <w:t>Budget Execution, 2013</w:t>
        </w:r>
        <w:r>
          <w:rPr>
            <w:noProof/>
            <w:webHidden/>
          </w:rPr>
          <w:tab/>
        </w:r>
        <w:r>
          <w:rPr>
            <w:noProof/>
            <w:webHidden/>
          </w:rPr>
          <w:fldChar w:fldCharType="begin"/>
        </w:r>
        <w:r>
          <w:rPr>
            <w:noProof/>
            <w:webHidden/>
          </w:rPr>
          <w:instrText xml:space="preserve"> PAGEREF _Toc404250651 \h </w:instrText>
        </w:r>
        <w:r>
          <w:rPr>
            <w:noProof/>
            <w:webHidden/>
          </w:rPr>
        </w:r>
        <w:r>
          <w:rPr>
            <w:noProof/>
            <w:webHidden/>
          </w:rPr>
          <w:fldChar w:fldCharType="separate"/>
        </w:r>
        <w:r>
          <w:rPr>
            <w:noProof/>
            <w:webHidden/>
          </w:rPr>
          <w:t>32</w:t>
        </w:r>
        <w:r>
          <w:rPr>
            <w:noProof/>
            <w:webHidden/>
          </w:rPr>
          <w:fldChar w:fldCharType="end"/>
        </w:r>
      </w:hyperlink>
    </w:p>
    <w:p w:rsidR="00351635" w:rsidRDefault="00351635">
      <w:pPr>
        <w:pStyle w:val="TOC2"/>
        <w:tabs>
          <w:tab w:val="left" w:pos="880"/>
          <w:tab w:val="right" w:leader="dot" w:pos="9395"/>
        </w:tabs>
        <w:rPr>
          <w:rFonts w:asciiTheme="minorHAnsi" w:eastAsiaTheme="minorEastAsia" w:hAnsiTheme="minorHAnsi" w:cstheme="minorBidi"/>
          <w:smallCaps w:val="0"/>
          <w:noProof/>
          <w:sz w:val="22"/>
          <w:szCs w:val="22"/>
          <w:lang w:val="en-US"/>
        </w:rPr>
      </w:pPr>
      <w:hyperlink w:anchor="_Toc404250652" w:history="1">
        <w:r w:rsidRPr="00104EDD">
          <w:rPr>
            <w:rStyle w:val="Hyperlink"/>
            <w:noProof/>
          </w:rPr>
          <w:t>3.4</w:t>
        </w:r>
        <w:r>
          <w:rPr>
            <w:rFonts w:asciiTheme="minorHAnsi" w:eastAsiaTheme="minorEastAsia" w:hAnsiTheme="minorHAnsi" w:cstheme="minorBidi"/>
            <w:smallCaps w:val="0"/>
            <w:noProof/>
            <w:sz w:val="22"/>
            <w:szCs w:val="22"/>
            <w:lang w:val="en-US"/>
          </w:rPr>
          <w:tab/>
        </w:r>
        <w:r w:rsidRPr="00104EDD">
          <w:rPr>
            <w:rStyle w:val="Hyperlink"/>
            <w:noProof/>
          </w:rPr>
          <w:t>Income and Expenditure per Donor, 2013</w:t>
        </w:r>
        <w:r>
          <w:rPr>
            <w:noProof/>
            <w:webHidden/>
          </w:rPr>
          <w:tab/>
        </w:r>
        <w:r>
          <w:rPr>
            <w:noProof/>
            <w:webHidden/>
          </w:rPr>
          <w:fldChar w:fldCharType="begin"/>
        </w:r>
        <w:r>
          <w:rPr>
            <w:noProof/>
            <w:webHidden/>
          </w:rPr>
          <w:instrText xml:space="preserve"> PAGEREF _Toc404250652 \h </w:instrText>
        </w:r>
        <w:r>
          <w:rPr>
            <w:noProof/>
            <w:webHidden/>
          </w:rPr>
        </w:r>
        <w:r>
          <w:rPr>
            <w:noProof/>
            <w:webHidden/>
          </w:rPr>
          <w:fldChar w:fldCharType="separate"/>
        </w:r>
        <w:r>
          <w:rPr>
            <w:noProof/>
            <w:webHidden/>
          </w:rPr>
          <w:t>34</w:t>
        </w:r>
        <w:r>
          <w:rPr>
            <w:noProof/>
            <w:webHidden/>
          </w:rPr>
          <w:fldChar w:fldCharType="end"/>
        </w:r>
      </w:hyperlink>
    </w:p>
    <w:p w:rsidR="00351635" w:rsidRDefault="00351635">
      <w:pPr>
        <w:pStyle w:val="TOC2"/>
        <w:tabs>
          <w:tab w:val="left" w:pos="880"/>
          <w:tab w:val="right" w:leader="dot" w:pos="9395"/>
        </w:tabs>
        <w:rPr>
          <w:rFonts w:asciiTheme="minorHAnsi" w:eastAsiaTheme="minorEastAsia" w:hAnsiTheme="minorHAnsi" w:cstheme="minorBidi"/>
          <w:smallCaps w:val="0"/>
          <w:noProof/>
          <w:sz w:val="22"/>
          <w:szCs w:val="22"/>
          <w:lang w:val="en-US"/>
        </w:rPr>
      </w:pPr>
      <w:hyperlink w:anchor="_Toc404250653" w:history="1">
        <w:r w:rsidRPr="00104EDD">
          <w:rPr>
            <w:rStyle w:val="Hyperlink"/>
            <w:noProof/>
          </w:rPr>
          <w:t>3.5</w:t>
        </w:r>
        <w:r>
          <w:rPr>
            <w:rFonts w:asciiTheme="minorHAnsi" w:eastAsiaTheme="minorEastAsia" w:hAnsiTheme="minorHAnsi" w:cstheme="minorBidi"/>
            <w:smallCaps w:val="0"/>
            <w:noProof/>
            <w:sz w:val="22"/>
            <w:szCs w:val="22"/>
            <w:lang w:val="en-US"/>
          </w:rPr>
          <w:tab/>
        </w:r>
        <w:r w:rsidRPr="00104EDD">
          <w:rPr>
            <w:rStyle w:val="Hyperlink"/>
            <w:noProof/>
          </w:rPr>
          <w:t>Estimate of Available Financing per Year, 2013-15</w:t>
        </w:r>
        <w:r>
          <w:rPr>
            <w:noProof/>
            <w:webHidden/>
          </w:rPr>
          <w:tab/>
        </w:r>
        <w:r>
          <w:rPr>
            <w:noProof/>
            <w:webHidden/>
          </w:rPr>
          <w:fldChar w:fldCharType="begin"/>
        </w:r>
        <w:r>
          <w:rPr>
            <w:noProof/>
            <w:webHidden/>
          </w:rPr>
          <w:instrText xml:space="preserve"> PAGEREF _Toc404250653 \h </w:instrText>
        </w:r>
        <w:r>
          <w:rPr>
            <w:noProof/>
            <w:webHidden/>
          </w:rPr>
        </w:r>
        <w:r>
          <w:rPr>
            <w:noProof/>
            <w:webHidden/>
          </w:rPr>
          <w:fldChar w:fldCharType="separate"/>
        </w:r>
        <w:r>
          <w:rPr>
            <w:noProof/>
            <w:webHidden/>
          </w:rPr>
          <w:t>35</w:t>
        </w:r>
        <w:r>
          <w:rPr>
            <w:noProof/>
            <w:webHidden/>
          </w:rPr>
          <w:fldChar w:fldCharType="end"/>
        </w:r>
      </w:hyperlink>
    </w:p>
    <w:p w:rsidR="00351635" w:rsidRDefault="00351635">
      <w:pPr>
        <w:pStyle w:val="TOC2"/>
        <w:tabs>
          <w:tab w:val="left" w:pos="880"/>
          <w:tab w:val="right" w:leader="dot" w:pos="9395"/>
        </w:tabs>
        <w:rPr>
          <w:rFonts w:asciiTheme="minorHAnsi" w:eastAsiaTheme="minorEastAsia" w:hAnsiTheme="minorHAnsi" w:cstheme="minorBidi"/>
          <w:smallCaps w:val="0"/>
          <w:noProof/>
          <w:sz w:val="22"/>
          <w:szCs w:val="22"/>
          <w:lang w:val="en-US"/>
        </w:rPr>
      </w:pPr>
      <w:hyperlink w:anchor="_Toc404250654" w:history="1">
        <w:r w:rsidRPr="00104EDD">
          <w:rPr>
            <w:rStyle w:val="Hyperlink"/>
            <w:noProof/>
          </w:rPr>
          <w:t>3.6</w:t>
        </w:r>
        <w:r>
          <w:rPr>
            <w:rFonts w:asciiTheme="minorHAnsi" w:eastAsiaTheme="minorEastAsia" w:hAnsiTheme="minorHAnsi" w:cstheme="minorBidi"/>
            <w:smallCaps w:val="0"/>
            <w:noProof/>
            <w:sz w:val="22"/>
            <w:szCs w:val="22"/>
            <w:lang w:val="en-US"/>
          </w:rPr>
          <w:tab/>
        </w:r>
        <w:r w:rsidRPr="00104EDD">
          <w:rPr>
            <w:rStyle w:val="Hyperlink"/>
            <w:noProof/>
          </w:rPr>
          <w:t>Proposed Revised Budget, 2013-15</w:t>
        </w:r>
        <w:r>
          <w:rPr>
            <w:noProof/>
            <w:webHidden/>
          </w:rPr>
          <w:tab/>
        </w:r>
        <w:r>
          <w:rPr>
            <w:noProof/>
            <w:webHidden/>
          </w:rPr>
          <w:fldChar w:fldCharType="begin"/>
        </w:r>
        <w:r>
          <w:rPr>
            <w:noProof/>
            <w:webHidden/>
          </w:rPr>
          <w:instrText xml:space="preserve"> PAGEREF _Toc404250654 \h </w:instrText>
        </w:r>
        <w:r>
          <w:rPr>
            <w:noProof/>
            <w:webHidden/>
          </w:rPr>
        </w:r>
        <w:r>
          <w:rPr>
            <w:noProof/>
            <w:webHidden/>
          </w:rPr>
          <w:fldChar w:fldCharType="separate"/>
        </w:r>
        <w:r>
          <w:rPr>
            <w:noProof/>
            <w:webHidden/>
          </w:rPr>
          <w:t>35</w:t>
        </w:r>
        <w:r>
          <w:rPr>
            <w:noProof/>
            <w:webHidden/>
          </w:rPr>
          <w:fldChar w:fldCharType="end"/>
        </w:r>
      </w:hyperlink>
    </w:p>
    <w:p w:rsidR="00351635" w:rsidRDefault="00351635">
      <w:pPr>
        <w:pStyle w:val="TOC2"/>
        <w:tabs>
          <w:tab w:val="left" w:pos="880"/>
          <w:tab w:val="right" w:leader="dot" w:pos="9395"/>
        </w:tabs>
        <w:rPr>
          <w:rFonts w:asciiTheme="minorHAnsi" w:eastAsiaTheme="minorEastAsia" w:hAnsiTheme="minorHAnsi" w:cstheme="minorBidi"/>
          <w:smallCaps w:val="0"/>
          <w:noProof/>
          <w:sz w:val="22"/>
          <w:szCs w:val="22"/>
          <w:lang w:val="en-US"/>
        </w:rPr>
      </w:pPr>
      <w:hyperlink w:anchor="_Toc404250655" w:history="1">
        <w:r w:rsidRPr="00104EDD">
          <w:rPr>
            <w:rStyle w:val="Hyperlink"/>
            <w:noProof/>
          </w:rPr>
          <w:t>3.7</w:t>
        </w:r>
        <w:r>
          <w:rPr>
            <w:rFonts w:asciiTheme="minorHAnsi" w:eastAsiaTheme="minorEastAsia" w:hAnsiTheme="minorHAnsi" w:cstheme="minorBidi"/>
            <w:smallCaps w:val="0"/>
            <w:noProof/>
            <w:sz w:val="22"/>
            <w:szCs w:val="22"/>
            <w:lang w:val="en-US"/>
          </w:rPr>
          <w:tab/>
        </w:r>
        <w:r w:rsidRPr="00104EDD">
          <w:rPr>
            <w:rStyle w:val="Hyperlink"/>
            <w:noProof/>
          </w:rPr>
          <w:t>Future Matters Under Consideration to Improve IDI Financial Management and Reporting</w:t>
        </w:r>
        <w:r>
          <w:rPr>
            <w:noProof/>
            <w:webHidden/>
          </w:rPr>
          <w:tab/>
        </w:r>
        <w:r>
          <w:rPr>
            <w:noProof/>
            <w:webHidden/>
          </w:rPr>
          <w:fldChar w:fldCharType="begin"/>
        </w:r>
        <w:r>
          <w:rPr>
            <w:noProof/>
            <w:webHidden/>
          </w:rPr>
          <w:instrText xml:space="preserve"> PAGEREF _Toc404250655 \h </w:instrText>
        </w:r>
        <w:r>
          <w:rPr>
            <w:noProof/>
            <w:webHidden/>
          </w:rPr>
        </w:r>
        <w:r>
          <w:rPr>
            <w:noProof/>
            <w:webHidden/>
          </w:rPr>
          <w:fldChar w:fldCharType="separate"/>
        </w:r>
        <w:r>
          <w:rPr>
            <w:noProof/>
            <w:webHidden/>
          </w:rPr>
          <w:t>39</w:t>
        </w:r>
        <w:r>
          <w:rPr>
            <w:noProof/>
            <w:webHidden/>
          </w:rPr>
          <w:fldChar w:fldCharType="end"/>
        </w:r>
      </w:hyperlink>
    </w:p>
    <w:p w:rsidR="00351635" w:rsidRDefault="00351635">
      <w:pPr>
        <w:pStyle w:val="TOC1"/>
        <w:tabs>
          <w:tab w:val="left" w:pos="440"/>
          <w:tab w:val="right" w:leader="dot" w:pos="9395"/>
        </w:tabs>
        <w:rPr>
          <w:rFonts w:asciiTheme="minorHAnsi" w:eastAsiaTheme="minorEastAsia" w:hAnsiTheme="minorHAnsi" w:cstheme="minorBidi"/>
          <w:b w:val="0"/>
          <w:bCs w:val="0"/>
          <w:caps w:val="0"/>
          <w:noProof/>
          <w:sz w:val="22"/>
          <w:szCs w:val="22"/>
          <w:lang w:val="en-US"/>
        </w:rPr>
      </w:pPr>
      <w:hyperlink w:anchor="_Toc404250656" w:history="1">
        <w:r w:rsidRPr="00104EDD">
          <w:rPr>
            <w:rStyle w:val="Hyperlink"/>
            <w:noProof/>
          </w:rPr>
          <w:t>4.</w:t>
        </w:r>
        <w:r>
          <w:rPr>
            <w:rFonts w:asciiTheme="minorHAnsi" w:eastAsiaTheme="minorEastAsia" w:hAnsiTheme="minorHAnsi" w:cstheme="minorBidi"/>
            <w:b w:val="0"/>
            <w:bCs w:val="0"/>
            <w:caps w:val="0"/>
            <w:noProof/>
            <w:sz w:val="22"/>
            <w:szCs w:val="22"/>
            <w:lang w:val="en-US"/>
          </w:rPr>
          <w:tab/>
        </w:r>
        <w:r w:rsidRPr="00104EDD">
          <w:rPr>
            <w:rStyle w:val="Hyperlink"/>
            <w:noProof/>
          </w:rPr>
          <w:t>EXPLANATION OF MAJOR DEVIATIONS</w:t>
        </w:r>
        <w:r>
          <w:rPr>
            <w:noProof/>
            <w:webHidden/>
          </w:rPr>
          <w:tab/>
        </w:r>
        <w:r>
          <w:rPr>
            <w:noProof/>
            <w:webHidden/>
          </w:rPr>
          <w:fldChar w:fldCharType="begin"/>
        </w:r>
        <w:r>
          <w:rPr>
            <w:noProof/>
            <w:webHidden/>
          </w:rPr>
          <w:instrText xml:space="preserve"> PAGEREF _Toc404250656 \h </w:instrText>
        </w:r>
        <w:r>
          <w:rPr>
            <w:noProof/>
            <w:webHidden/>
          </w:rPr>
        </w:r>
        <w:r>
          <w:rPr>
            <w:noProof/>
            <w:webHidden/>
          </w:rPr>
          <w:fldChar w:fldCharType="separate"/>
        </w:r>
        <w:r>
          <w:rPr>
            <w:noProof/>
            <w:webHidden/>
          </w:rPr>
          <w:t>41</w:t>
        </w:r>
        <w:r>
          <w:rPr>
            <w:noProof/>
            <w:webHidden/>
          </w:rPr>
          <w:fldChar w:fldCharType="end"/>
        </w:r>
      </w:hyperlink>
    </w:p>
    <w:p w:rsidR="00351635" w:rsidRDefault="00351635">
      <w:pPr>
        <w:pStyle w:val="TOC1"/>
        <w:tabs>
          <w:tab w:val="left" w:pos="440"/>
          <w:tab w:val="right" w:leader="dot" w:pos="9395"/>
        </w:tabs>
        <w:rPr>
          <w:rFonts w:asciiTheme="minorHAnsi" w:eastAsiaTheme="minorEastAsia" w:hAnsiTheme="minorHAnsi" w:cstheme="minorBidi"/>
          <w:b w:val="0"/>
          <w:bCs w:val="0"/>
          <w:caps w:val="0"/>
          <w:noProof/>
          <w:sz w:val="22"/>
          <w:szCs w:val="22"/>
          <w:lang w:val="en-US"/>
        </w:rPr>
      </w:pPr>
      <w:hyperlink w:anchor="_Toc404250657" w:history="1">
        <w:r w:rsidRPr="00104EDD">
          <w:rPr>
            <w:rStyle w:val="Hyperlink"/>
            <w:noProof/>
          </w:rPr>
          <w:t>5.</w:t>
        </w:r>
        <w:r>
          <w:rPr>
            <w:rFonts w:asciiTheme="minorHAnsi" w:eastAsiaTheme="minorEastAsia" w:hAnsiTheme="minorHAnsi" w:cstheme="minorBidi"/>
            <w:b w:val="0"/>
            <w:bCs w:val="0"/>
            <w:caps w:val="0"/>
            <w:noProof/>
            <w:sz w:val="22"/>
            <w:szCs w:val="22"/>
            <w:lang w:val="en-US"/>
          </w:rPr>
          <w:tab/>
        </w:r>
        <w:r w:rsidRPr="00104EDD">
          <w:rPr>
            <w:rStyle w:val="Hyperlink"/>
            <w:noProof/>
          </w:rPr>
          <w:t>MANAGEMENT OF INTERNAL AND EXTERNAL RISKS</w:t>
        </w:r>
        <w:r>
          <w:rPr>
            <w:noProof/>
            <w:webHidden/>
          </w:rPr>
          <w:tab/>
        </w:r>
        <w:r>
          <w:rPr>
            <w:noProof/>
            <w:webHidden/>
          </w:rPr>
          <w:fldChar w:fldCharType="begin"/>
        </w:r>
        <w:r>
          <w:rPr>
            <w:noProof/>
            <w:webHidden/>
          </w:rPr>
          <w:instrText xml:space="preserve"> PAGEREF _Toc404250657 \h </w:instrText>
        </w:r>
        <w:r>
          <w:rPr>
            <w:noProof/>
            <w:webHidden/>
          </w:rPr>
        </w:r>
        <w:r>
          <w:rPr>
            <w:noProof/>
            <w:webHidden/>
          </w:rPr>
          <w:fldChar w:fldCharType="separate"/>
        </w:r>
        <w:r>
          <w:rPr>
            <w:noProof/>
            <w:webHidden/>
          </w:rPr>
          <w:t>41</w:t>
        </w:r>
        <w:r>
          <w:rPr>
            <w:noProof/>
            <w:webHidden/>
          </w:rPr>
          <w:fldChar w:fldCharType="end"/>
        </w:r>
      </w:hyperlink>
    </w:p>
    <w:p w:rsidR="00351635" w:rsidRDefault="00351635">
      <w:pPr>
        <w:pStyle w:val="TOC1"/>
        <w:tabs>
          <w:tab w:val="left" w:pos="440"/>
          <w:tab w:val="right" w:leader="dot" w:pos="9395"/>
        </w:tabs>
        <w:rPr>
          <w:rFonts w:asciiTheme="minorHAnsi" w:eastAsiaTheme="minorEastAsia" w:hAnsiTheme="minorHAnsi" w:cstheme="minorBidi"/>
          <w:b w:val="0"/>
          <w:bCs w:val="0"/>
          <w:caps w:val="0"/>
          <w:noProof/>
          <w:sz w:val="22"/>
          <w:szCs w:val="22"/>
          <w:lang w:val="en-US"/>
        </w:rPr>
      </w:pPr>
      <w:hyperlink w:anchor="_Toc404250658" w:history="1">
        <w:r w:rsidRPr="00104EDD">
          <w:rPr>
            <w:rStyle w:val="Hyperlink"/>
            <w:noProof/>
          </w:rPr>
          <w:t>6.</w:t>
        </w:r>
        <w:r>
          <w:rPr>
            <w:rFonts w:asciiTheme="minorHAnsi" w:eastAsiaTheme="minorEastAsia" w:hAnsiTheme="minorHAnsi" w:cstheme="minorBidi"/>
            <w:b w:val="0"/>
            <w:bCs w:val="0"/>
            <w:caps w:val="0"/>
            <w:noProof/>
            <w:sz w:val="22"/>
            <w:szCs w:val="22"/>
            <w:lang w:val="en-US"/>
          </w:rPr>
          <w:tab/>
        </w:r>
        <w:r w:rsidRPr="00104EDD">
          <w:rPr>
            <w:rStyle w:val="Hyperlink"/>
            <w:noProof/>
          </w:rPr>
          <w:t>PROPOSED ADJUSTMENTS TO AGREED PLANS</w:t>
        </w:r>
        <w:r>
          <w:rPr>
            <w:noProof/>
            <w:webHidden/>
          </w:rPr>
          <w:tab/>
        </w:r>
        <w:r>
          <w:rPr>
            <w:noProof/>
            <w:webHidden/>
          </w:rPr>
          <w:fldChar w:fldCharType="begin"/>
        </w:r>
        <w:r>
          <w:rPr>
            <w:noProof/>
            <w:webHidden/>
          </w:rPr>
          <w:instrText xml:space="preserve"> PAGEREF _Toc404250658 \h </w:instrText>
        </w:r>
        <w:r>
          <w:rPr>
            <w:noProof/>
            <w:webHidden/>
          </w:rPr>
        </w:r>
        <w:r>
          <w:rPr>
            <w:noProof/>
            <w:webHidden/>
          </w:rPr>
          <w:fldChar w:fldCharType="separate"/>
        </w:r>
        <w:r>
          <w:rPr>
            <w:noProof/>
            <w:webHidden/>
          </w:rPr>
          <w:t>42</w:t>
        </w:r>
        <w:r>
          <w:rPr>
            <w:noProof/>
            <w:webHidden/>
          </w:rPr>
          <w:fldChar w:fldCharType="end"/>
        </w:r>
      </w:hyperlink>
    </w:p>
    <w:p w:rsidR="005214E0" w:rsidRPr="00696729" w:rsidRDefault="00A93D5B" w:rsidP="00E30B3F">
      <w:pPr>
        <w:pStyle w:val="TOC2"/>
        <w:tabs>
          <w:tab w:val="left" w:pos="880"/>
          <w:tab w:val="right" w:leader="dot" w:pos="9395"/>
        </w:tabs>
        <w:ind w:left="0"/>
        <w:rPr>
          <w:rFonts w:asciiTheme="minorHAnsi" w:hAnsiTheme="minorHAnsi"/>
        </w:rPr>
      </w:pPr>
      <w:r w:rsidRPr="00696729">
        <w:rPr>
          <w:rFonts w:asciiTheme="minorHAnsi" w:hAnsiTheme="minorHAnsi"/>
          <w:b/>
          <w:bCs/>
          <w:caps/>
          <w:szCs w:val="22"/>
        </w:rPr>
        <w:fldChar w:fldCharType="end"/>
      </w:r>
    </w:p>
    <w:p w:rsidR="00D20100" w:rsidRPr="00696729" w:rsidRDefault="00D20100" w:rsidP="00D20100">
      <w:pPr>
        <w:pStyle w:val="Heading1"/>
        <w:spacing w:before="0" w:after="0"/>
        <w:rPr>
          <w:rFonts w:asciiTheme="minorHAnsi" w:hAnsiTheme="minorHAnsi"/>
          <w:sz w:val="28"/>
          <w:szCs w:val="28"/>
        </w:rPr>
      </w:pPr>
      <w:bookmarkStart w:id="1" w:name="_Toc273699783"/>
      <w:bookmarkStart w:id="2" w:name="_Toc273700198"/>
      <w:bookmarkStart w:id="3" w:name="_Toc273700333"/>
      <w:bookmarkStart w:id="4" w:name="_Toc275431786"/>
      <w:bookmarkStart w:id="5" w:name="_Toc291677978"/>
      <w:bookmarkStart w:id="6" w:name="_Toc289161023"/>
      <w:bookmarkStart w:id="7" w:name="_Toc289161094"/>
      <w:r w:rsidRPr="00696729">
        <w:rPr>
          <w:rFonts w:asciiTheme="minorHAnsi" w:hAnsiTheme="minorHAnsi"/>
          <w:sz w:val="28"/>
          <w:szCs w:val="28"/>
        </w:rPr>
        <w:br w:type="page"/>
      </w:r>
    </w:p>
    <w:p w:rsidR="00B40CDE" w:rsidRPr="00696729" w:rsidRDefault="00B40CDE" w:rsidP="00D20100">
      <w:pPr>
        <w:pStyle w:val="Heading1"/>
        <w:spacing w:before="0" w:after="0"/>
        <w:rPr>
          <w:rFonts w:asciiTheme="minorHAnsi" w:hAnsiTheme="minorHAnsi"/>
          <w:sz w:val="28"/>
          <w:szCs w:val="28"/>
        </w:rPr>
      </w:pPr>
      <w:bookmarkStart w:id="8" w:name="_Toc404250619"/>
      <w:r w:rsidRPr="00696729">
        <w:rPr>
          <w:rFonts w:asciiTheme="minorHAnsi" w:hAnsiTheme="minorHAnsi"/>
          <w:sz w:val="28"/>
          <w:szCs w:val="28"/>
        </w:rPr>
        <w:lastRenderedPageBreak/>
        <w:t>A</w:t>
      </w:r>
      <w:bookmarkEnd w:id="1"/>
      <w:bookmarkEnd w:id="2"/>
      <w:bookmarkEnd w:id="3"/>
      <w:bookmarkEnd w:id="4"/>
      <w:bookmarkEnd w:id="5"/>
      <w:r w:rsidRPr="00696729">
        <w:rPr>
          <w:rFonts w:asciiTheme="minorHAnsi" w:hAnsiTheme="minorHAnsi"/>
          <w:sz w:val="28"/>
          <w:szCs w:val="28"/>
        </w:rPr>
        <w:t>NNEXES</w:t>
      </w:r>
      <w:bookmarkEnd w:id="8"/>
    </w:p>
    <w:p w:rsidR="00A61ADE" w:rsidRPr="00696729" w:rsidRDefault="00A61ADE" w:rsidP="00B40CDE">
      <w:pPr>
        <w:rPr>
          <w:rFonts w:asciiTheme="minorHAnsi" w:hAnsiTheme="minorHAnsi"/>
        </w:rPr>
      </w:pPr>
      <w:r w:rsidRPr="00696729">
        <w:rPr>
          <w:rFonts w:asciiTheme="minorHAnsi" w:hAnsiTheme="minorHAnsi"/>
        </w:rPr>
        <w:t>Annex A: INTOSAI-Donor Cooperation Logframe</w:t>
      </w:r>
      <w:r w:rsidR="0062756D" w:rsidRPr="00696729">
        <w:rPr>
          <w:rFonts w:asciiTheme="minorHAnsi" w:hAnsiTheme="minorHAnsi"/>
        </w:rPr>
        <w:t>, as at 31 December 2014</w:t>
      </w:r>
    </w:p>
    <w:p w:rsidR="00B40CDE" w:rsidRPr="00696729" w:rsidRDefault="00E27F85" w:rsidP="00B40CDE">
      <w:pPr>
        <w:rPr>
          <w:rFonts w:asciiTheme="minorHAnsi" w:hAnsiTheme="minorHAnsi"/>
        </w:rPr>
      </w:pPr>
      <w:r w:rsidRPr="00696729">
        <w:rPr>
          <w:rFonts w:asciiTheme="minorHAnsi" w:hAnsiTheme="minorHAnsi"/>
        </w:rPr>
        <w:t>Annex B</w:t>
      </w:r>
      <w:r w:rsidR="00B40CDE" w:rsidRPr="00696729">
        <w:rPr>
          <w:rFonts w:asciiTheme="minorHAnsi" w:hAnsiTheme="minorHAnsi"/>
        </w:rPr>
        <w:t xml:space="preserve">: </w:t>
      </w:r>
      <w:r w:rsidR="00442E27" w:rsidRPr="00696729">
        <w:rPr>
          <w:rFonts w:asciiTheme="minorHAnsi" w:hAnsiTheme="minorHAnsi"/>
        </w:rPr>
        <w:t xml:space="preserve">Signed English Financial Statements for </w:t>
      </w:r>
      <w:r w:rsidR="00692A2A" w:rsidRPr="00696729">
        <w:rPr>
          <w:rFonts w:asciiTheme="minorHAnsi" w:hAnsiTheme="minorHAnsi"/>
        </w:rPr>
        <w:t xml:space="preserve">IDI </w:t>
      </w:r>
      <w:r w:rsidR="00442E27" w:rsidRPr="00696729">
        <w:rPr>
          <w:rFonts w:asciiTheme="minorHAnsi" w:hAnsiTheme="minorHAnsi"/>
        </w:rPr>
        <w:t>201</w:t>
      </w:r>
      <w:r w:rsidR="00797989" w:rsidRPr="00696729">
        <w:rPr>
          <w:rFonts w:asciiTheme="minorHAnsi" w:hAnsiTheme="minorHAnsi"/>
        </w:rPr>
        <w:t>3</w:t>
      </w:r>
    </w:p>
    <w:p w:rsidR="00442E27" w:rsidRPr="00696729" w:rsidRDefault="00B40CDE" w:rsidP="00442E27">
      <w:pPr>
        <w:rPr>
          <w:rFonts w:asciiTheme="minorHAnsi" w:hAnsiTheme="minorHAnsi"/>
        </w:rPr>
      </w:pPr>
      <w:r w:rsidRPr="00696729">
        <w:rPr>
          <w:rFonts w:asciiTheme="minorHAnsi" w:hAnsiTheme="minorHAnsi"/>
        </w:rPr>
        <w:t>Annex</w:t>
      </w:r>
      <w:r w:rsidR="00E27F85" w:rsidRPr="00696729">
        <w:rPr>
          <w:rFonts w:asciiTheme="minorHAnsi" w:hAnsiTheme="minorHAnsi"/>
        </w:rPr>
        <w:t xml:space="preserve"> C</w:t>
      </w:r>
      <w:r w:rsidRPr="00696729">
        <w:rPr>
          <w:rFonts w:asciiTheme="minorHAnsi" w:hAnsiTheme="minorHAnsi"/>
        </w:rPr>
        <w:t xml:space="preserve">: </w:t>
      </w:r>
      <w:r w:rsidR="00692A2A" w:rsidRPr="00696729">
        <w:t>English notes to F</w:t>
      </w:r>
      <w:r w:rsidR="00797989" w:rsidRPr="00696729">
        <w:t>inancial Statements for IDI 2013</w:t>
      </w:r>
      <w:r w:rsidR="00692A2A" w:rsidRPr="00696729">
        <w:t xml:space="preserve"> </w:t>
      </w:r>
    </w:p>
    <w:p w:rsidR="00AD1119" w:rsidRPr="00696729" w:rsidRDefault="00E27F85" w:rsidP="00073098">
      <w:r w:rsidRPr="00696729">
        <w:rPr>
          <w:rFonts w:asciiTheme="minorHAnsi" w:hAnsiTheme="minorHAnsi"/>
        </w:rPr>
        <w:t>Annex D</w:t>
      </w:r>
      <w:r w:rsidR="009540EB" w:rsidRPr="00696729">
        <w:rPr>
          <w:rFonts w:asciiTheme="minorHAnsi" w:hAnsiTheme="minorHAnsi"/>
        </w:rPr>
        <w:t xml:space="preserve">: </w:t>
      </w:r>
      <w:r w:rsidR="00692A2A" w:rsidRPr="00696729">
        <w:t>Signed Norweg</w:t>
      </w:r>
      <w:r w:rsidR="00797989" w:rsidRPr="00696729">
        <w:t>ian Auditors Report for IDI 2013</w:t>
      </w:r>
    </w:p>
    <w:p w:rsidR="00692A2A" w:rsidRPr="00696729" w:rsidRDefault="00AD1119" w:rsidP="00073098">
      <w:pPr>
        <w:rPr>
          <w:rFonts w:asciiTheme="minorHAnsi" w:hAnsiTheme="minorHAnsi"/>
        </w:rPr>
      </w:pPr>
      <w:r w:rsidRPr="00696729">
        <w:t>Annex E: T</w:t>
      </w:r>
      <w:r w:rsidR="00692A2A" w:rsidRPr="00696729">
        <w:t>ransla</w:t>
      </w:r>
      <w:r w:rsidR="00797989" w:rsidRPr="00696729">
        <w:t>ted English Auditors Report</w:t>
      </w:r>
      <w:r w:rsidRPr="00696729">
        <w:t xml:space="preserve"> for IDI</w:t>
      </w:r>
      <w:r w:rsidR="00797989" w:rsidRPr="00696729">
        <w:t xml:space="preserve"> 2013</w:t>
      </w:r>
    </w:p>
    <w:p w:rsidR="00B40CDE" w:rsidRPr="00696729" w:rsidRDefault="00992C0E" w:rsidP="00B40CDE">
      <w:pPr>
        <w:pStyle w:val="Heading1"/>
        <w:rPr>
          <w:rFonts w:asciiTheme="minorHAnsi" w:hAnsiTheme="minorHAnsi"/>
          <w:sz w:val="28"/>
          <w:szCs w:val="28"/>
        </w:rPr>
      </w:pPr>
      <w:bookmarkStart w:id="9" w:name="_Toc404250620"/>
      <w:r w:rsidRPr="00696729">
        <w:rPr>
          <w:rFonts w:asciiTheme="minorHAnsi" w:hAnsiTheme="minorHAnsi"/>
          <w:sz w:val="28"/>
          <w:szCs w:val="28"/>
        </w:rPr>
        <w:t>ACRONYMS</w:t>
      </w:r>
      <w:bookmarkEnd w:id="6"/>
      <w:bookmarkEnd w:id="7"/>
      <w:bookmarkEnd w:id="9"/>
    </w:p>
    <w:p w:rsidR="001E6B61" w:rsidRPr="00696729" w:rsidRDefault="001E6B61" w:rsidP="004366EA">
      <w:pPr>
        <w:shd w:val="clear" w:color="auto" w:fill="FFFFFF"/>
        <w:rPr>
          <w:rFonts w:asciiTheme="minorHAnsi" w:hAnsiTheme="minorHAnsi"/>
          <w:b/>
          <w:bCs/>
          <w:color w:val="1F497D"/>
          <w:sz w:val="20"/>
          <w:szCs w:val="20"/>
        </w:rPr>
      </w:pPr>
      <w:r w:rsidRPr="00696729">
        <w:rPr>
          <w:rFonts w:asciiTheme="minorHAnsi" w:hAnsiTheme="minorHAnsi"/>
          <w:b/>
          <w:bCs/>
          <w:color w:val="1F497D"/>
          <w:sz w:val="20"/>
          <w:szCs w:val="20"/>
        </w:rPr>
        <w:t>ADA</w:t>
      </w:r>
      <w:r w:rsidRPr="00696729">
        <w:rPr>
          <w:rFonts w:asciiTheme="minorHAnsi" w:hAnsiTheme="minorHAnsi"/>
          <w:b/>
          <w:bCs/>
          <w:color w:val="1F497D"/>
          <w:sz w:val="20"/>
          <w:szCs w:val="20"/>
        </w:rPr>
        <w:tab/>
      </w:r>
      <w:r w:rsidRPr="00696729">
        <w:rPr>
          <w:rFonts w:asciiTheme="minorHAnsi" w:hAnsiTheme="minorHAnsi"/>
          <w:b/>
          <w:bCs/>
          <w:color w:val="1F497D"/>
          <w:sz w:val="20"/>
          <w:szCs w:val="20"/>
        </w:rPr>
        <w:tab/>
      </w:r>
      <w:r w:rsidRPr="00696729">
        <w:rPr>
          <w:rFonts w:asciiTheme="minorHAnsi" w:hAnsiTheme="minorHAnsi"/>
          <w:b/>
          <w:bCs/>
          <w:color w:val="1F497D"/>
          <w:sz w:val="20"/>
          <w:szCs w:val="20"/>
        </w:rPr>
        <w:tab/>
      </w:r>
      <w:r w:rsidRPr="00696729">
        <w:rPr>
          <w:rFonts w:asciiTheme="minorHAnsi" w:hAnsiTheme="minorHAnsi"/>
          <w:sz w:val="20"/>
          <w:szCs w:val="20"/>
        </w:rPr>
        <w:t>Austrian Development Agency</w:t>
      </w:r>
    </w:p>
    <w:p w:rsidR="006C5D59" w:rsidRPr="00696729" w:rsidRDefault="006C5D59" w:rsidP="004366EA">
      <w:pPr>
        <w:shd w:val="clear" w:color="auto" w:fill="FFFFFF"/>
        <w:rPr>
          <w:rFonts w:asciiTheme="minorHAnsi" w:hAnsiTheme="minorHAnsi"/>
          <w:sz w:val="20"/>
          <w:szCs w:val="20"/>
        </w:rPr>
      </w:pPr>
      <w:r w:rsidRPr="00696729">
        <w:rPr>
          <w:rFonts w:asciiTheme="minorHAnsi" w:hAnsiTheme="minorHAnsi"/>
          <w:b/>
          <w:bCs/>
          <w:color w:val="1F497D"/>
          <w:sz w:val="20"/>
          <w:szCs w:val="20"/>
        </w:rPr>
        <w:t>CBC</w:t>
      </w:r>
      <w:r w:rsidRPr="00696729">
        <w:rPr>
          <w:rFonts w:asciiTheme="minorHAnsi" w:hAnsiTheme="minorHAnsi"/>
          <w:b/>
          <w:bCs/>
          <w:color w:val="1F497D"/>
          <w:sz w:val="20"/>
          <w:szCs w:val="20"/>
        </w:rPr>
        <w:tab/>
      </w:r>
      <w:r w:rsidRPr="00696729">
        <w:rPr>
          <w:rFonts w:asciiTheme="minorHAnsi" w:hAnsiTheme="minorHAnsi"/>
          <w:b/>
          <w:bCs/>
          <w:color w:val="1F497D"/>
          <w:sz w:val="20"/>
          <w:szCs w:val="20"/>
        </w:rPr>
        <w:tab/>
      </w:r>
      <w:r w:rsidRPr="00696729">
        <w:rPr>
          <w:rFonts w:asciiTheme="minorHAnsi" w:hAnsiTheme="minorHAnsi"/>
          <w:b/>
          <w:bCs/>
          <w:color w:val="1F497D"/>
          <w:sz w:val="20"/>
          <w:szCs w:val="20"/>
        </w:rPr>
        <w:tab/>
      </w:r>
      <w:r w:rsidRPr="00696729">
        <w:rPr>
          <w:rFonts w:asciiTheme="minorHAnsi" w:hAnsiTheme="minorHAnsi"/>
          <w:sz w:val="20"/>
          <w:szCs w:val="20"/>
        </w:rPr>
        <w:t>Capacity Building Committee</w:t>
      </w:r>
    </w:p>
    <w:p w:rsidR="000E539C" w:rsidRPr="00696729" w:rsidRDefault="000E539C" w:rsidP="004366EA">
      <w:pPr>
        <w:shd w:val="clear" w:color="auto" w:fill="FFFFFF"/>
        <w:rPr>
          <w:rFonts w:asciiTheme="minorHAnsi" w:hAnsiTheme="minorHAnsi"/>
          <w:b/>
          <w:bCs/>
          <w:color w:val="1F497D"/>
          <w:sz w:val="20"/>
          <w:szCs w:val="20"/>
        </w:rPr>
      </w:pPr>
      <w:r w:rsidRPr="00696729">
        <w:rPr>
          <w:rFonts w:asciiTheme="minorHAnsi" w:hAnsiTheme="minorHAnsi"/>
          <w:b/>
          <w:bCs/>
          <w:color w:val="1F497D"/>
          <w:sz w:val="20"/>
          <w:szCs w:val="20"/>
        </w:rPr>
        <w:t>Cooperation</w:t>
      </w:r>
      <w:r w:rsidRPr="00696729">
        <w:rPr>
          <w:rFonts w:asciiTheme="minorHAnsi" w:hAnsiTheme="minorHAnsi"/>
          <w:sz w:val="20"/>
          <w:szCs w:val="20"/>
        </w:rPr>
        <w:tab/>
      </w:r>
      <w:r w:rsidRPr="00696729">
        <w:rPr>
          <w:rFonts w:asciiTheme="minorHAnsi" w:hAnsiTheme="minorHAnsi"/>
          <w:sz w:val="20"/>
          <w:szCs w:val="20"/>
        </w:rPr>
        <w:tab/>
        <w:t>INTOSAI-Donor Cooperation</w:t>
      </w:r>
    </w:p>
    <w:p w:rsidR="002A0BDC" w:rsidRPr="00696729" w:rsidRDefault="002A0BDC" w:rsidP="004366EA">
      <w:pPr>
        <w:shd w:val="clear" w:color="auto" w:fill="FFFFFF"/>
        <w:rPr>
          <w:rFonts w:asciiTheme="minorHAnsi" w:hAnsiTheme="minorHAnsi"/>
          <w:b/>
          <w:bCs/>
          <w:color w:val="1F497D"/>
          <w:sz w:val="20"/>
          <w:szCs w:val="20"/>
        </w:rPr>
      </w:pPr>
      <w:r w:rsidRPr="00696729">
        <w:rPr>
          <w:rFonts w:asciiTheme="minorHAnsi" w:hAnsiTheme="minorHAnsi"/>
          <w:b/>
          <w:bCs/>
          <w:color w:val="1F497D"/>
          <w:sz w:val="20"/>
          <w:szCs w:val="20"/>
        </w:rPr>
        <w:t>Database</w:t>
      </w:r>
      <w:r w:rsidRPr="00696729">
        <w:rPr>
          <w:rFonts w:asciiTheme="minorHAnsi" w:hAnsiTheme="minorHAnsi"/>
          <w:b/>
          <w:bCs/>
          <w:color w:val="1F497D"/>
          <w:sz w:val="20"/>
          <w:szCs w:val="20"/>
        </w:rPr>
        <w:tab/>
      </w:r>
      <w:r w:rsidRPr="00696729">
        <w:rPr>
          <w:rFonts w:asciiTheme="minorHAnsi" w:hAnsiTheme="minorHAnsi"/>
          <w:b/>
          <w:bCs/>
          <w:color w:val="1F497D"/>
          <w:sz w:val="20"/>
          <w:szCs w:val="20"/>
        </w:rPr>
        <w:tab/>
      </w:r>
      <w:r w:rsidRPr="00696729">
        <w:rPr>
          <w:rFonts w:asciiTheme="minorHAnsi" w:hAnsiTheme="minorHAnsi"/>
          <w:sz w:val="20"/>
          <w:szCs w:val="20"/>
        </w:rPr>
        <w:t>SAI Capacity Development database</w:t>
      </w:r>
    </w:p>
    <w:p w:rsidR="00346CEA" w:rsidRPr="00696729" w:rsidRDefault="00346CEA" w:rsidP="004366EA">
      <w:pPr>
        <w:shd w:val="clear" w:color="auto" w:fill="FFFFFF"/>
        <w:rPr>
          <w:rFonts w:asciiTheme="minorHAnsi" w:hAnsiTheme="minorHAnsi"/>
          <w:sz w:val="20"/>
          <w:szCs w:val="20"/>
        </w:rPr>
      </w:pPr>
      <w:r w:rsidRPr="00696729">
        <w:rPr>
          <w:rFonts w:asciiTheme="minorHAnsi" w:hAnsiTheme="minorHAnsi"/>
          <w:b/>
          <w:bCs/>
          <w:color w:val="1F497D"/>
          <w:sz w:val="20"/>
          <w:szCs w:val="20"/>
        </w:rPr>
        <w:t>DFID</w:t>
      </w:r>
      <w:r w:rsidRPr="00696729">
        <w:rPr>
          <w:rFonts w:asciiTheme="minorHAnsi" w:hAnsiTheme="minorHAnsi"/>
          <w:b/>
          <w:bCs/>
          <w:color w:val="1F497D"/>
          <w:sz w:val="20"/>
          <w:szCs w:val="20"/>
        </w:rPr>
        <w:tab/>
      </w:r>
      <w:r w:rsidRPr="00696729">
        <w:rPr>
          <w:rFonts w:asciiTheme="minorHAnsi" w:hAnsiTheme="minorHAnsi"/>
          <w:b/>
          <w:bCs/>
          <w:color w:val="1F497D"/>
          <w:sz w:val="20"/>
          <w:szCs w:val="20"/>
        </w:rPr>
        <w:tab/>
      </w:r>
      <w:r w:rsidRPr="00696729">
        <w:rPr>
          <w:rFonts w:asciiTheme="minorHAnsi" w:hAnsiTheme="minorHAnsi"/>
          <w:b/>
          <w:bCs/>
          <w:color w:val="1F497D"/>
          <w:sz w:val="20"/>
          <w:szCs w:val="20"/>
        </w:rPr>
        <w:tab/>
      </w:r>
      <w:r w:rsidRPr="00696729">
        <w:rPr>
          <w:rFonts w:asciiTheme="minorHAnsi" w:hAnsiTheme="minorHAnsi"/>
          <w:sz w:val="20"/>
          <w:szCs w:val="20"/>
        </w:rPr>
        <w:t>Department for International Development</w:t>
      </w:r>
      <w:r w:rsidR="001E6B61" w:rsidRPr="00696729">
        <w:rPr>
          <w:rFonts w:asciiTheme="minorHAnsi" w:hAnsiTheme="minorHAnsi"/>
          <w:sz w:val="20"/>
          <w:szCs w:val="20"/>
        </w:rPr>
        <w:t xml:space="preserve"> (UK)</w:t>
      </w:r>
    </w:p>
    <w:p w:rsidR="002C0424" w:rsidRPr="00696729" w:rsidRDefault="002C0424" w:rsidP="004366EA">
      <w:pPr>
        <w:shd w:val="clear" w:color="auto" w:fill="FFFFFF"/>
        <w:rPr>
          <w:rFonts w:asciiTheme="minorHAnsi" w:hAnsiTheme="minorHAnsi"/>
          <w:b/>
          <w:bCs/>
          <w:color w:val="1F497D"/>
          <w:sz w:val="20"/>
          <w:szCs w:val="20"/>
        </w:rPr>
      </w:pPr>
      <w:r w:rsidRPr="00696729">
        <w:rPr>
          <w:rFonts w:asciiTheme="minorHAnsi" w:hAnsiTheme="minorHAnsi"/>
          <w:b/>
          <w:bCs/>
          <w:color w:val="1F497D"/>
          <w:sz w:val="20"/>
          <w:szCs w:val="20"/>
        </w:rPr>
        <w:t>EITI</w:t>
      </w:r>
      <w:r w:rsidRPr="00696729">
        <w:rPr>
          <w:rFonts w:asciiTheme="minorHAnsi" w:hAnsiTheme="minorHAnsi"/>
          <w:sz w:val="20"/>
          <w:szCs w:val="20"/>
        </w:rPr>
        <w:tab/>
      </w:r>
      <w:r w:rsidRPr="00696729">
        <w:rPr>
          <w:rFonts w:asciiTheme="minorHAnsi" w:hAnsiTheme="minorHAnsi"/>
          <w:sz w:val="20"/>
          <w:szCs w:val="20"/>
        </w:rPr>
        <w:tab/>
      </w:r>
      <w:r w:rsidRPr="00696729">
        <w:rPr>
          <w:rFonts w:asciiTheme="minorHAnsi" w:hAnsiTheme="minorHAnsi"/>
          <w:sz w:val="20"/>
          <w:szCs w:val="20"/>
        </w:rPr>
        <w:tab/>
      </w:r>
      <w:r w:rsidRPr="00696729">
        <w:rPr>
          <w:rFonts w:asciiTheme="minorHAnsi" w:eastAsia="Calibri" w:hAnsiTheme="minorHAnsi" w:cstheme="minorHAnsi"/>
          <w:kern w:val="24"/>
          <w:sz w:val="20"/>
          <w:szCs w:val="20"/>
        </w:rPr>
        <w:t>Extractive Industries Transparency Initiative</w:t>
      </w:r>
    </w:p>
    <w:p w:rsidR="006C5D59" w:rsidRPr="00696729" w:rsidRDefault="006C5D59" w:rsidP="004366EA">
      <w:pPr>
        <w:shd w:val="clear" w:color="auto" w:fill="FFFFFF"/>
        <w:rPr>
          <w:rFonts w:asciiTheme="minorHAnsi" w:hAnsiTheme="minorHAnsi"/>
          <w:b/>
          <w:bCs/>
          <w:color w:val="1F497D"/>
          <w:sz w:val="20"/>
          <w:szCs w:val="20"/>
        </w:rPr>
      </w:pPr>
      <w:r w:rsidRPr="00696729">
        <w:rPr>
          <w:rFonts w:asciiTheme="minorHAnsi" w:hAnsiTheme="minorHAnsi"/>
          <w:b/>
          <w:bCs/>
          <w:color w:val="1F497D"/>
          <w:sz w:val="20"/>
          <w:szCs w:val="20"/>
        </w:rPr>
        <w:t>GCP</w:t>
      </w:r>
      <w:r w:rsidRPr="00696729">
        <w:rPr>
          <w:rFonts w:asciiTheme="minorHAnsi" w:hAnsiTheme="minorHAnsi"/>
          <w:sz w:val="20"/>
          <w:szCs w:val="20"/>
        </w:rPr>
        <w:tab/>
      </w:r>
      <w:r w:rsidRPr="00696729">
        <w:rPr>
          <w:rFonts w:asciiTheme="minorHAnsi" w:hAnsiTheme="minorHAnsi"/>
          <w:sz w:val="20"/>
          <w:szCs w:val="20"/>
        </w:rPr>
        <w:tab/>
      </w:r>
      <w:r w:rsidRPr="00696729">
        <w:rPr>
          <w:rFonts w:asciiTheme="minorHAnsi" w:hAnsiTheme="minorHAnsi"/>
          <w:sz w:val="20"/>
          <w:szCs w:val="20"/>
        </w:rPr>
        <w:tab/>
        <w:t>Global Call for Proposals</w:t>
      </w:r>
    </w:p>
    <w:p w:rsidR="003D3F03" w:rsidRPr="00696729" w:rsidRDefault="003D3F03" w:rsidP="004366EA">
      <w:pPr>
        <w:shd w:val="clear" w:color="auto" w:fill="FFFFFF"/>
        <w:rPr>
          <w:rFonts w:asciiTheme="minorHAnsi" w:hAnsiTheme="minorHAnsi"/>
          <w:bCs/>
          <w:color w:val="000000"/>
          <w:sz w:val="20"/>
          <w:szCs w:val="20"/>
        </w:rPr>
      </w:pPr>
      <w:r w:rsidRPr="00696729">
        <w:rPr>
          <w:rFonts w:asciiTheme="minorHAnsi" w:hAnsiTheme="minorHAnsi"/>
          <w:b/>
          <w:bCs/>
          <w:color w:val="1F497D"/>
          <w:sz w:val="20"/>
          <w:szCs w:val="20"/>
        </w:rPr>
        <w:t>IDI</w:t>
      </w:r>
      <w:r w:rsidRPr="00696729">
        <w:rPr>
          <w:rFonts w:asciiTheme="minorHAnsi" w:hAnsiTheme="minorHAnsi"/>
          <w:b/>
          <w:bCs/>
          <w:color w:val="1F497D"/>
          <w:sz w:val="20"/>
          <w:szCs w:val="20"/>
        </w:rPr>
        <w:tab/>
      </w:r>
      <w:r w:rsidRPr="00696729">
        <w:rPr>
          <w:rFonts w:asciiTheme="minorHAnsi" w:hAnsiTheme="minorHAnsi"/>
          <w:b/>
          <w:bCs/>
          <w:color w:val="1F497D"/>
          <w:sz w:val="20"/>
          <w:szCs w:val="20"/>
        </w:rPr>
        <w:tab/>
      </w:r>
      <w:r w:rsidRPr="00696729">
        <w:rPr>
          <w:rFonts w:asciiTheme="minorHAnsi" w:hAnsiTheme="minorHAnsi"/>
          <w:b/>
          <w:bCs/>
          <w:color w:val="1F497D"/>
          <w:sz w:val="20"/>
          <w:szCs w:val="20"/>
        </w:rPr>
        <w:tab/>
      </w:r>
      <w:r w:rsidRPr="00696729">
        <w:rPr>
          <w:rFonts w:asciiTheme="minorHAnsi" w:hAnsiTheme="minorHAnsi"/>
          <w:bCs/>
          <w:color w:val="000000"/>
          <w:sz w:val="20"/>
          <w:szCs w:val="20"/>
        </w:rPr>
        <w:t>INTOSAI Development Initiative</w:t>
      </w:r>
    </w:p>
    <w:p w:rsidR="00913567" w:rsidRPr="00696729" w:rsidRDefault="00913567" w:rsidP="004366EA">
      <w:pPr>
        <w:shd w:val="clear" w:color="auto" w:fill="FFFFFF"/>
        <w:rPr>
          <w:rFonts w:asciiTheme="minorHAnsi" w:hAnsiTheme="minorHAnsi"/>
          <w:b/>
          <w:bCs/>
          <w:color w:val="1F497D"/>
          <w:sz w:val="20"/>
          <w:szCs w:val="20"/>
        </w:rPr>
      </w:pPr>
      <w:r w:rsidRPr="00696729">
        <w:rPr>
          <w:rFonts w:asciiTheme="minorHAnsi" w:hAnsiTheme="minorHAnsi"/>
          <w:b/>
          <w:bCs/>
          <w:color w:val="1F497D"/>
          <w:sz w:val="20"/>
          <w:szCs w:val="20"/>
        </w:rPr>
        <w:t>ISSAIs</w:t>
      </w:r>
      <w:r w:rsidRPr="00696729">
        <w:rPr>
          <w:rFonts w:asciiTheme="minorHAnsi" w:hAnsiTheme="minorHAnsi"/>
          <w:b/>
          <w:bCs/>
          <w:color w:val="1F497D"/>
          <w:sz w:val="20"/>
          <w:szCs w:val="20"/>
        </w:rPr>
        <w:tab/>
      </w:r>
      <w:r w:rsidRPr="00696729">
        <w:rPr>
          <w:rFonts w:asciiTheme="minorHAnsi" w:hAnsiTheme="minorHAnsi"/>
          <w:b/>
          <w:bCs/>
          <w:color w:val="1F497D"/>
          <w:sz w:val="20"/>
          <w:szCs w:val="20"/>
        </w:rPr>
        <w:tab/>
      </w:r>
      <w:r w:rsidRPr="00696729">
        <w:rPr>
          <w:rFonts w:asciiTheme="minorHAnsi" w:hAnsiTheme="minorHAnsi"/>
          <w:b/>
          <w:bCs/>
          <w:color w:val="1F497D"/>
          <w:sz w:val="20"/>
          <w:szCs w:val="20"/>
        </w:rPr>
        <w:tab/>
      </w:r>
      <w:r w:rsidRPr="00696729">
        <w:rPr>
          <w:rFonts w:asciiTheme="minorHAnsi" w:hAnsiTheme="minorHAnsi"/>
          <w:sz w:val="20"/>
          <w:szCs w:val="20"/>
        </w:rPr>
        <w:t>International Standards of Supreme Audit Institutions</w:t>
      </w:r>
    </w:p>
    <w:p w:rsidR="004366EA" w:rsidRDefault="004366EA" w:rsidP="004366EA">
      <w:pPr>
        <w:shd w:val="clear" w:color="auto" w:fill="FFFFFF"/>
        <w:rPr>
          <w:rFonts w:asciiTheme="minorHAnsi" w:hAnsiTheme="minorHAnsi"/>
          <w:bCs/>
          <w:sz w:val="20"/>
          <w:szCs w:val="20"/>
        </w:rPr>
      </w:pPr>
      <w:r w:rsidRPr="00696729">
        <w:rPr>
          <w:rFonts w:asciiTheme="minorHAnsi" w:hAnsiTheme="minorHAnsi"/>
          <w:b/>
          <w:bCs/>
          <w:color w:val="1F497D"/>
          <w:sz w:val="20"/>
          <w:szCs w:val="20"/>
        </w:rPr>
        <w:t>INTOSAI</w:t>
      </w:r>
      <w:r w:rsidRPr="00696729">
        <w:rPr>
          <w:rFonts w:asciiTheme="minorHAnsi" w:hAnsiTheme="minorHAnsi"/>
          <w:b/>
          <w:bCs/>
          <w:sz w:val="20"/>
          <w:szCs w:val="20"/>
        </w:rPr>
        <w:t xml:space="preserve">  </w:t>
      </w:r>
      <w:r w:rsidRPr="00696729">
        <w:rPr>
          <w:rFonts w:asciiTheme="minorHAnsi" w:hAnsiTheme="minorHAnsi"/>
          <w:b/>
          <w:bCs/>
          <w:sz w:val="20"/>
          <w:szCs w:val="20"/>
        </w:rPr>
        <w:tab/>
      </w:r>
      <w:r w:rsidRPr="00696729">
        <w:rPr>
          <w:rFonts w:asciiTheme="minorHAnsi" w:hAnsiTheme="minorHAnsi"/>
          <w:b/>
          <w:bCs/>
          <w:sz w:val="20"/>
          <w:szCs w:val="20"/>
        </w:rPr>
        <w:tab/>
      </w:r>
      <w:r w:rsidRPr="00696729">
        <w:rPr>
          <w:rFonts w:asciiTheme="minorHAnsi" w:hAnsiTheme="minorHAnsi"/>
          <w:bCs/>
          <w:sz w:val="20"/>
          <w:szCs w:val="20"/>
        </w:rPr>
        <w:t>International Organization of Supreme Audit Institutions</w:t>
      </w:r>
    </w:p>
    <w:p w:rsidR="00381F0C" w:rsidRDefault="00381F0C" w:rsidP="004366EA">
      <w:pPr>
        <w:shd w:val="clear" w:color="auto" w:fill="FFFFFF"/>
        <w:rPr>
          <w:rFonts w:asciiTheme="minorHAnsi" w:hAnsiTheme="minorHAnsi"/>
          <w:bCs/>
          <w:sz w:val="20"/>
          <w:szCs w:val="20"/>
        </w:rPr>
      </w:pPr>
      <w:r w:rsidRPr="00381F0C">
        <w:rPr>
          <w:rFonts w:asciiTheme="minorHAnsi" w:hAnsiTheme="minorHAnsi"/>
          <w:b/>
          <w:bCs/>
          <w:color w:val="1F497D"/>
          <w:sz w:val="20"/>
          <w:szCs w:val="20"/>
        </w:rPr>
        <w:t>LDC</w:t>
      </w:r>
      <w:r>
        <w:rPr>
          <w:rFonts w:asciiTheme="minorHAnsi" w:hAnsiTheme="minorHAnsi"/>
          <w:bCs/>
          <w:sz w:val="20"/>
          <w:szCs w:val="20"/>
        </w:rPr>
        <w:tab/>
      </w:r>
      <w:r>
        <w:rPr>
          <w:rFonts w:asciiTheme="minorHAnsi" w:hAnsiTheme="minorHAnsi"/>
          <w:bCs/>
          <w:sz w:val="20"/>
          <w:szCs w:val="20"/>
        </w:rPr>
        <w:tab/>
      </w:r>
      <w:r>
        <w:rPr>
          <w:rFonts w:asciiTheme="minorHAnsi" w:hAnsiTheme="minorHAnsi"/>
          <w:bCs/>
          <w:sz w:val="20"/>
          <w:szCs w:val="20"/>
        </w:rPr>
        <w:tab/>
        <w:t>Least Developed Countries</w:t>
      </w:r>
    </w:p>
    <w:p w:rsidR="00381F0C" w:rsidRDefault="00381F0C" w:rsidP="004366EA">
      <w:pPr>
        <w:shd w:val="clear" w:color="auto" w:fill="FFFFFF"/>
        <w:rPr>
          <w:rFonts w:asciiTheme="minorHAnsi" w:hAnsiTheme="minorHAnsi"/>
          <w:bCs/>
          <w:sz w:val="20"/>
          <w:szCs w:val="20"/>
        </w:rPr>
      </w:pPr>
      <w:r w:rsidRPr="00381F0C">
        <w:rPr>
          <w:rFonts w:asciiTheme="minorHAnsi" w:hAnsiTheme="minorHAnsi"/>
          <w:b/>
          <w:bCs/>
          <w:color w:val="1F497D"/>
          <w:sz w:val="20"/>
          <w:szCs w:val="20"/>
        </w:rPr>
        <w:t>LI</w:t>
      </w:r>
      <w:r>
        <w:rPr>
          <w:rFonts w:asciiTheme="minorHAnsi" w:hAnsiTheme="minorHAnsi"/>
          <w:bCs/>
          <w:sz w:val="20"/>
          <w:szCs w:val="20"/>
        </w:rPr>
        <w:tab/>
      </w:r>
      <w:r>
        <w:rPr>
          <w:rFonts w:asciiTheme="minorHAnsi" w:hAnsiTheme="minorHAnsi"/>
          <w:bCs/>
          <w:sz w:val="20"/>
          <w:szCs w:val="20"/>
        </w:rPr>
        <w:tab/>
      </w:r>
      <w:r>
        <w:rPr>
          <w:rFonts w:asciiTheme="minorHAnsi" w:hAnsiTheme="minorHAnsi"/>
          <w:bCs/>
          <w:sz w:val="20"/>
          <w:szCs w:val="20"/>
        </w:rPr>
        <w:tab/>
        <w:t>Low Income Countries</w:t>
      </w:r>
    </w:p>
    <w:p w:rsidR="00381F0C" w:rsidRPr="00696729" w:rsidRDefault="00381F0C" w:rsidP="004366EA">
      <w:pPr>
        <w:shd w:val="clear" w:color="auto" w:fill="FFFFFF"/>
        <w:rPr>
          <w:rFonts w:asciiTheme="minorHAnsi" w:hAnsiTheme="minorHAnsi"/>
          <w:bCs/>
          <w:sz w:val="20"/>
          <w:szCs w:val="20"/>
        </w:rPr>
      </w:pPr>
      <w:r w:rsidRPr="00381F0C">
        <w:rPr>
          <w:rFonts w:asciiTheme="minorHAnsi" w:hAnsiTheme="minorHAnsi"/>
          <w:b/>
          <w:bCs/>
          <w:color w:val="1F497D"/>
          <w:sz w:val="20"/>
          <w:szCs w:val="20"/>
        </w:rPr>
        <w:t>LMI</w:t>
      </w:r>
      <w:r>
        <w:rPr>
          <w:rFonts w:asciiTheme="minorHAnsi" w:hAnsiTheme="minorHAnsi"/>
          <w:bCs/>
          <w:sz w:val="20"/>
          <w:szCs w:val="20"/>
        </w:rPr>
        <w:tab/>
      </w:r>
      <w:r>
        <w:rPr>
          <w:rFonts w:asciiTheme="minorHAnsi" w:hAnsiTheme="minorHAnsi"/>
          <w:bCs/>
          <w:sz w:val="20"/>
          <w:szCs w:val="20"/>
        </w:rPr>
        <w:tab/>
      </w:r>
      <w:r>
        <w:rPr>
          <w:rFonts w:asciiTheme="minorHAnsi" w:hAnsiTheme="minorHAnsi"/>
          <w:bCs/>
          <w:sz w:val="20"/>
          <w:szCs w:val="20"/>
        </w:rPr>
        <w:tab/>
        <w:t>Lower Middle Income Countries</w:t>
      </w:r>
    </w:p>
    <w:p w:rsidR="004366EA" w:rsidRPr="00696729" w:rsidRDefault="00A0681A" w:rsidP="004366EA">
      <w:pPr>
        <w:shd w:val="clear" w:color="auto" w:fill="FFFFFF"/>
        <w:rPr>
          <w:rFonts w:asciiTheme="minorHAnsi" w:hAnsiTheme="minorHAnsi"/>
          <w:bCs/>
          <w:sz w:val="20"/>
          <w:szCs w:val="20"/>
        </w:rPr>
      </w:pPr>
      <w:r w:rsidRPr="00696729">
        <w:rPr>
          <w:rFonts w:asciiTheme="minorHAnsi" w:hAnsiTheme="minorHAnsi"/>
          <w:b/>
          <w:bCs/>
          <w:color w:val="1F497D"/>
          <w:sz w:val="20"/>
          <w:szCs w:val="20"/>
        </w:rPr>
        <w:t>Mo</w:t>
      </w:r>
      <w:r w:rsidR="004366EA" w:rsidRPr="00696729">
        <w:rPr>
          <w:rFonts w:asciiTheme="minorHAnsi" w:hAnsiTheme="minorHAnsi"/>
          <w:b/>
          <w:bCs/>
          <w:color w:val="1F497D"/>
          <w:sz w:val="20"/>
          <w:szCs w:val="20"/>
        </w:rPr>
        <w:t>U</w:t>
      </w:r>
      <w:r w:rsidR="004366EA" w:rsidRPr="00696729">
        <w:rPr>
          <w:rFonts w:asciiTheme="minorHAnsi" w:hAnsiTheme="minorHAnsi"/>
          <w:bCs/>
          <w:sz w:val="20"/>
          <w:szCs w:val="20"/>
        </w:rPr>
        <w:tab/>
      </w:r>
      <w:r w:rsidR="004366EA" w:rsidRPr="00696729">
        <w:rPr>
          <w:rFonts w:asciiTheme="minorHAnsi" w:hAnsiTheme="minorHAnsi"/>
          <w:bCs/>
          <w:sz w:val="20"/>
          <w:szCs w:val="20"/>
        </w:rPr>
        <w:tab/>
      </w:r>
      <w:r w:rsidR="004366EA" w:rsidRPr="00696729">
        <w:rPr>
          <w:rFonts w:asciiTheme="minorHAnsi" w:hAnsiTheme="minorHAnsi"/>
          <w:bCs/>
          <w:sz w:val="20"/>
          <w:szCs w:val="20"/>
        </w:rPr>
        <w:tab/>
        <w:t>INTOSAI-Donor Memorandum of Understanding</w:t>
      </w:r>
    </w:p>
    <w:p w:rsidR="001E6B61" w:rsidRPr="00696729" w:rsidRDefault="001E6B61" w:rsidP="004366EA">
      <w:pPr>
        <w:shd w:val="clear" w:color="auto" w:fill="FFFFFF"/>
        <w:rPr>
          <w:rFonts w:asciiTheme="minorHAnsi" w:hAnsiTheme="minorHAnsi"/>
          <w:b/>
          <w:bCs/>
          <w:color w:val="1F497D"/>
          <w:sz w:val="20"/>
          <w:szCs w:val="20"/>
        </w:rPr>
      </w:pPr>
      <w:r w:rsidRPr="00696729">
        <w:rPr>
          <w:rFonts w:asciiTheme="minorHAnsi" w:hAnsiTheme="minorHAnsi"/>
          <w:b/>
          <w:bCs/>
          <w:color w:val="1F497D"/>
          <w:sz w:val="20"/>
          <w:szCs w:val="20"/>
        </w:rPr>
        <w:t>NORAD</w:t>
      </w:r>
      <w:r w:rsidRPr="00696729">
        <w:rPr>
          <w:rFonts w:asciiTheme="minorHAnsi" w:hAnsiTheme="minorHAnsi"/>
          <w:b/>
          <w:bCs/>
          <w:color w:val="1F497D"/>
          <w:sz w:val="20"/>
          <w:szCs w:val="20"/>
        </w:rPr>
        <w:tab/>
      </w:r>
      <w:r w:rsidRPr="00696729">
        <w:rPr>
          <w:rFonts w:asciiTheme="minorHAnsi" w:hAnsiTheme="minorHAnsi"/>
          <w:b/>
          <w:bCs/>
          <w:color w:val="1F497D"/>
          <w:sz w:val="20"/>
          <w:szCs w:val="20"/>
        </w:rPr>
        <w:tab/>
      </w:r>
      <w:r w:rsidRPr="00696729">
        <w:rPr>
          <w:rFonts w:asciiTheme="minorHAnsi" w:hAnsiTheme="minorHAnsi"/>
          <w:b/>
          <w:bCs/>
          <w:color w:val="1F497D"/>
          <w:sz w:val="20"/>
          <w:szCs w:val="20"/>
        </w:rPr>
        <w:tab/>
      </w:r>
      <w:r w:rsidRPr="00696729">
        <w:rPr>
          <w:rFonts w:asciiTheme="minorHAnsi" w:hAnsiTheme="minorHAnsi"/>
          <w:bCs/>
          <w:sz w:val="20"/>
          <w:szCs w:val="20"/>
        </w:rPr>
        <w:t>Norwegian Agency for Development Cooperation</w:t>
      </w:r>
    </w:p>
    <w:p w:rsidR="004366EA" w:rsidRPr="00696729" w:rsidRDefault="004366EA" w:rsidP="004366EA">
      <w:pPr>
        <w:shd w:val="clear" w:color="auto" w:fill="FFFFFF"/>
        <w:rPr>
          <w:rFonts w:asciiTheme="minorHAnsi" w:hAnsiTheme="minorHAnsi"/>
          <w:bCs/>
          <w:sz w:val="20"/>
          <w:szCs w:val="20"/>
        </w:rPr>
      </w:pPr>
      <w:r w:rsidRPr="00696729">
        <w:rPr>
          <w:rFonts w:asciiTheme="minorHAnsi" w:hAnsiTheme="minorHAnsi"/>
          <w:b/>
          <w:bCs/>
          <w:color w:val="1F497D"/>
          <w:sz w:val="20"/>
          <w:szCs w:val="20"/>
        </w:rPr>
        <w:t>OAGN</w:t>
      </w:r>
      <w:r w:rsidRPr="00696729">
        <w:rPr>
          <w:rFonts w:asciiTheme="minorHAnsi" w:hAnsiTheme="minorHAnsi"/>
          <w:bCs/>
          <w:sz w:val="20"/>
          <w:szCs w:val="20"/>
        </w:rPr>
        <w:tab/>
      </w:r>
      <w:r w:rsidRPr="00696729">
        <w:rPr>
          <w:rFonts w:asciiTheme="minorHAnsi" w:hAnsiTheme="minorHAnsi"/>
          <w:bCs/>
          <w:sz w:val="20"/>
          <w:szCs w:val="20"/>
        </w:rPr>
        <w:tab/>
      </w:r>
      <w:r w:rsidR="00346CEA" w:rsidRPr="00696729">
        <w:rPr>
          <w:rFonts w:asciiTheme="minorHAnsi" w:hAnsiTheme="minorHAnsi"/>
          <w:bCs/>
          <w:sz w:val="20"/>
          <w:szCs w:val="20"/>
        </w:rPr>
        <w:tab/>
      </w:r>
      <w:r w:rsidRPr="00696729">
        <w:rPr>
          <w:rFonts w:asciiTheme="minorHAnsi" w:hAnsiTheme="minorHAnsi"/>
          <w:bCs/>
          <w:sz w:val="20"/>
          <w:szCs w:val="20"/>
        </w:rPr>
        <w:t>Office of the Auditor General of Norway</w:t>
      </w:r>
    </w:p>
    <w:p w:rsidR="00830EED" w:rsidRPr="00696729" w:rsidRDefault="00830EED" w:rsidP="004366EA">
      <w:pPr>
        <w:shd w:val="clear" w:color="auto" w:fill="FFFFFF"/>
        <w:rPr>
          <w:rFonts w:asciiTheme="minorHAnsi" w:hAnsiTheme="minorHAnsi"/>
          <w:b/>
          <w:bCs/>
          <w:color w:val="1F497D"/>
          <w:sz w:val="20"/>
          <w:szCs w:val="20"/>
        </w:rPr>
      </w:pPr>
      <w:r w:rsidRPr="00696729">
        <w:rPr>
          <w:rFonts w:asciiTheme="minorHAnsi" w:hAnsiTheme="minorHAnsi"/>
          <w:b/>
          <w:bCs/>
          <w:color w:val="1F497D"/>
          <w:sz w:val="20"/>
          <w:szCs w:val="20"/>
        </w:rPr>
        <w:t>PD</w:t>
      </w:r>
      <w:r w:rsidRPr="00696729">
        <w:rPr>
          <w:rFonts w:asciiTheme="minorHAnsi" w:hAnsiTheme="minorHAnsi"/>
          <w:bCs/>
          <w:sz w:val="20"/>
          <w:szCs w:val="20"/>
        </w:rPr>
        <w:tab/>
      </w:r>
      <w:r w:rsidRPr="00696729">
        <w:rPr>
          <w:rFonts w:asciiTheme="minorHAnsi" w:hAnsiTheme="minorHAnsi"/>
          <w:bCs/>
          <w:sz w:val="20"/>
          <w:szCs w:val="20"/>
        </w:rPr>
        <w:tab/>
      </w:r>
      <w:r w:rsidRPr="00696729">
        <w:rPr>
          <w:rFonts w:asciiTheme="minorHAnsi" w:hAnsiTheme="minorHAnsi"/>
          <w:bCs/>
          <w:sz w:val="20"/>
          <w:szCs w:val="20"/>
        </w:rPr>
        <w:tab/>
        <w:t>Program Document</w:t>
      </w:r>
    </w:p>
    <w:p w:rsidR="002C0424" w:rsidRPr="00696729" w:rsidRDefault="002C0424" w:rsidP="004366EA">
      <w:pPr>
        <w:shd w:val="clear" w:color="auto" w:fill="FFFFFF"/>
        <w:rPr>
          <w:rFonts w:asciiTheme="minorHAnsi" w:hAnsiTheme="minorHAnsi"/>
          <w:bCs/>
          <w:sz w:val="20"/>
          <w:szCs w:val="20"/>
        </w:rPr>
      </w:pPr>
      <w:r w:rsidRPr="00696729">
        <w:rPr>
          <w:rFonts w:asciiTheme="minorHAnsi" w:hAnsiTheme="minorHAnsi"/>
          <w:b/>
          <w:bCs/>
          <w:color w:val="1F497D"/>
          <w:sz w:val="20"/>
          <w:szCs w:val="20"/>
        </w:rPr>
        <w:t>PEFA</w:t>
      </w:r>
      <w:r w:rsidRPr="00696729">
        <w:rPr>
          <w:rFonts w:asciiTheme="minorHAnsi" w:hAnsiTheme="minorHAnsi"/>
          <w:bCs/>
          <w:sz w:val="20"/>
          <w:szCs w:val="20"/>
        </w:rPr>
        <w:tab/>
      </w:r>
      <w:r w:rsidRPr="00696729">
        <w:rPr>
          <w:rFonts w:asciiTheme="minorHAnsi" w:hAnsiTheme="minorHAnsi"/>
          <w:bCs/>
          <w:sz w:val="20"/>
          <w:szCs w:val="20"/>
        </w:rPr>
        <w:tab/>
      </w:r>
      <w:r w:rsidRPr="00696729">
        <w:rPr>
          <w:rFonts w:asciiTheme="minorHAnsi" w:hAnsiTheme="minorHAnsi"/>
          <w:bCs/>
          <w:sz w:val="20"/>
          <w:szCs w:val="20"/>
        </w:rPr>
        <w:tab/>
        <w:t>Public Expenditure and Financial Accountability</w:t>
      </w:r>
    </w:p>
    <w:p w:rsidR="006C5D59" w:rsidRPr="00696729" w:rsidRDefault="006C5D59" w:rsidP="004366EA">
      <w:pPr>
        <w:shd w:val="clear" w:color="auto" w:fill="FFFFFF"/>
        <w:rPr>
          <w:rFonts w:asciiTheme="minorHAnsi" w:hAnsiTheme="minorHAnsi"/>
          <w:bCs/>
          <w:sz w:val="20"/>
          <w:szCs w:val="20"/>
        </w:rPr>
      </w:pPr>
      <w:r w:rsidRPr="00696729">
        <w:rPr>
          <w:rFonts w:asciiTheme="minorHAnsi" w:hAnsiTheme="minorHAnsi"/>
          <w:b/>
          <w:bCs/>
          <w:color w:val="1F497D"/>
          <w:sz w:val="20"/>
          <w:szCs w:val="20"/>
        </w:rPr>
        <w:t>PMF</w:t>
      </w:r>
      <w:r w:rsidRPr="00696729">
        <w:rPr>
          <w:rFonts w:asciiTheme="minorHAnsi" w:hAnsiTheme="minorHAnsi"/>
          <w:bCs/>
          <w:sz w:val="20"/>
          <w:szCs w:val="20"/>
        </w:rPr>
        <w:tab/>
      </w:r>
      <w:r w:rsidRPr="00696729">
        <w:rPr>
          <w:rFonts w:asciiTheme="minorHAnsi" w:hAnsiTheme="minorHAnsi"/>
          <w:bCs/>
          <w:sz w:val="20"/>
          <w:szCs w:val="20"/>
        </w:rPr>
        <w:tab/>
      </w:r>
      <w:r w:rsidRPr="00696729">
        <w:rPr>
          <w:rFonts w:asciiTheme="minorHAnsi" w:hAnsiTheme="minorHAnsi"/>
          <w:bCs/>
          <w:sz w:val="20"/>
          <w:szCs w:val="20"/>
        </w:rPr>
        <w:tab/>
        <w:t>Performance Measurement Framework</w:t>
      </w:r>
    </w:p>
    <w:p w:rsidR="002C0424" w:rsidRPr="00696729" w:rsidRDefault="002C0424" w:rsidP="004366EA">
      <w:pPr>
        <w:shd w:val="clear" w:color="auto" w:fill="FFFFFF"/>
        <w:rPr>
          <w:rFonts w:asciiTheme="minorHAnsi" w:hAnsiTheme="minorHAnsi"/>
          <w:bCs/>
          <w:sz w:val="20"/>
          <w:szCs w:val="20"/>
        </w:rPr>
      </w:pPr>
      <w:r w:rsidRPr="00696729">
        <w:rPr>
          <w:rFonts w:asciiTheme="minorHAnsi" w:hAnsiTheme="minorHAnsi"/>
          <w:b/>
          <w:bCs/>
          <w:color w:val="1F497D"/>
          <w:sz w:val="20"/>
          <w:szCs w:val="20"/>
        </w:rPr>
        <w:t>ToRs</w:t>
      </w:r>
      <w:r w:rsidRPr="00696729">
        <w:rPr>
          <w:rFonts w:asciiTheme="minorHAnsi" w:hAnsiTheme="minorHAnsi"/>
          <w:bCs/>
          <w:sz w:val="20"/>
          <w:szCs w:val="20"/>
        </w:rPr>
        <w:tab/>
      </w:r>
      <w:r w:rsidRPr="00696729">
        <w:rPr>
          <w:rFonts w:asciiTheme="minorHAnsi" w:hAnsiTheme="minorHAnsi"/>
          <w:bCs/>
          <w:sz w:val="20"/>
          <w:szCs w:val="20"/>
        </w:rPr>
        <w:tab/>
      </w:r>
      <w:r w:rsidRPr="00696729">
        <w:rPr>
          <w:rFonts w:asciiTheme="minorHAnsi" w:hAnsiTheme="minorHAnsi"/>
          <w:bCs/>
          <w:sz w:val="20"/>
          <w:szCs w:val="20"/>
        </w:rPr>
        <w:tab/>
        <w:t>Terms of Reference</w:t>
      </w:r>
    </w:p>
    <w:p w:rsidR="004366EA" w:rsidRPr="00696729" w:rsidRDefault="004366EA" w:rsidP="004366EA">
      <w:pPr>
        <w:shd w:val="clear" w:color="auto" w:fill="FFFFFF"/>
        <w:rPr>
          <w:rFonts w:asciiTheme="minorHAnsi" w:hAnsiTheme="minorHAnsi"/>
          <w:bCs/>
          <w:sz w:val="20"/>
          <w:szCs w:val="20"/>
        </w:rPr>
      </w:pPr>
      <w:r w:rsidRPr="00696729">
        <w:rPr>
          <w:rFonts w:asciiTheme="minorHAnsi" w:hAnsiTheme="minorHAnsi"/>
          <w:b/>
          <w:bCs/>
          <w:color w:val="1F497D"/>
          <w:sz w:val="20"/>
          <w:szCs w:val="20"/>
        </w:rPr>
        <w:t>SAI</w:t>
      </w:r>
      <w:r w:rsidRPr="00696729">
        <w:rPr>
          <w:rFonts w:asciiTheme="minorHAnsi" w:hAnsiTheme="minorHAnsi"/>
          <w:b/>
          <w:bCs/>
          <w:sz w:val="20"/>
          <w:szCs w:val="20"/>
        </w:rPr>
        <w:tab/>
      </w:r>
      <w:r w:rsidRPr="00696729">
        <w:rPr>
          <w:rFonts w:asciiTheme="minorHAnsi" w:hAnsiTheme="minorHAnsi"/>
          <w:b/>
          <w:bCs/>
          <w:sz w:val="20"/>
          <w:szCs w:val="20"/>
        </w:rPr>
        <w:tab/>
      </w:r>
      <w:r w:rsidRPr="00696729">
        <w:rPr>
          <w:rFonts w:asciiTheme="minorHAnsi" w:hAnsiTheme="minorHAnsi"/>
          <w:b/>
          <w:bCs/>
          <w:sz w:val="20"/>
          <w:szCs w:val="20"/>
        </w:rPr>
        <w:tab/>
      </w:r>
      <w:r w:rsidRPr="00696729">
        <w:rPr>
          <w:rFonts w:asciiTheme="minorHAnsi" w:hAnsiTheme="minorHAnsi"/>
          <w:bCs/>
          <w:sz w:val="20"/>
          <w:szCs w:val="20"/>
        </w:rPr>
        <w:t>Supreme Audit Institution</w:t>
      </w:r>
    </w:p>
    <w:p w:rsidR="002A0BDC" w:rsidRPr="00696729" w:rsidRDefault="00616CA4" w:rsidP="004366EA">
      <w:pPr>
        <w:shd w:val="clear" w:color="auto" w:fill="FFFFFF"/>
        <w:rPr>
          <w:rFonts w:asciiTheme="minorHAnsi" w:hAnsiTheme="minorHAnsi"/>
          <w:bCs/>
          <w:sz w:val="20"/>
          <w:szCs w:val="20"/>
        </w:rPr>
      </w:pPr>
      <w:r w:rsidRPr="00696729">
        <w:rPr>
          <w:rFonts w:asciiTheme="minorHAnsi" w:hAnsiTheme="minorHAnsi"/>
          <w:b/>
          <w:bCs/>
          <w:color w:val="1F497D"/>
          <w:sz w:val="20"/>
          <w:szCs w:val="20"/>
        </w:rPr>
        <w:t>SAI CDF</w:t>
      </w:r>
      <w:r w:rsidRPr="00696729">
        <w:rPr>
          <w:rFonts w:asciiTheme="minorHAnsi" w:hAnsiTheme="minorHAnsi"/>
          <w:bCs/>
          <w:sz w:val="20"/>
          <w:szCs w:val="20"/>
        </w:rPr>
        <w:tab/>
      </w:r>
      <w:r w:rsidRPr="00696729">
        <w:rPr>
          <w:rFonts w:asciiTheme="minorHAnsi" w:hAnsiTheme="minorHAnsi"/>
          <w:bCs/>
          <w:sz w:val="20"/>
          <w:szCs w:val="20"/>
        </w:rPr>
        <w:tab/>
      </w:r>
      <w:r w:rsidRPr="00696729">
        <w:rPr>
          <w:rFonts w:asciiTheme="minorHAnsi" w:hAnsiTheme="minorHAnsi"/>
          <w:bCs/>
          <w:sz w:val="20"/>
          <w:szCs w:val="20"/>
        </w:rPr>
        <w:tab/>
        <w:t>SAI Capacity Development Fund</w:t>
      </w:r>
    </w:p>
    <w:p w:rsidR="004366EA" w:rsidRPr="00696729" w:rsidRDefault="004366EA" w:rsidP="004366EA">
      <w:pPr>
        <w:shd w:val="clear" w:color="auto" w:fill="FFFFFF"/>
        <w:rPr>
          <w:rFonts w:asciiTheme="minorHAnsi" w:hAnsiTheme="minorHAnsi"/>
          <w:b/>
          <w:bCs/>
          <w:color w:val="1F497D"/>
          <w:sz w:val="20"/>
          <w:szCs w:val="20"/>
        </w:rPr>
      </w:pPr>
      <w:r w:rsidRPr="00696729">
        <w:rPr>
          <w:rFonts w:asciiTheme="minorHAnsi" w:hAnsiTheme="minorHAnsi"/>
          <w:b/>
          <w:bCs/>
          <w:color w:val="1F497D"/>
          <w:sz w:val="20"/>
          <w:szCs w:val="20"/>
        </w:rPr>
        <w:t>SC</w:t>
      </w:r>
      <w:r w:rsidRPr="00696729">
        <w:rPr>
          <w:rFonts w:asciiTheme="minorHAnsi" w:hAnsiTheme="minorHAnsi"/>
          <w:bCs/>
          <w:sz w:val="20"/>
          <w:szCs w:val="20"/>
        </w:rPr>
        <w:t xml:space="preserve"> </w:t>
      </w:r>
      <w:r w:rsidRPr="00696729">
        <w:rPr>
          <w:rFonts w:asciiTheme="minorHAnsi" w:hAnsiTheme="minorHAnsi"/>
          <w:bCs/>
          <w:sz w:val="20"/>
          <w:szCs w:val="20"/>
        </w:rPr>
        <w:tab/>
      </w:r>
      <w:r w:rsidRPr="00696729">
        <w:rPr>
          <w:rFonts w:asciiTheme="minorHAnsi" w:hAnsiTheme="minorHAnsi"/>
          <w:bCs/>
          <w:sz w:val="20"/>
          <w:szCs w:val="20"/>
        </w:rPr>
        <w:tab/>
      </w:r>
      <w:r w:rsidRPr="00696729">
        <w:rPr>
          <w:rFonts w:asciiTheme="minorHAnsi" w:hAnsiTheme="minorHAnsi"/>
          <w:bCs/>
          <w:sz w:val="20"/>
          <w:szCs w:val="20"/>
        </w:rPr>
        <w:tab/>
        <w:t>INTOSAI-Donor Steering Committee</w:t>
      </w:r>
    </w:p>
    <w:p w:rsidR="001E6B61" w:rsidRPr="00696729" w:rsidRDefault="001E6B61" w:rsidP="004366EA">
      <w:pPr>
        <w:shd w:val="clear" w:color="auto" w:fill="FFFFFF"/>
        <w:rPr>
          <w:rFonts w:asciiTheme="minorHAnsi" w:hAnsiTheme="minorHAnsi"/>
          <w:bCs/>
          <w:sz w:val="20"/>
          <w:szCs w:val="20"/>
        </w:rPr>
      </w:pPr>
      <w:r w:rsidRPr="00696729">
        <w:rPr>
          <w:rFonts w:asciiTheme="minorHAnsi" w:hAnsiTheme="minorHAnsi"/>
          <w:b/>
          <w:bCs/>
          <w:color w:val="1F497D"/>
          <w:sz w:val="20"/>
          <w:szCs w:val="20"/>
        </w:rPr>
        <w:t>SECO</w:t>
      </w:r>
      <w:r w:rsidRPr="00696729">
        <w:rPr>
          <w:rFonts w:asciiTheme="minorHAnsi" w:hAnsiTheme="minorHAnsi"/>
          <w:b/>
          <w:bCs/>
          <w:color w:val="1F497D"/>
          <w:sz w:val="20"/>
          <w:szCs w:val="20"/>
        </w:rPr>
        <w:tab/>
      </w:r>
      <w:r w:rsidRPr="00696729">
        <w:rPr>
          <w:rFonts w:asciiTheme="minorHAnsi" w:hAnsiTheme="minorHAnsi"/>
          <w:b/>
          <w:bCs/>
          <w:color w:val="1F497D"/>
          <w:sz w:val="20"/>
          <w:szCs w:val="20"/>
        </w:rPr>
        <w:tab/>
      </w:r>
      <w:r w:rsidRPr="00696729">
        <w:rPr>
          <w:rFonts w:asciiTheme="minorHAnsi" w:hAnsiTheme="minorHAnsi"/>
          <w:b/>
          <w:bCs/>
          <w:color w:val="1F497D"/>
          <w:sz w:val="20"/>
          <w:szCs w:val="20"/>
        </w:rPr>
        <w:tab/>
      </w:r>
      <w:r w:rsidRPr="00696729">
        <w:rPr>
          <w:rFonts w:asciiTheme="minorHAnsi" w:hAnsiTheme="minorHAnsi"/>
          <w:bCs/>
          <w:sz w:val="20"/>
          <w:szCs w:val="20"/>
        </w:rPr>
        <w:t>State Secretariat for Economic Affairs (Switzerland)</w:t>
      </w:r>
    </w:p>
    <w:p w:rsidR="00BE6686" w:rsidRDefault="004366EA" w:rsidP="004366EA">
      <w:pPr>
        <w:shd w:val="clear" w:color="auto" w:fill="FFFFFF"/>
        <w:rPr>
          <w:rFonts w:asciiTheme="minorHAnsi" w:hAnsiTheme="minorHAnsi"/>
          <w:bCs/>
          <w:sz w:val="20"/>
          <w:szCs w:val="20"/>
        </w:rPr>
      </w:pPr>
      <w:r w:rsidRPr="00696729">
        <w:rPr>
          <w:rFonts w:asciiTheme="minorHAnsi" w:hAnsiTheme="minorHAnsi"/>
          <w:b/>
          <w:bCs/>
          <w:color w:val="1F497D"/>
          <w:sz w:val="20"/>
          <w:szCs w:val="20"/>
        </w:rPr>
        <w:t>S</w:t>
      </w:r>
      <w:r w:rsidR="000E539C" w:rsidRPr="00696729">
        <w:rPr>
          <w:rFonts w:asciiTheme="minorHAnsi" w:hAnsiTheme="minorHAnsi"/>
          <w:b/>
          <w:bCs/>
          <w:color w:val="1F497D"/>
          <w:sz w:val="20"/>
          <w:szCs w:val="20"/>
        </w:rPr>
        <w:t>ecretariat</w:t>
      </w:r>
      <w:r w:rsidRPr="00696729">
        <w:rPr>
          <w:rFonts w:asciiTheme="minorHAnsi" w:hAnsiTheme="minorHAnsi"/>
          <w:bCs/>
          <w:sz w:val="20"/>
          <w:szCs w:val="20"/>
        </w:rPr>
        <w:tab/>
      </w:r>
      <w:r w:rsidR="00346CEA" w:rsidRPr="00696729">
        <w:rPr>
          <w:rFonts w:asciiTheme="minorHAnsi" w:hAnsiTheme="minorHAnsi"/>
          <w:bCs/>
          <w:sz w:val="20"/>
          <w:szCs w:val="20"/>
        </w:rPr>
        <w:tab/>
      </w:r>
      <w:r w:rsidRPr="00696729">
        <w:rPr>
          <w:rFonts w:asciiTheme="minorHAnsi" w:hAnsiTheme="minorHAnsi"/>
          <w:bCs/>
          <w:sz w:val="20"/>
          <w:szCs w:val="20"/>
        </w:rPr>
        <w:t>INTOSAI-Donor Secretariat</w:t>
      </w:r>
    </w:p>
    <w:p w:rsidR="005F2DB1" w:rsidRPr="00696729" w:rsidRDefault="005F2DB1" w:rsidP="004366EA">
      <w:pPr>
        <w:shd w:val="clear" w:color="auto" w:fill="FFFFFF"/>
        <w:rPr>
          <w:rFonts w:asciiTheme="minorHAnsi" w:hAnsiTheme="minorHAnsi"/>
          <w:bCs/>
          <w:sz w:val="20"/>
          <w:szCs w:val="20"/>
        </w:rPr>
      </w:pPr>
      <w:r w:rsidRPr="005F2DB1">
        <w:rPr>
          <w:rFonts w:asciiTheme="minorHAnsi" w:hAnsiTheme="minorHAnsi"/>
          <w:b/>
          <w:bCs/>
          <w:color w:val="1F497D"/>
          <w:sz w:val="20"/>
          <w:szCs w:val="20"/>
        </w:rPr>
        <w:t>UMI</w:t>
      </w:r>
      <w:r>
        <w:rPr>
          <w:rFonts w:asciiTheme="minorHAnsi" w:hAnsiTheme="minorHAnsi"/>
          <w:bCs/>
          <w:sz w:val="20"/>
          <w:szCs w:val="20"/>
        </w:rPr>
        <w:tab/>
      </w:r>
      <w:r>
        <w:rPr>
          <w:rFonts w:asciiTheme="minorHAnsi" w:hAnsiTheme="minorHAnsi"/>
          <w:bCs/>
          <w:sz w:val="20"/>
          <w:szCs w:val="20"/>
        </w:rPr>
        <w:tab/>
      </w:r>
      <w:r>
        <w:rPr>
          <w:rFonts w:asciiTheme="minorHAnsi" w:hAnsiTheme="minorHAnsi"/>
          <w:bCs/>
          <w:sz w:val="20"/>
          <w:szCs w:val="20"/>
        </w:rPr>
        <w:tab/>
        <w:t>Upper Middle Income Countries</w:t>
      </w:r>
    </w:p>
    <w:p w:rsidR="004366EA" w:rsidRPr="00696729" w:rsidRDefault="00BE6686" w:rsidP="004366EA">
      <w:pPr>
        <w:shd w:val="clear" w:color="auto" w:fill="FFFFFF"/>
        <w:rPr>
          <w:rFonts w:asciiTheme="minorHAnsi" w:hAnsiTheme="minorHAnsi"/>
          <w:bCs/>
          <w:sz w:val="20"/>
          <w:szCs w:val="20"/>
        </w:rPr>
      </w:pPr>
      <w:r w:rsidRPr="00696729">
        <w:rPr>
          <w:rFonts w:asciiTheme="minorHAnsi" w:hAnsiTheme="minorHAnsi"/>
          <w:b/>
          <w:bCs/>
          <w:color w:val="1F497D"/>
          <w:sz w:val="20"/>
          <w:szCs w:val="20"/>
        </w:rPr>
        <w:t>WB</w:t>
      </w:r>
      <w:r w:rsidRPr="00696729">
        <w:rPr>
          <w:rFonts w:asciiTheme="minorHAnsi" w:hAnsiTheme="minorHAnsi"/>
          <w:b/>
          <w:bCs/>
          <w:color w:val="17365D"/>
          <w:sz w:val="20"/>
          <w:szCs w:val="20"/>
        </w:rPr>
        <w:tab/>
      </w:r>
      <w:r w:rsidRPr="00696729">
        <w:rPr>
          <w:rFonts w:asciiTheme="minorHAnsi" w:hAnsiTheme="minorHAnsi"/>
          <w:bCs/>
          <w:sz w:val="20"/>
          <w:szCs w:val="20"/>
        </w:rPr>
        <w:tab/>
      </w:r>
      <w:r w:rsidRPr="00696729">
        <w:rPr>
          <w:rFonts w:asciiTheme="minorHAnsi" w:hAnsiTheme="minorHAnsi"/>
          <w:bCs/>
          <w:sz w:val="20"/>
          <w:szCs w:val="20"/>
        </w:rPr>
        <w:tab/>
        <w:t>The World Bank</w:t>
      </w:r>
    </w:p>
    <w:p w:rsidR="006C5D59" w:rsidRPr="00696729" w:rsidRDefault="006C5D59" w:rsidP="004366EA">
      <w:pPr>
        <w:shd w:val="clear" w:color="auto" w:fill="FFFFFF"/>
        <w:rPr>
          <w:rFonts w:asciiTheme="minorHAnsi" w:hAnsiTheme="minorHAnsi"/>
          <w:bCs/>
          <w:sz w:val="20"/>
          <w:szCs w:val="20"/>
        </w:rPr>
      </w:pPr>
      <w:r w:rsidRPr="00696729">
        <w:rPr>
          <w:rFonts w:asciiTheme="minorHAnsi" w:hAnsiTheme="minorHAnsi"/>
          <w:b/>
          <w:bCs/>
          <w:color w:val="1F497D"/>
          <w:sz w:val="20"/>
          <w:szCs w:val="20"/>
        </w:rPr>
        <w:t>WGVBS</w:t>
      </w:r>
      <w:r w:rsidRPr="00696729">
        <w:rPr>
          <w:rFonts w:asciiTheme="minorHAnsi" w:hAnsiTheme="minorHAnsi"/>
          <w:b/>
          <w:bCs/>
          <w:color w:val="1F497D"/>
          <w:sz w:val="20"/>
          <w:szCs w:val="20"/>
        </w:rPr>
        <w:tab/>
      </w:r>
      <w:r w:rsidRPr="00696729">
        <w:rPr>
          <w:rFonts w:asciiTheme="minorHAnsi" w:hAnsiTheme="minorHAnsi"/>
          <w:bCs/>
          <w:sz w:val="20"/>
          <w:szCs w:val="20"/>
        </w:rPr>
        <w:tab/>
      </w:r>
      <w:r w:rsidRPr="00696729">
        <w:rPr>
          <w:rFonts w:asciiTheme="minorHAnsi" w:hAnsiTheme="minorHAnsi"/>
          <w:bCs/>
          <w:sz w:val="20"/>
          <w:szCs w:val="20"/>
        </w:rPr>
        <w:tab/>
        <w:t>Working Group on the Value and Benefits of SAIs</w:t>
      </w:r>
    </w:p>
    <w:p w:rsidR="00626E62" w:rsidRPr="00696729" w:rsidRDefault="004366EA" w:rsidP="00FF61EC">
      <w:pPr>
        <w:pStyle w:val="Heading1"/>
        <w:spacing w:before="0" w:after="0" w:line="276" w:lineRule="auto"/>
        <w:rPr>
          <w:rFonts w:asciiTheme="minorHAnsi" w:hAnsiTheme="minorHAnsi"/>
        </w:rPr>
      </w:pPr>
      <w:bookmarkStart w:id="10" w:name="_Toc289161024"/>
      <w:bookmarkStart w:id="11" w:name="_Toc289161095"/>
      <w:r w:rsidRPr="00696729">
        <w:rPr>
          <w:rFonts w:asciiTheme="minorHAnsi" w:hAnsiTheme="minorHAnsi"/>
        </w:rPr>
        <w:br w:type="page"/>
      </w:r>
      <w:bookmarkStart w:id="12" w:name="_Toc404250621"/>
      <w:r w:rsidR="00626E62" w:rsidRPr="00696729">
        <w:rPr>
          <w:rFonts w:asciiTheme="minorHAnsi" w:hAnsiTheme="minorHAnsi"/>
        </w:rPr>
        <w:lastRenderedPageBreak/>
        <w:t>EXECUTIVE SUMMARY</w:t>
      </w:r>
      <w:bookmarkEnd w:id="12"/>
    </w:p>
    <w:p w:rsidR="00626E62" w:rsidRDefault="00983914" w:rsidP="00510E9F">
      <w:pPr>
        <w:spacing w:after="240" w:line="276" w:lineRule="auto"/>
      </w:pPr>
      <w:r>
        <w:t>This report summarises the performance and financial position of the INTOSAI-Donor Cooperation against the Program Document</w:t>
      </w:r>
      <w:r w:rsidR="003775DC">
        <w:t xml:space="preserve"> 2013-15</w:t>
      </w:r>
      <w:r>
        <w:t>, logframe and 2013 work plan, to meet the contractual requirements of the funding donors.</w:t>
      </w:r>
    </w:p>
    <w:p w:rsidR="00756A81" w:rsidRPr="00756A81" w:rsidRDefault="00756A81" w:rsidP="00756A81">
      <w:pPr>
        <w:spacing w:line="276" w:lineRule="auto"/>
        <w:rPr>
          <w:b/>
        </w:rPr>
      </w:pPr>
      <w:r>
        <w:rPr>
          <w:b/>
        </w:rPr>
        <w:t>SAI Performance Improving in Developing Countries</w:t>
      </w:r>
    </w:p>
    <w:p w:rsidR="003775DC" w:rsidRDefault="003775DC" w:rsidP="00510E9F">
      <w:pPr>
        <w:spacing w:after="240" w:line="276" w:lineRule="auto"/>
      </w:pPr>
      <w:r>
        <w:t>The purpose of the Cooperation is to improve the performance of SAIs in developing countries.</w:t>
      </w:r>
      <w:r w:rsidR="00B8293B">
        <w:t xml:space="preserve"> 2013 data shows </w:t>
      </w:r>
      <w:r w:rsidR="00756A81">
        <w:t>SAI performance is improving, on most indicators and in most income groups.</w:t>
      </w:r>
      <w:r w:rsidR="00B8293B">
        <w:t xml:space="preserve"> Global SAI performance data shows significant improvements in external audit systems from 2010 to 2013 (PEFA PI-26) in low and lo</w:t>
      </w:r>
      <w:r w:rsidR="004F2C45">
        <w:t>wer middle income countries, though</w:t>
      </w:r>
      <w:r w:rsidR="00B8293B">
        <w:t xml:space="preserve"> little change in upper middle income countries. Comparing the 2013 IDI global survey to the 2010 INTOSAI stock taking shows middle income countries increasingly issuing their annual audit reports within legal timeframes, but </w:t>
      </w:r>
      <w:r w:rsidR="00351635">
        <w:t>a decline</w:t>
      </w:r>
      <w:r w:rsidR="00B8293B">
        <w:t xml:space="preserve"> in low income countries. And data from published PEFA assessments</w:t>
      </w:r>
      <w:r w:rsidR="004F2C45">
        <w:t xml:space="preserve"> (PEFA PI-10 criteria iv)</w:t>
      </w:r>
      <w:r w:rsidR="00B8293B">
        <w:t xml:space="preserve"> shows significant increases in the timely publication of annual audit reports in all income groups.</w:t>
      </w:r>
    </w:p>
    <w:p w:rsidR="00756A81" w:rsidRPr="00756A81" w:rsidRDefault="00756A81" w:rsidP="00756A81">
      <w:pPr>
        <w:spacing w:line="276" w:lineRule="auto"/>
        <w:rPr>
          <w:b/>
        </w:rPr>
      </w:pPr>
      <w:r w:rsidRPr="00756A81">
        <w:rPr>
          <w:b/>
        </w:rPr>
        <w:t>Scaled-up and More Effective Support for SAI Capacity Development</w:t>
      </w:r>
    </w:p>
    <w:p w:rsidR="00756A81" w:rsidRDefault="00756A81" w:rsidP="00510E9F">
      <w:pPr>
        <w:spacing w:after="240" w:line="276" w:lineRule="auto"/>
      </w:pPr>
      <w:r>
        <w:t>The Cooperation seeks to improve SAI performance through scaling-up and increasing the effectiveness of support to SAIs. The average annual value</w:t>
      </w:r>
      <w:r>
        <w:rPr>
          <w:rStyle w:val="FootnoteReference"/>
        </w:rPr>
        <w:footnoteReference w:id="1"/>
      </w:r>
      <w:r>
        <w:t xml:space="preserve"> of support for SAI capacity development jumped from US $41 million in 2012 to $48 million in 2013, and a SAI Capacity Development Fund has b</w:t>
      </w:r>
      <w:r w:rsidR="004F2C45">
        <w:t>e</w:t>
      </w:r>
      <w:r>
        <w:t>en established with funding already pledged from Switzerland.</w:t>
      </w:r>
    </w:p>
    <w:p w:rsidR="00B4563A" w:rsidRDefault="00B4563A" w:rsidP="00510E9F">
      <w:pPr>
        <w:spacing w:after="240" w:line="276" w:lineRule="auto"/>
      </w:pPr>
      <w:r>
        <w:t xml:space="preserve">The Cooperation has prioritised development of SAI-led strategies and development action plans since 2010, and now almost all SAIs have these in place: in low income countries, the percentage of SAIs with strategic plans has rocketed from </w:t>
      </w:r>
      <w:r w:rsidR="00F418F9">
        <w:t>63% to 98</w:t>
      </w:r>
      <w:bookmarkStart w:id="13" w:name="_GoBack"/>
      <w:bookmarkEnd w:id="13"/>
      <w:r w:rsidR="003A0FC5">
        <w:t>%.</w:t>
      </w:r>
      <w:r w:rsidR="000F6033">
        <w:t xml:space="preserve"> Tentative evidence suggests that in most countries, all support is now aligned with these SAI-led plans.</w:t>
      </w:r>
    </w:p>
    <w:p w:rsidR="00BC5C25" w:rsidRDefault="00BC5C25" w:rsidP="00510E9F">
      <w:pPr>
        <w:spacing w:after="240" w:line="276" w:lineRule="auto"/>
      </w:pPr>
      <w:r>
        <w:t>The Cooperation recognises the nature of INTOSAI as a global peer p</w:t>
      </w:r>
      <w:r w:rsidR="004F2C45">
        <w:t>artnership, and the role of diverse</w:t>
      </w:r>
      <w:r>
        <w:t xml:space="preserve"> stakeholders in supporting SAI capacity development. </w:t>
      </w:r>
      <w:r w:rsidR="002D1EF9">
        <w:t>Evidence shows a</w:t>
      </w:r>
      <w:r>
        <w:t xml:space="preserve"> strengthen</w:t>
      </w:r>
      <w:r w:rsidR="002D1EF9">
        <w:t>ing of</w:t>
      </w:r>
      <w:r>
        <w:t xml:space="preserve"> INTOSAI regions, </w:t>
      </w:r>
      <w:r w:rsidR="002D1EF9">
        <w:t>with more regions accessing external support,</w:t>
      </w:r>
      <w:r>
        <w:t xml:space="preserve"> and</w:t>
      </w:r>
      <w:r w:rsidR="002D1EF9">
        <w:t xml:space="preserve"> the Cooperation</w:t>
      </w:r>
      <w:r>
        <w:t xml:space="preserve"> improving skills of regional bodies and knowledge networks in areas such as </w:t>
      </w:r>
      <w:r w:rsidR="002D1EF9">
        <w:t>use of performance measurement (such as the SAI PMF), and developing needs based funding applications. The Cooperation has successfully developed and disseminated a number of global public goods during 2013, not least the SAI PMF Pilot version</w:t>
      </w:r>
      <w:r w:rsidR="004F2C45">
        <w:t>,</w:t>
      </w:r>
      <w:r w:rsidR="002D1EF9">
        <w:t xml:space="preserve"> and an influential report on Extractive Industries Audit, which led to formation of an INTOSAI working group.</w:t>
      </w:r>
    </w:p>
    <w:p w:rsidR="008A63F9" w:rsidRDefault="008A63F9" w:rsidP="00510E9F">
      <w:pPr>
        <w:spacing w:after="240" w:line="276" w:lineRule="auto"/>
      </w:pPr>
      <w:r>
        <w:t xml:space="preserve">Work to strengthen the design and delivery of support to SAIs is in progress. </w:t>
      </w:r>
      <w:r w:rsidR="004F2C45">
        <w:t>In 2013, a</w:t>
      </w:r>
      <w:r>
        <w:t xml:space="preserve"> training course for donor staff on working with SAIs </w:t>
      </w:r>
      <w:r w:rsidR="004F2C45">
        <w:t>was</w:t>
      </w:r>
      <w:r>
        <w:t xml:space="preserve"> designed, though the first pilot was delayed and instead took place in early 2014.</w:t>
      </w:r>
      <w:r w:rsidR="00F44D3F">
        <w:t xml:space="preserve"> Work has also begun to develop guidance for better evaluations of SAI capacity development initiatives, in an effort to improve the design of projects including use of results frameworks, and encourage more and better independent evaluations. However, following a SC decision in 2013, the Cooperation has not yet begun efforts to strengthen the supply of support provided to SAIs.</w:t>
      </w:r>
    </w:p>
    <w:p w:rsidR="00F44D3F" w:rsidRPr="00CB3B41" w:rsidRDefault="00CB3B41" w:rsidP="00CB3B41">
      <w:pPr>
        <w:spacing w:line="276" w:lineRule="auto"/>
        <w:rPr>
          <w:b/>
        </w:rPr>
      </w:pPr>
      <w:r w:rsidRPr="00CB3B41">
        <w:rPr>
          <w:b/>
        </w:rPr>
        <w:lastRenderedPageBreak/>
        <w:t xml:space="preserve">Strong Progress on High Priority </w:t>
      </w:r>
      <w:r>
        <w:rPr>
          <w:b/>
        </w:rPr>
        <w:t>Tasks in 2013</w:t>
      </w:r>
    </w:p>
    <w:p w:rsidR="00CB3B41" w:rsidRDefault="00EE01F3" w:rsidP="00510E9F">
      <w:pPr>
        <w:spacing w:after="240" w:line="276" w:lineRule="auto"/>
      </w:pPr>
      <w:r>
        <w:t>The 2013 work program gave high priority to the following tasks, which were successfully delivered by the Secretariat and others. Theme 1: Cooperation management, including hosting the 6</w:t>
      </w:r>
      <w:r w:rsidRPr="00EE01F3">
        <w:rPr>
          <w:vertAlign w:val="superscript"/>
        </w:rPr>
        <w:t>th</w:t>
      </w:r>
      <w:r>
        <w:t xml:space="preserve"> SC meeting, bi-monthly SC leadership teleconferences, and communication activities. Theme 2: funding mechanisms and project identification, under which the 2013 Global Call for Proposals was successfully launched and progress made on establishing the SAI Capacity Development Fund. Theme 3: SAI PMF, which was approved for piloting and published in July, rolled-out through eight one-week training courses reaching over 200 SAI and donor staff and consultants in all regions of the world, and saw several SAIs begin their pilots, while many more prepared to do so. And within theme 4, the Secretariat continued to ensure the SAI Capacity Development was kept up to date to make it an effective tool for better coordination.</w:t>
      </w:r>
    </w:p>
    <w:p w:rsidR="00D56376" w:rsidRPr="00D56376" w:rsidRDefault="00D56376" w:rsidP="00D56376">
      <w:pPr>
        <w:spacing w:line="276" w:lineRule="auto"/>
        <w:rPr>
          <w:b/>
        </w:rPr>
      </w:pPr>
      <w:r>
        <w:rPr>
          <w:b/>
        </w:rPr>
        <w:t>Positive External Evaluation</w:t>
      </w:r>
    </w:p>
    <w:p w:rsidR="00D56376" w:rsidRDefault="00A22943" w:rsidP="00510E9F">
      <w:pPr>
        <w:spacing w:after="240" w:line="276" w:lineRule="auto"/>
      </w:pPr>
      <w:r>
        <w:t>An external evaluation of IDI was published in 2013. It reported that stakeholders were very satisfied with the performance of the Secretariat, though it had very ambitious expected results. It concluded that the achievements of the Secretariat would not have been possible had it not been located within IDI “because the success of these activities depends on the participation of the SAIs, who know IDI”.</w:t>
      </w:r>
    </w:p>
    <w:p w:rsidR="00D56376" w:rsidRPr="00D56376" w:rsidRDefault="00D56376" w:rsidP="00D56376">
      <w:pPr>
        <w:spacing w:line="276" w:lineRule="auto"/>
        <w:rPr>
          <w:b/>
        </w:rPr>
      </w:pPr>
      <w:r w:rsidRPr="00D56376">
        <w:rPr>
          <w:b/>
        </w:rPr>
        <w:t>Financing Gap for the Cooperation Resolved</w:t>
      </w:r>
      <w:r>
        <w:rPr>
          <w:b/>
        </w:rPr>
        <w:t xml:space="preserve"> – but led to Large Underspend in 2013</w:t>
      </w:r>
    </w:p>
    <w:p w:rsidR="00D56376" w:rsidRDefault="00613F8A" w:rsidP="00510E9F">
      <w:pPr>
        <w:spacing w:after="240" w:line="276" w:lineRule="auto"/>
      </w:pPr>
      <w:r>
        <w:t>The Cooperation began 2013 with a US $1.3 million</w:t>
      </w:r>
      <w:r w:rsidR="00144F1E">
        <w:t xml:space="preserve"> (7.9 million NOK)</w:t>
      </w:r>
      <w:r>
        <w:t xml:space="preserve"> financing gap (31% of the 2013-15 budget). </w:t>
      </w:r>
      <w:r w:rsidR="006157F9">
        <w:t>From July onwards, the Secretariat faced a tight financial position and was forced to cancel or delay various</w:t>
      </w:r>
      <w:r w:rsidR="004F2C45">
        <w:t xml:space="preserve"> activities. Grant agreements which</w:t>
      </w:r>
      <w:r w:rsidR="006157F9">
        <w:t xml:space="preserve"> </w:t>
      </w:r>
      <w:r w:rsidR="004F2C45">
        <w:t xml:space="preserve">fully </w:t>
      </w:r>
      <w:r w:rsidR="006157F9">
        <w:t>address</w:t>
      </w:r>
      <w:r w:rsidR="004F2C45">
        <w:t>ed</w:t>
      </w:r>
      <w:r w:rsidR="006157F9">
        <w:t xml:space="preserve"> the financing gap were signed </w:t>
      </w:r>
      <w:r w:rsidR="004F2C45">
        <w:t>in</w:t>
      </w:r>
      <w:r w:rsidR="006157F9">
        <w:t xml:space="preserve"> October, </w:t>
      </w:r>
      <w:r w:rsidR="004F2C45">
        <w:t>but</w:t>
      </w:r>
      <w:r w:rsidR="006157F9">
        <w:t xml:space="preserve"> cash only received from mid-December. </w:t>
      </w:r>
      <w:r w:rsidR="00144F1E">
        <w:t>Given the uncertain financial position for much of the year, and late receipt of funds, the Cooperation’s overriding financial goal in</w:t>
      </w:r>
      <w:r w:rsidR="004F2C45">
        <w:t xml:space="preserve"> much of</w:t>
      </w:r>
      <w:r w:rsidR="00144F1E">
        <w:t xml:space="preserve"> 2013 was to minimise expenditure. The Secretariat was kept afloat by use of IDI core funds and an advance on 2014 funding from Ireland. This resulted in a underspend against the budget of US $168,000 (1 million NOK).</w:t>
      </w:r>
    </w:p>
    <w:p w:rsidR="00D56376" w:rsidRPr="00D56376" w:rsidRDefault="00E643B6" w:rsidP="00D56376">
      <w:pPr>
        <w:spacing w:line="276" w:lineRule="auto"/>
        <w:rPr>
          <w:b/>
        </w:rPr>
      </w:pPr>
      <w:r>
        <w:rPr>
          <w:b/>
        </w:rPr>
        <w:t xml:space="preserve">Budget Amendment: Request for </w:t>
      </w:r>
      <w:r w:rsidR="00D56376" w:rsidRPr="00D56376">
        <w:rPr>
          <w:b/>
        </w:rPr>
        <w:t>Available</w:t>
      </w:r>
      <w:r>
        <w:rPr>
          <w:b/>
        </w:rPr>
        <w:t xml:space="preserve"> Funding</w:t>
      </w:r>
      <w:r w:rsidR="00D56376" w:rsidRPr="00D56376">
        <w:rPr>
          <w:b/>
        </w:rPr>
        <w:t xml:space="preserve"> to</w:t>
      </w:r>
      <w:r>
        <w:rPr>
          <w:b/>
        </w:rPr>
        <w:t xml:space="preserve"> be used to</w:t>
      </w:r>
      <w:r w:rsidR="00D56376" w:rsidRPr="00D56376">
        <w:rPr>
          <w:b/>
        </w:rPr>
        <w:t xml:space="preserve"> Address Vacancies in the Secretariat</w:t>
      </w:r>
    </w:p>
    <w:p w:rsidR="00D56376" w:rsidRDefault="00144F1E" w:rsidP="00510E9F">
      <w:pPr>
        <w:spacing w:after="240" w:line="276" w:lineRule="auto"/>
      </w:pPr>
      <w:r>
        <w:t>The underspend in 2013,</w:t>
      </w:r>
      <w:r w:rsidR="007773FA">
        <w:t xml:space="preserve"> combined with </w:t>
      </w:r>
      <w:r w:rsidR="00522864">
        <w:t xml:space="preserve">the </w:t>
      </w:r>
      <w:r w:rsidR="007773FA">
        <w:t>additional financing pledged,</w:t>
      </w:r>
      <w:r>
        <w:t xml:space="preserve"> favourable exchange rate movements, and gradual release of the exchange rate contingency, </w:t>
      </w:r>
      <w:r w:rsidR="007773FA">
        <w:t>leave an excess of US $422,000 (2.5 million NOK) of forecast funding compared to the current budget. Section 3.6 details the many budget changes required at this mid-point in phase two of the Cooperation, and proposes a revised budget for 2013-15</w:t>
      </w:r>
      <w:r w:rsidR="00522864">
        <w:t>,</w:t>
      </w:r>
      <w:r w:rsidR="007773FA">
        <w:t xml:space="preserve"> for which written donor approval is sought. This revised budget will enable the Secretariat to address the high staff vacancy levels that look set to characterise most of 2014.</w:t>
      </w:r>
    </w:p>
    <w:p w:rsidR="00D56376" w:rsidRPr="00D56376" w:rsidRDefault="00D56376" w:rsidP="00D56376">
      <w:pPr>
        <w:spacing w:line="276" w:lineRule="auto"/>
        <w:rPr>
          <w:b/>
        </w:rPr>
      </w:pPr>
      <w:r w:rsidRPr="00D56376">
        <w:rPr>
          <w:b/>
        </w:rPr>
        <w:t xml:space="preserve">Significant New Risk </w:t>
      </w:r>
      <w:r w:rsidR="00A22943">
        <w:rPr>
          <w:b/>
        </w:rPr>
        <w:t>to</w:t>
      </w:r>
      <w:r w:rsidRPr="00D56376">
        <w:rPr>
          <w:b/>
        </w:rPr>
        <w:t xml:space="preserve"> Cooperation Success</w:t>
      </w:r>
      <w:r w:rsidR="00A22943">
        <w:rPr>
          <w:b/>
        </w:rPr>
        <w:t xml:space="preserve"> to be Carefully Managed</w:t>
      </w:r>
    </w:p>
    <w:p w:rsidR="00D56376" w:rsidRPr="00EE01F3" w:rsidRDefault="007773FA" w:rsidP="00EE01F3">
      <w:pPr>
        <w:spacing w:line="276" w:lineRule="auto"/>
        <w:rPr>
          <w:sz w:val="16"/>
          <w:szCs w:val="16"/>
        </w:rPr>
      </w:pPr>
      <w:r>
        <w:t xml:space="preserve">Section 5 considers the management of internal and external risks, and updates the risk register from the program document. </w:t>
      </w:r>
      <w:r w:rsidR="00522864">
        <w:t xml:space="preserve">A </w:t>
      </w:r>
      <w:r>
        <w:t xml:space="preserve">new key risk has emerged during 2013: </w:t>
      </w:r>
      <w:r w:rsidR="00522864">
        <w:t>‘</w:t>
      </w:r>
      <w:r w:rsidRPr="00522864">
        <w:rPr>
          <w:i/>
        </w:rPr>
        <w:t>that donors and SAI providers impose SAI PMF assessments on developing country SAIs, reducing ownership of the SAI PMF and leading to it being regarded as a donor tool, reducing its eventual use</w:t>
      </w:r>
      <w:r w:rsidR="00522864">
        <w:rPr>
          <w:i/>
        </w:rPr>
        <w:t>’</w:t>
      </w:r>
      <w:r>
        <w:t>. The Secretariat suggests that this issue is continually raised in appropriate events, such as SAI PMF training, SC meetings, and other appropriate fora, to advocate for proper use of the SAI PMF for the benefit of all.</w:t>
      </w:r>
    </w:p>
    <w:p w:rsidR="00705BE4" w:rsidRPr="00696729" w:rsidRDefault="00626E62" w:rsidP="00EE01F3">
      <w:pPr>
        <w:pStyle w:val="Heading1"/>
        <w:numPr>
          <w:ilvl w:val="0"/>
          <w:numId w:val="4"/>
        </w:numPr>
        <w:spacing w:before="0" w:after="0"/>
        <w:rPr>
          <w:rFonts w:asciiTheme="minorHAnsi" w:hAnsiTheme="minorHAnsi"/>
        </w:rPr>
      </w:pPr>
      <w:r w:rsidRPr="00EE01F3">
        <w:rPr>
          <w:rFonts w:asciiTheme="minorHAnsi" w:hAnsiTheme="minorHAnsi"/>
          <w:sz w:val="16"/>
          <w:szCs w:val="16"/>
        </w:rPr>
        <w:br w:type="page"/>
      </w:r>
      <w:bookmarkStart w:id="14" w:name="_Toc404250622"/>
      <w:r w:rsidR="00705BE4" w:rsidRPr="00696729">
        <w:rPr>
          <w:rFonts w:asciiTheme="minorHAnsi" w:hAnsiTheme="minorHAnsi"/>
        </w:rPr>
        <w:lastRenderedPageBreak/>
        <w:t>INTRODUCTION</w:t>
      </w:r>
      <w:bookmarkEnd w:id="10"/>
      <w:bookmarkEnd w:id="11"/>
      <w:bookmarkEnd w:id="14"/>
    </w:p>
    <w:p w:rsidR="00FF2210" w:rsidRPr="00696729" w:rsidRDefault="00FF2210" w:rsidP="003E1C8D">
      <w:pPr>
        <w:pStyle w:val="Heading2"/>
        <w:numPr>
          <w:ilvl w:val="1"/>
          <w:numId w:val="2"/>
        </w:numPr>
        <w:spacing w:after="240" w:line="276" w:lineRule="auto"/>
        <w:rPr>
          <w:rFonts w:asciiTheme="minorHAnsi" w:hAnsiTheme="minorHAnsi"/>
          <w:lang w:val="en-GB"/>
        </w:rPr>
      </w:pPr>
      <w:bookmarkStart w:id="15" w:name="_Toc325708260"/>
      <w:bookmarkStart w:id="16" w:name="_Toc325708319"/>
      <w:bookmarkStart w:id="17" w:name="_Toc325708363"/>
      <w:bookmarkStart w:id="18" w:name="_Toc325708381"/>
      <w:bookmarkStart w:id="19" w:name="_Toc325708399"/>
      <w:bookmarkStart w:id="20" w:name="_Toc325708417"/>
      <w:bookmarkStart w:id="21" w:name="_Toc325708435"/>
      <w:bookmarkStart w:id="22" w:name="_Toc404250623"/>
      <w:bookmarkEnd w:id="15"/>
      <w:bookmarkEnd w:id="16"/>
      <w:bookmarkEnd w:id="17"/>
      <w:bookmarkEnd w:id="18"/>
      <w:bookmarkEnd w:id="19"/>
      <w:bookmarkEnd w:id="20"/>
      <w:bookmarkEnd w:id="21"/>
      <w:r w:rsidRPr="00696729">
        <w:rPr>
          <w:rFonts w:asciiTheme="minorHAnsi" w:hAnsiTheme="minorHAnsi"/>
          <w:lang w:val="en-GB"/>
        </w:rPr>
        <w:t>Report Purpose</w:t>
      </w:r>
      <w:bookmarkEnd w:id="22"/>
    </w:p>
    <w:p w:rsidR="00112FCE" w:rsidRPr="00696729" w:rsidRDefault="00F857BA" w:rsidP="003E1C8D">
      <w:pPr>
        <w:spacing w:after="240" w:line="276" w:lineRule="auto"/>
        <w:rPr>
          <w:rFonts w:asciiTheme="minorHAnsi" w:hAnsiTheme="minorHAnsi"/>
        </w:rPr>
      </w:pPr>
      <w:r w:rsidRPr="00696729">
        <w:rPr>
          <w:rFonts w:asciiTheme="minorHAnsi" w:hAnsiTheme="minorHAnsi"/>
        </w:rPr>
        <w:t>Austria, Ireland,</w:t>
      </w:r>
      <w:r w:rsidR="00FF2210" w:rsidRPr="00696729">
        <w:rPr>
          <w:rFonts w:asciiTheme="minorHAnsi" w:hAnsiTheme="minorHAnsi"/>
        </w:rPr>
        <w:t xml:space="preserve"> Norway</w:t>
      </w:r>
      <w:r w:rsidRPr="00696729">
        <w:rPr>
          <w:rFonts w:asciiTheme="minorHAnsi" w:hAnsiTheme="minorHAnsi"/>
        </w:rPr>
        <w:t>, Switzerland and the UK</w:t>
      </w:r>
      <w:r w:rsidR="000E539C" w:rsidRPr="00696729">
        <w:rPr>
          <w:rFonts w:asciiTheme="minorHAnsi" w:hAnsiTheme="minorHAnsi"/>
        </w:rPr>
        <w:t xml:space="preserve"> have provided</w:t>
      </w:r>
      <w:r w:rsidRPr="00696729">
        <w:rPr>
          <w:rFonts w:asciiTheme="minorHAnsi" w:hAnsiTheme="minorHAnsi"/>
        </w:rPr>
        <w:t xml:space="preserve"> core funding to support</w:t>
      </w:r>
      <w:r w:rsidR="00572026" w:rsidRPr="00696729">
        <w:rPr>
          <w:rFonts w:asciiTheme="minorHAnsi" w:hAnsiTheme="minorHAnsi"/>
        </w:rPr>
        <w:t xml:space="preserve"> phase two</w:t>
      </w:r>
      <w:r w:rsidRPr="00696729">
        <w:rPr>
          <w:rFonts w:asciiTheme="minorHAnsi" w:hAnsiTheme="minorHAnsi"/>
        </w:rPr>
        <w:t xml:space="preserve"> of the INTOSAI-Donor Cooperation (2013-15)</w:t>
      </w:r>
      <w:r w:rsidR="00112FCE" w:rsidRPr="00696729">
        <w:rPr>
          <w:rFonts w:asciiTheme="minorHAnsi" w:hAnsiTheme="minorHAnsi"/>
        </w:rPr>
        <w:t xml:space="preserve">, through grants to the INTOSAI-Donor Secretariat within the IDI. In addition, the World Bank has provided earmarked funds for certain activities under the Cooperation, and the SAIs of Norway and Brazil have provided staff as in-kind support. The purpose of this report is to fulfil the reporting requirements set </w:t>
      </w:r>
      <w:r w:rsidR="00D73D86" w:rsidRPr="00696729">
        <w:rPr>
          <w:rFonts w:asciiTheme="minorHAnsi" w:hAnsiTheme="minorHAnsi"/>
        </w:rPr>
        <w:t>down in the P</w:t>
      </w:r>
      <w:r w:rsidR="00EF0ABD" w:rsidRPr="00696729">
        <w:rPr>
          <w:rFonts w:asciiTheme="minorHAnsi" w:hAnsiTheme="minorHAnsi"/>
        </w:rPr>
        <w:t xml:space="preserve">rogram </w:t>
      </w:r>
      <w:r w:rsidR="00D73D86" w:rsidRPr="00696729">
        <w:rPr>
          <w:rFonts w:asciiTheme="minorHAnsi" w:hAnsiTheme="minorHAnsi"/>
        </w:rPr>
        <w:t>C</w:t>
      </w:r>
      <w:r w:rsidR="00EF0ABD" w:rsidRPr="00696729">
        <w:rPr>
          <w:rFonts w:asciiTheme="minorHAnsi" w:hAnsiTheme="minorHAnsi"/>
        </w:rPr>
        <w:t>ontract</w:t>
      </w:r>
      <w:r w:rsidR="00D73D86" w:rsidRPr="00696729">
        <w:rPr>
          <w:rStyle w:val="FootnoteReference"/>
          <w:rFonts w:asciiTheme="minorHAnsi" w:hAnsiTheme="minorHAnsi"/>
        </w:rPr>
        <w:footnoteReference w:id="2"/>
      </w:r>
      <w:r w:rsidR="00EF0ABD" w:rsidRPr="00696729">
        <w:rPr>
          <w:rFonts w:asciiTheme="minorHAnsi" w:hAnsiTheme="minorHAnsi"/>
        </w:rPr>
        <w:t>, through reporting on performance, progress, and the use of funds during 2013.</w:t>
      </w:r>
    </w:p>
    <w:p w:rsidR="00D10912" w:rsidRPr="00696729" w:rsidRDefault="00FF2210" w:rsidP="000E539C">
      <w:pPr>
        <w:pStyle w:val="Heading2"/>
        <w:numPr>
          <w:ilvl w:val="1"/>
          <w:numId w:val="2"/>
        </w:numPr>
        <w:spacing w:before="240" w:after="240" w:line="276" w:lineRule="auto"/>
        <w:rPr>
          <w:rFonts w:asciiTheme="minorHAnsi" w:hAnsiTheme="minorHAnsi"/>
          <w:lang w:val="en-GB"/>
        </w:rPr>
      </w:pPr>
      <w:bookmarkStart w:id="23" w:name="_Toc404250624"/>
      <w:r w:rsidRPr="00696729">
        <w:rPr>
          <w:rFonts w:asciiTheme="minorHAnsi" w:hAnsiTheme="minorHAnsi"/>
          <w:lang w:val="en-GB"/>
        </w:rPr>
        <w:t xml:space="preserve">INTOSAI-Donor Cooperation </w:t>
      </w:r>
      <w:r w:rsidR="00D10912" w:rsidRPr="00696729">
        <w:rPr>
          <w:rFonts w:asciiTheme="minorHAnsi" w:hAnsiTheme="minorHAnsi"/>
          <w:lang w:val="en-GB"/>
        </w:rPr>
        <w:t>Background</w:t>
      </w:r>
      <w:bookmarkEnd w:id="23"/>
    </w:p>
    <w:p w:rsidR="003A448F" w:rsidRPr="00696729" w:rsidRDefault="007445CD" w:rsidP="003E1C8D">
      <w:pPr>
        <w:spacing w:line="276" w:lineRule="auto"/>
        <w:rPr>
          <w:rFonts w:asciiTheme="minorHAnsi" w:hAnsiTheme="minorHAnsi"/>
        </w:rPr>
      </w:pPr>
      <w:r w:rsidRPr="00696729">
        <w:rPr>
          <w:rFonts w:asciiTheme="minorHAnsi" w:hAnsiTheme="minorHAnsi"/>
        </w:rPr>
        <w:t>Recognizing the importance of well functioning</w:t>
      </w:r>
      <w:r w:rsidR="00442E27" w:rsidRPr="00696729">
        <w:rPr>
          <w:rFonts w:asciiTheme="minorHAnsi" w:hAnsiTheme="minorHAnsi"/>
        </w:rPr>
        <w:t>, multidisciplinary</w:t>
      </w:r>
      <w:r w:rsidRPr="00696729">
        <w:rPr>
          <w:rFonts w:asciiTheme="minorHAnsi" w:hAnsiTheme="minorHAnsi"/>
        </w:rPr>
        <w:t xml:space="preserve"> and independent </w:t>
      </w:r>
      <w:r w:rsidR="00442E27" w:rsidRPr="00696729">
        <w:rPr>
          <w:rFonts w:asciiTheme="minorHAnsi" w:hAnsiTheme="minorHAnsi"/>
        </w:rPr>
        <w:t>SAIs</w:t>
      </w:r>
      <w:r w:rsidRPr="00696729">
        <w:rPr>
          <w:rFonts w:asciiTheme="minorHAnsi" w:hAnsiTheme="minorHAnsi"/>
        </w:rPr>
        <w:t>, and that support to SAIs</w:t>
      </w:r>
      <w:r w:rsidR="0073115E" w:rsidRPr="00696729">
        <w:rPr>
          <w:rFonts w:asciiTheme="minorHAnsi" w:hAnsiTheme="minorHAnsi"/>
        </w:rPr>
        <w:t xml:space="preserve"> from both the INTOSAI and Donor communities could be more effective</w:t>
      </w:r>
      <w:r w:rsidRPr="00696729">
        <w:rPr>
          <w:rFonts w:asciiTheme="minorHAnsi" w:hAnsiTheme="minorHAnsi"/>
        </w:rPr>
        <w:t>,</w:t>
      </w:r>
      <w:r w:rsidR="00286942" w:rsidRPr="00696729">
        <w:rPr>
          <w:rFonts w:asciiTheme="minorHAnsi" w:hAnsiTheme="minorHAnsi"/>
        </w:rPr>
        <w:t xml:space="preserve"> </w:t>
      </w:r>
      <w:r w:rsidR="000E539C" w:rsidRPr="00696729">
        <w:rPr>
          <w:rFonts w:asciiTheme="minorHAnsi" w:hAnsiTheme="minorHAnsi"/>
        </w:rPr>
        <w:t xml:space="preserve">the </w:t>
      </w:r>
      <w:r w:rsidR="000E539C" w:rsidRPr="00696729">
        <w:rPr>
          <w:rFonts w:asciiTheme="minorHAnsi" w:hAnsiTheme="minorHAnsi"/>
          <w:bCs/>
        </w:rPr>
        <w:t>International Organization of Supreme Audit Institutions</w:t>
      </w:r>
      <w:r w:rsidR="00286942" w:rsidRPr="00696729">
        <w:rPr>
          <w:rFonts w:asciiTheme="minorHAnsi" w:hAnsiTheme="minorHAnsi"/>
        </w:rPr>
        <w:t xml:space="preserve"> </w:t>
      </w:r>
      <w:r w:rsidR="000E539C" w:rsidRPr="00696729">
        <w:rPr>
          <w:rFonts w:asciiTheme="minorHAnsi" w:hAnsiTheme="minorHAnsi"/>
        </w:rPr>
        <w:t>(</w:t>
      </w:r>
      <w:r w:rsidRPr="00696729">
        <w:rPr>
          <w:rFonts w:asciiTheme="minorHAnsi" w:hAnsiTheme="minorHAnsi"/>
        </w:rPr>
        <w:t>INTOSAI</w:t>
      </w:r>
      <w:r w:rsidR="000E539C" w:rsidRPr="00696729">
        <w:rPr>
          <w:rFonts w:asciiTheme="minorHAnsi" w:hAnsiTheme="minorHAnsi"/>
        </w:rPr>
        <w:t>)</w:t>
      </w:r>
      <w:r w:rsidRPr="00696729">
        <w:rPr>
          <w:rFonts w:asciiTheme="minorHAnsi" w:hAnsiTheme="minorHAnsi"/>
        </w:rPr>
        <w:t xml:space="preserve"> and 15 Donors signed a landmark Memorandum of Understanding (MOU) to augment and strengthen support to SAIs in developing countries</w:t>
      </w:r>
      <w:r w:rsidR="00572026" w:rsidRPr="00696729">
        <w:rPr>
          <w:rFonts w:asciiTheme="minorHAnsi" w:hAnsiTheme="minorHAnsi"/>
        </w:rPr>
        <w:t xml:space="preserve"> in 2009</w:t>
      </w:r>
      <w:r w:rsidRPr="00696729">
        <w:rPr>
          <w:rFonts w:asciiTheme="minorHAnsi" w:hAnsiTheme="minorHAnsi"/>
        </w:rPr>
        <w:t>.</w:t>
      </w:r>
      <w:r w:rsidR="005B743B" w:rsidRPr="00696729">
        <w:rPr>
          <w:rFonts w:asciiTheme="minorHAnsi" w:hAnsiTheme="minorHAnsi"/>
        </w:rPr>
        <w:t xml:space="preserve"> </w:t>
      </w:r>
      <w:r w:rsidR="00572026" w:rsidRPr="00696729">
        <w:rPr>
          <w:rFonts w:asciiTheme="minorHAnsi" w:hAnsiTheme="minorHAnsi"/>
        </w:rPr>
        <w:t>Since then, a further six</w:t>
      </w:r>
      <w:r w:rsidR="005B743B" w:rsidRPr="00696729">
        <w:rPr>
          <w:rFonts w:asciiTheme="minorHAnsi" w:hAnsiTheme="minorHAnsi"/>
        </w:rPr>
        <w:t xml:space="preserve"> donor organizations</w:t>
      </w:r>
      <w:r w:rsidR="00572026" w:rsidRPr="00696729">
        <w:rPr>
          <w:rFonts w:asciiTheme="minorHAnsi" w:hAnsiTheme="minorHAnsi"/>
        </w:rPr>
        <w:t xml:space="preserve"> have</w:t>
      </w:r>
      <w:r w:rsidR="005B743B" w:rsidRPr="00696729">
        <w:rPr>
          <w:rFonts w:asciiTheme="minorHAnsi" w:hAnsiTheme="minorHAnsi"/>
        </w:rPr>
        <w:t xml:space="preserve"> signed </w:t>
      </w:r>
      <w:r w:rsidR="00095B6B" w:rsidRPr="00696729">
        <w:rPr>
          <w:rFonts w:asciiTheme="minorHAnsi" w:hAnsiTheme="minorHAnsi"/>
        </w:rPr>
        <w:t>the MoU.</w:t>
      </w:r>
      <w:r w:rsidR="00572026" w:rsidRPr="00696729">
        <w:rPr>
          <w:rFonts w:asciiTheme="minorHAnsi" w:hAnsiTheme="minorHAnsi"/>
        </w:rPr>
        <w:t xml:space="preserve"> Phase one of the Cooperation ran from June 2010 to December 2012.</w:t>
      </w:r>
      <w:r w:rsidR="00830EED" w:rsidRPr="00696729">
        <w:rPr>
          <w:rFonts w:asciiTheme="minorHAnsi" w:hAnsiTheme="minorHAnsi"/>
        </w:rPr>
        <w:t xml:space="preserve"> At the fifth INTOSAI-Donor Steering Committee meeting in London in October 2012, the SC agreed a Program Document (PD) for phase 2 (2013-15), which sets the strategic direction</w:t>
      </w:r>
      <w:r w:rsidR="00F3661F" w:rsidRPr="00696729">
        <w:rPr>
          <w:rFonts w:asciiTheme="minorHAnsi" w:hAnsiTheme="minorHAnsi"/>
        </w:rPr>
        <w:t>, governance arrangements</w:t>
      </w:r>
      <w:r w:rsidR="00830EED" w:rsidRPr="00696729">
        <w:rPr>
          <w:rFonts w:asciiTheme="minorHAnsi" w:hAnsiTheme="minorHAnsi"/>
        </w:rPr>
        <w:t xml:space="preserve"> and overall work program for the Cooperation.</w:t>
      </w:r>
      <w:r w:rsidR="00F3661F" w:rsidRPr="00696729">
        <w:rPr>
          <w:rFonts w:asciiTheme="minorHAnsi" w:hAnsiTheme="minorHAnsi"/>
        </w:rPr>
        <w:t xml:space="preserve"> The PD identifies the following seven broad themes for the work of the Cooperation:</w:t>
      </w:r>
    </w:p>
    <w:p w:rsidR="00334387" w:rsidRPr="00696729" w:rsidRDefault="00334387" w:rsidP="003E1C8D">
      <w:pPr>
        <w:spacing w:line="276" w:lineRule="auto"/>
        <w:rPr>
          <w:rFonts w:asciiTheme="minorHAnsi" w:hAnsiTheme="minorHAnsi"/>
        </w:rPr>
      </w:pPr>
    </w:p>
    <w:p w:rsidR="00F3661F" w:rsidRPr="00696729" w:rsidRDefault="00334387" w:rsidP="00334387">
      <w:pPr>
        <w:pStyle w:val="ListParagraph"/>
        <w:spacing w:after="200" w:line="276" w:lineRule="auto"/>
        <w:contextualSpacing/>
      </w:pPr>
      <w:r w:rsidRPr="00696729">
        <w:rPr>
          <w:b/>
        </w:rPr>
        <w:t>Theme 1</w:t>
      </w:r>
      <w:r w:rsidRPr="00696729">
        <w:t xml:space="preserve">: </w:t>
      </w:r>
      <w:r w:rsidR="00F3661F" w:rsidRPr="00696729">
        <w:t>INTOSAI-Donor Cooperation Management</w:t>
      </w:r>
    </w:p>
    <w:p w:rsidR="00F3661F" w:rsidRPr="00696729" w:rsidRDefault="00334387" w:rsidP="00334387">
      <w:pPr>
        <w:pStyle w:val="ListParagraph"/>
        <w:spacing w:after="200" w:line="276" w:lineRule="auto"/>
        <w:contextualSpacing/>
      </w:pPr>
      <w:r w:rsidRPr="00696729">
        <w:rPr>
          <w:b/>
        </w:rPr>
        <w:t>Theme 2</w:t>
      </w:r>
      <w:r w:rsidRPr="00696729">
        <w:t xml:space="preserve">: </w:t>
      </w:r>
      <w:r w:rsidR="00F3661F" w:rsidRPr="00696729">
        <w:t>Funding Mechanisms and Project Identification</w:t>
      </w:r>
    </w:p>
    <w:p w:rsidR="00F3661F" w:rsidRPr="00696729" w:rsidRDefault="00334387" w:rsidP="00334387">
      <w:pPr>
        <w:pStyle w:val="ListParagraph"/>
        <w:spacing w:after="200" w:line="276" w:lineRule="auto"/>
        <w:contextualSpacing/>
      </w:pPr>
      <w:r w:rsidRPr="00696729">
        <w:rPr>
          <w:b/>
        </w:rPr>
        <w:t>Theme 3</w:t>
      </w:r>
      <w:r w:rsidRPr="00696729">
        <w:t xml:space="preserve">: </w:t>
      </w:r>
      <w:r w:rsidR="00F3661F" w:rsidRPr="00696729">
        <w:t>SAI Performance Measurement Framework (SAI PMF)</w:t>
      </w:r>
    </w:p>
    <w:p w:rsidR="00F3661F" w:rsidRPr="00696729" w:rsidRDefault="00334387" w:rsidP="00334387">
      <w:pPr>
        <w:pStyle w:val="ListParagraph"/>
        <w:spacing w:after="200" w:line="276" w:lineRule="auto"/>
        <w:contextualSpacing/>
      </w:pPr>
      <w:r w:rsidRPr="00696729">
        <w:rPr>
          <w:b/>
        </w:rPr>
        <w:t>Theme 4</w:t>
      </w:r>
      <w:r w:rsidRPr="00696729">
        <w:t xml:space="preserve">: </w:t>
      </w:r>
      <w:r w:rsidR="00F3661F" w:rsidRPr="00696729">
        <w:t xml:space="preserve">Knowledge </w:t>
      </w:r>
      <w:proofErr w:type="spellStart"/>
      <w:r w:rsidR="00F3661F" w:rsidRPr="00696729">
        <w:t>Center</w:t>
      </w:r>
      <w:proofErr w:type="spellEnd"/>
      <w:r w:rsidR="00F3661F" w:rsidRPr="00696729">
        <w:t xml:space="preserve"> on Support to SAIs</w:t>
      </w:r>
    </w:p>
    <w:p w:rsidR="00F3661F" w:rsidRPr="00696729" w:rsidRDefault="00334387" w:rsidP="00334387">
      <w:pPr>
        <w:pStyle w:val="ListParagraph"/>
        <w:spacing w:after="200" w:line="276" w:lineRule="auto"/>
        <w:contextualSpacing/>
      </w:pPr>
      <w:r w:rsidRPr="00696729">
        <w:rPr>
          <w:b/>
        </w:rPr>
        <w:t>Theme 5</w:t>
      </w:r>
      <w:r w:rsidRPr="00696729">
        <w:t xml:space="preserve">: </w:t>
      </w:r>
      <w:r w:rsidR="00F3661F" w:rsidRPr="00696729">
        <w:t>Strengthening the Supply of Support to SAIs</w:t>
      </w:r>
    </w:p>
    <w:p w:rsidR="00F3661F" w:rsidRPr="00696729" w:rsidRDefault="00334387" w:rsidP="00334387">
      <w:pPr>
        <w:pStyle w:val="ListParagraph"/>
        <w:spacing w:after="200" w:line="276" w:lineRule="auto"/>
        <w:contextualSpacing/>
      </w:pPr>
      <w:r w:rsidRPr="00696729">
        <w:rPr>
          <w:b/>
        </w:rPr>
        <w:t>Theme 6</w:t>
      </w:r>
      <w:r w:rsidRPr="00696729">
        <w:t xml:space="preserve">: </w:t>
      </w:r>
      <w:r w:rsidR="00F3661F" w:rsidRPr="00696729">
        <w:t>Research and Evidence on SAIs</w:t>
      </w:r>
    </w:p>
    <w:p w:rsidR="00F3661F" w:rsidRPr="00696729" w:rsidRDefault="00334387" w:rsidP="00334387">
      <w:pPr>
        <w:pStyle w:val="ListParagraph"/>
        <w:spacing w:after="200" w:line="276" w:lineRule="auto"/>
        <w:contextualSpacing/>
      </w:pPr>
      <w:r w:rsidRPr="00696729">
        <w:rPr>
          <w:b/>
        </w:rPr>
        <w:t>Theme 7</w:t>
      </w:r>
      <w:r w:rsidRPr="00696729">
        <w:t xml:space="preserve">: </w:t>
      </w:r>
      <w:r w:rsidR="00F3661F" w:rsidRPr="00696729">
        <w:t>Monitoring, Evaluation and Lesson Learning</w:t>
      </w:r>
    </w:p>
    <w:p w:rsidR="00457B91" w:rsidRPr="00696729" w:rsidRDefault="00DE3F5A" w:rsidP="000E539C">
      <w:pPr>
        <w:pStyle w:val="Heading2"/>
        <w:numPr>
          <w:ilvl w:val="1"/>
          <w:numId w:val="2"/>
        </w:numPr>
        <w:spacing w:after="240" w:line="276" w:lineRule="auto"/>
        <w:rPr>
          <w:rFonts w:asciiTheme="minorHAnsi" w:hAnsiTheme="minorHAnsi"/>
          <w:lang w:val="en-GB"/>
        </w:rPr>
      </w:pPr>
      <w:bookmarkStart w:id="24" w:name="_Toc404250625"/>
      <w:r w:rsidRPr="00696729">
        <w:rPr>
          <w:rFonts w:asciiTheme="minorHAnsi" w:hAnsiTheme="minorHAnsi"/>
          <w:lang w:val="en-GB"/>
        </w:rPr>
        <w:t>Results F</w:t>
      </w:r>
      <w:r w:rsidR="00FF2210" w:rsidRPr="00696729">
        <w:rPr>
          <w:rFonts w:asciiTheme="minorHAnsi" w:hAnsiTheme="minorHAnsi"/>
          <w:lang w:val="en-GB"/>
        </w:rPr>
        <w:t>ramework</w:t>
      </w:r>
      <w:r w:rsidR="0062756D" w:rsidRPr="00696729">
        <w:rPr>
          <w:rFonts w:asciiTheme="minorHAnsi" w:hAnsiTheme="minorHAnsi"/>
          <w:lang w:val="en-GB"/>
        </w:rPr>
        <w:t xml:space="preserve"> and Logframe</w:t>
      </w:r>
      <w:r w:rsidR="00FF2210" w:rsidRPr="00696729">
        <w:rPr>
          <w:rFonts w:asciiTheme="minorHAnsi" w:hAnsiTheme="minorHAnsi"/>
          <w:lang w:val="en-GB"/>
        </w:rPr>
        <w:t xml:space="preserve"> for R</w:t>
      </w:r>
      <w:r w:rsidR="00457B91" w:rsidRPr="00696729">
        <w:rPr>
          <w:rFonts w:asciiTheme="minorHAnsi" w:hAnsiTheme="minorHAnsi"/>
          <w:lang w:val="en-GB"/>
        </w:rPr>
        <w:t>eporting</w:t>
      </w:r>
      <w:bookmarkEnd w:id="24"/>
    </w:p>
    <w:p w:rsidR="00D35156" w:rsidRPr="00696729" w:rsidRDefault="00830EED" w:rsidP="002C4057">
      <w:pPr>
        <w:spacing w:line="276" w:lineRule="auto"/>
      </w:pPr>
      <w:r w:rsidRPr="00696729">
        <w:t>A recent multi-donor evaluation</w:t>
      </w:r>
      <w:r w:rsidRPr="00696729">
        <w:rPr>
          <w:rStyle w:val="FootnoteReference"/>
        </w:rPr>
        <w:footnoteReference w:id="3"/>
      </w:r>
      <w:r w:rsidRPr="00696729">
        <w:t xml:space="preserve"> of PFM reform noted that the lack of measurable indicators within PFM reform programs undermined efforts to evaluate both the success of PFM reforms and the success of donor support to those reforms. In response to this, the PD includes a results framework for the Cooperation, to enable specification of measurable indicators at appropriate levels of the results chain. I.e. indicators of the performance of SAIs, being the ultimate target group for the Cooperation, as well as measures of performance relevant to the Cooperation’s efforts to scale up and enhance the </w:t>
      </w:r>
      <w:r w:rsidRPr="00696729">
        <w:lastRenderedPageBreak/>
        <w:t xml:space="preserve">effectiveness of support to SAIs. This is designed to facilitate more meaningful progress monitoring, as well as future evaluations and lesson learning. The diagram below </w:t>
      </w:r>
      <w:r w:rsidR="002C4057" w:rsidRPr="00696729">
        <w:t>shows the</w:t>
      </w:r>
      <w:r w:rsidRPr="00696729">
        <w:t xml:space="preserve"> results framework for the Cooperation. It defines the results chain as: </w:t>
      </w:r>
      <w:r w:rsidRPr="00696729">
        <w:rPr>
          <w:b/>
          <w:bCs/>
        </w:rPr>
        <w:t>inputs-activities-outputs-initial outcomes-intermediate outcomes-final outcomes</w:t>
      </w:r>
      <w:r w:rsidRPr="00696729">
        <w:t>, and SAI contribution towards impact. It recognizes the wider environment in which the Cooperation operates.</w:t>
      </w:r>
    </w:p>
    <w:p w:rsidR="006441C7" w:rsidRPr="00696729" w:rsidRDefault="006441C7" w:rsidP="002C4057">
      <w:pPr>
        <w:spacing w:line="276" w:lineRule="auto"/>
      </w:pPr>
    </w:p>
    <w:p w:rsidR="006441C7" w:rsidRPr="00696729" w:rsidRDefault="006441C7" w:rsidP="006441C7">
      <w:pPr>
        <w:spacing w:line="276" w:lineRule="auto"/>
      </w:pPr>
      <w:r w:rsidRPr="00696729">
        <w:t>It is important to explicitly recognize the difference between initial outcomes on the one hand and intermediate and final outcomes on the other hand. Initial outcomes are closely attributable to the activities of the Cooperation (e.g. scaling up support for SAI capacity development) and are useful for evaluating program economy, efficiency and effectiveness. Intermediate and final outcomes are influenced by many factors beyond the activities of the program (e.g. level of audit coverage, and timeliness of submission and publication of audit reports) and are useful for monitoring and evaluating performance improvement at the level of the SAI. One should also recognize that development of global public goods (e.g. new manuals, guidance and training) as well as strengthening global and regional support mechanisms, are an efficient way of contributing to strengthening the performance of SAIs around the world, but are not an end in themselves.</w:t>
      </w:r>
    </w:p>
    <w:p w:rsidR="006441C7" w:rsidRPr="00696729" w:rsidRDefault="006441C7" w:rsidP="006441C7">
      <w:pPr>
        <w:spacing w:line="276" w:lineRule="auto"/>
      </w:pPr>
    </w:p>
    <w:p w:rsidR="006441C7" w:rsidRPr="00696729" w:rsidRDefault="006441C7" w:rsidP="006441C7">
      <w:pPr>
        <w:spacing w:line="276" w:lineRule="auto"/>
      </w:pPr>
      <w:r w:rsidRPr="00696729">
        <w:t>To enable monitoring and evaluation of the Cooperation, including its relevance and contribution to sustainable performance improvements in SAIs, an INTOSAI-Donor Cooperation logframe was included as part of the PD. This defines indicators, baselines, milestones and targets at the following levels of the results framework:  high level outcomes, initial outcomes, and outputs. This logframe is included as Annex A, updated to show actual achievement against milestones as at 31 December 2013</w:t>
      </w:r>
      <w:r w:rsidRPr="00696729">
        <w:rPr>
          <w:rStyle w:val="FootnoteReference"/>
        </w:rPr>
        <w:footnoteReference w:id="4"/>
      </w:r>
      <w:r w:rsidRPr="00696729">
        <w:t>. Baselines are drawn from relevant sources, including the 2010 Stocktaking report, relevant PEFA data, and reports from phase 1 of the Cooperation.</w:t>
      </w:r>
    </w:p>
    <w:p w:rsidR="006441C7" w:rsidRPr="00696729" w:rsidRDefault="006441C7" w:rsidP="002C4057">
      <w:pPr>
        <w:spacing w:line="276" w:lineRule="auto"/>
        <w:rPr>
          <w:rFonts w:asciiTheme="minorHAnsi" w:hAnsiTheme="minorHAnsi"/>
        </w:rPr>
        <w:sectPr w:rsidR="006441C7" w:rsidRPr="00696729" w:rsidSect="001530D8">
          <w:pgSz w:w="12240" w:h="15840"/>
          <w:pgMar w:top="1417" w:right="1417" w:bottom="1417" w:left="1418" w:header="567" w:footer="708" w:gutter="0"/>
          <w:cols w:space="708"/>
          <w:titlePg/>
          <w:docGrid w:linePitch="360"/>
        </w:sectPr>
      </w:pPr>
    </w:p>
    <w:p w:rsidR="00D35156" w:rsidRPr="00696729" w:rsidRDefault="00D35156" w:rsidP="003E1C8D">
      <w:pPr>
        <w:spacing w:line="276" w:lineRule="auto"/>
        <w:rPr>
          <w:rFonts w:asciiTheme="minorHAnsi" w:hAnsiTheme="minorHAnsi"/>
        </w:rPr>
      </w:pPr>
      <w:r w:rsidRPr="00696729">
        <w:rPr>
          <w:rFonts w:asciiTheme="minorHAnsi" w:hAnsiTheme="minorHAnsi"/>
        </w:rPr>
        <w:object w:dxaOrig="7183" w:dyaOrig="54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1.55pt;height:444.65pt" o:ole="">
            <v:imagedata r:id="rId13" o:title=""/>
          </v:shape>
          <o:OLEObject Type="Embed" ProgID="PowerPoint.Slide.12" ShapeID="_x0000_i1025" DrawAspect="Content" ObjectID="_1477996811" r:id="rId14"/>
        </w:object>
      </w:r>
    </w:p>
    <w:p w:rsidR="00207EBE" w:rsidRPr="00696729" w:rsidRDefault="00A36763" w:rsidP="003E1C8D">
      <w:pPr>
        <w:spacing w:line="276" w:lineRule="auto"/>
        <w:rPr>
          <w:rFonts w:asciiTheme="minorHAnsi" w:hAnsiTheme="minorHAnsi"/>
        </w:rPr>
      </w:pPr>
      <w:r w:rsidRPr="00696729">
        <w:rPr>
          <w:rFonts w:asciiTheme="minorHAnsi" w:hAnsiTheme="minorHAnsi"/>
          <w:sz w:val="18"/>
          <w:szCs w:val="18"/>
        </w:rPr>
        <w:t>Note: ‘Work Program Theme’ relates to the seven themes agreed in the 2013-15 program document.</w:t>
      </w:r>
    </w:p>
    <w:p w:rsidR="00D35156" w:rsidRPr="00696729" w:rsidRDefault="00D35156" w:rsidP="003E1C8D">
      <w:pPr>
        <w:pStyle w:val="Heading2"/>
        <w:numPr>
          <w:ilvl w:val="1"/>
          <w:numId w:val="2"/>
        </w:numPr>
        <w:spacing w:before="240" w:line="276" w:lineRule="auto"/>
        <w:rPr>
          <w:rFonts w:asciiTheme="minorHAnsi" w:hAnsiTheme="minorHAnsi"/>
          <w:lang w:val="en-GB"/>
        </w:rPr>
        <w:sectPr w:rsidR="00D35156" w:rsidRPr="00696729" w:rsidSect="00D35156">
          <w:pgSz w:w="15840" w:h="12240" w:orient="landscape"/>
          <w:pgMar w:top="1418" w:right="1417" w:bottom="1417" w:left="1417" w:header="567" w:footer="708" w:gutter="0"/>
          <w:cols w:space="708"/>
          <w:docGrid w:linePitch="360"/>
        </w:sectPr>
      </w:pPr>
    </w:p>
    <w:p w:rsidR="00207EBE" w:rsidRPr="00696729" w:rsidRDefault="006441C7" w:rsidP="003E1C8D">
      <w:pPr>
        <w:pStyle w:val="Heading2"/>
        <w:numPr>
          <w:ilvl w:val="1"/>
          <w:numId w:val="2"/>
        </w:numPr>
        <w:spacing w:before="240" w:line="276" w:lineRule="auto"/>
        <w:rPr>
          <w:rFonts w:asciiTheme="minorHAnsi" w:hAnsiTheme="minorHAnsi"/>
          <w:lang w:val="en-GB"/>
        </w:rPr>
      </w:pPr>
      <w:bookmarkStart w:id="25" w:name="_Toc404250626"/>
      <w:r w:rsidRPr="00696729">
        <w:rPr>
          <w:rFonts w:asciiTheme="minorHAnsi" w:hAnsiTheme="minorHAnsi"/>
          <w:lang w:val="en-GB"/>
        </w:rPr>
        <w:lastRenderedPageBreak/>
        <w:t>Financial and Other Support for</w:t>
      </w:r>
      <w:r w:rsidR="00F857BA" w:rsidRPr="00696729">
        <w:rPr>
          <w:rFonts w:asciiTheme="minorHAnsi" w:hAnsiTheme="minorHAnsi"/>
          <w:lang w:val="en-GB"/>
        </w:rPr>
        <w:t xml:space="preserve"> the INTOSAI-Donor Cooperation</w:t>
      </w:r>
      <w:r w:rsidRPr="00696729">
        <w:rPr>
          <w:rFonts w:asciiTheme="minorHAnsi" w:hAnsiTheme="minorHAnsi"/>
          <w:lang w:val="en-GB"/>
        </w:rPr>
        <w:t xml:space="preserve"> (Phase 2)</w:t>
      </w:r>
      <w:bookmarkEnd w:id="25"/>
    </w:p>
    <w:p w:rsidR="007445CD" w:rsidRPr="00696729" w:rsidRDefault="007445CD" w:rsidP="003E1C8D">
      <w:pPr>
        <w:spacing w:line="276" w:lineRule="auto"/>
        <w:rPr>
          <w:rFonts w:asciiTheme="minorHAnsi" w:hAnsiTheme="minorHAnsi"/>
        </w:rPr>
      </w:pPr>
    </w:p>
    <w:p w:rsidR="000F7AEA" w:rsidRPr="00696729" w:rsidRDefault="006441C7" w:rsidP="002C0424">
      <w:pPr>
        <w:spacing w:after="240" w:line="276" w:lineRule="auto"/>
        <w:rPr>
          <w:rFonts w:asciiTheme="minorHAnsi" w:hAnsiTheme="minorHAnsi"/>
        </w:rPr>
      </w:pPr>
      <w:r w:rsidRPr="00696729">
        <w:rPr>
          <w:rFonts w:asciiTheme="minorHAnsi" w:hAnsiTheme="minorHAnsi"/>
        </w:rPr>
        <w:t>IDI, as host of t</w:t>
      </w:r>
      <w:r w:rsidR="00D73D86" w:rsidRPr="00696729">
        <w:rPr>
          <w:rFonts w:asciiTheme="minorHAnsi" w:hAnsiTheme="minorHAnsi"/>
        </w:rPr>
        <w:t>he Secretariat, entered into a Program C</w:t>
      </w:r>
      <w:r w:rsidRPr="00696729">
        <w:rPr>
          <w:rFonts w:asciiTheme="minorHAnsi" w:hAnsiTheme="minorHAnsi"/>
        </w:rPr>
        <w:t>ontract regarding funding for the INTOSAI-Donor Cooperation 2013-15, with the Austrian Development Agency</w:t>
      </w:r>
      <w:r w:rsidR="001E6B61" w:rsidRPr="00696729">
        <w:rPr>
          <w:rFonts w:asciiTheme="minorHAnsi" w:hAnsiTheme="minorHAnsi"/>
        </w:rPr>
        <w:t xml:space="preserve"> (ADA)</w:t>
      </w:r>
      <w:r w:rsidRPr="00696729">
        <w:rPr>
          <w:rFonts w:asciiTheme="minorHAnsi" w:hAnsiTheme="minorHAnsi"/>
        </w:rPr>
        <w:t xml:space="preserve"> and Ministry of Foreign Affairs and Trade, Ireland, in December 2012. </w:t>
      </w:r>
      <w:r w:rsidR="001E6B61" w:rsidRPr="00696729">
        <w:rPr>
          <w:rFonts w:asciiTheme="minorHAnsi" w:hAnsiTheme="minorHAnsi"/>
        </w:rPr>
        <w:t>During 2013, the Norwegian Agency for Development Cooperation (NORAD) and the State Secretariat for Economic Affairs (SECO) (Switzerland) each signed an Addendum to th</w:t>
      </w:r>
      <w:r w:rsidR="00D73D86" w:rsidRPr="00696729">
        <w:rPr>
          <w:rFonts w:asciiTheme="minorHAnsi" w:hAnsiTheme="minorHAnsi"/>
        </w:rPr>
        <w:t>e Program</w:t>
      </w:r>
      <w:r w:rsidR="001E6B61" w:rsidRPr="00696729">
        <w:rPr>
          <w:rFonts w:asciiTheme="minorHAnsi" w:hAnsiTheme="minorHAnsi"/>
        </w:rPr>
        <w:t xml:space="preserve"> </w:t>
      </w:r>
      <w:r w:rsidR="00D73D86" w:rsidRPr="00696729">
        <w:rPr>
          <w:rFonts w:asciiTheme="minorHAnsi" w:hAnsiTheme="minorHAnsi"/>
        </w:rPr>
        <w:t>C</w:t>
      </w:r>
      <w:r w:rsidR="001E6B61" w:rsidRPr="00696729">
        <w:rPr>
          <w:rFonts w:asciiTheme="minorHAnsi" w:hAnsiTheme="minorHAnsi"/>
        </w:rPr>
        <w:t>ontract.</w:t>
      </w:r>
      <w:r w:rsidR="00D73D86" w:rsidRPr="00696729">
        <w:rPr>
          <w:rFonts w:asciiTheme="minorHAnsi" w:hAnsiTheme="minorHAnsi"/>
        </w:rPr>
        <w:t xml:space="preserve"> The Program Contract contains, as Annex 1, an agreed program summary consistent with the PD.</w:t>
      </w:r>
      <w:r w:rsidR="001E6B61" w:rsidRPr="00696729">
        <w:rPr>
          <w:rFonts w:asciiTheme="minorHAnsi" w:hAnsiTheme="minorHAnsi"/>
        </w:rPr>
        <w:t xml:space="preserve"> The Department for International Development (DFID) (UK) has </w:t>
      </w:r>
      <w:r w:rsidR="006002CC" w:rsidRPr="00696729">
        <w:rPr>
          <w:rFonts w:asciiTheme="minorHAnsi" w:hAnsiTheme="minorHAnsi"/>
        </w:rPr>
        <w:t>expanded an existing accountable grant arrangement</w:t>
      </w:r>
      <w:r w:rsidR="006002CC" w:rsidRPr="00696729">
        <w:rPr>
          <w:rStyle w:val="FootnoteReference"/>
          <w:rFonts w:asciiTheme="minorHAnsi" w:hAnsiTheme="minorHAnsi"/>
        </w:rPr>
        <w:footnoteReference w:id="5"/>
      </w:r>
      <w:r w:rsidR="006002CC" w:rsidRPr="00696729">
        <w:rPr>
          <w:rFonts w:asciiTheme="minorHAnsi" w:hAnsiTheme="minorHAnsi"/>
        </w:rPr>
        <w:t xml:space="preserve"> to include a component to support the Cooperation, to which the PD is an annex</w:t>
      </w:r>
      <w:r w:rsidR="006002CC" w:rsidRPr="00696729">
        <w:rPr>
          <w:rStyle w:val="FootnoteReference"/>
          <w:rFonts w:asciiTheme="minorHAnsi" w:hAnsiTheme="minorHAnsi"/>
        </w:rPr>
        <w:footnoteReference w:id="6"/>
      </w:r>
      <w:r w:rsidR="006002CC" w:rsidRPr="00696729">
        <w:rPr>
          <w:rFonts w:asciiTheme="minorHAnsi" w:hAnsiTheme="minorHAnsi"/>
        </w:rPr>
        <w:t>.</w:t>
      </w:r>
    </w:p>
    <w:p w:rsidR="008A2336" w:rsidRPr="00696729" w:rsidRDefault="008A2336" w:rsidP="002C0424">
      <w:pPr>
        <w:spacing w:after="240" w:line="276" w:lineRule="auto"/>
        <w:rPr>
          <w:rFonts w:asciiTheme="minorHAnsi" w:hAnsiTheme="minorHAnsi"/>
        </w:rPr>
      </w:pPr>
      <w:r w:rsidRPr="00696729">
        <w:rPr>
          <w:rFonts w:asciiTheme="minorHAnsi" w:hAnsiTheme="minorHAnsi"/>
        </w:rPr>
        <w:t xml:space="preserve">The World Bank has provided support to theme 3 (SAI PMF) as part of its ISSAI Implementation Initiative grant, which is covered by separate reporting arrangements. The Office of the Auditor General of Norway (OAGN) provides a rolling 12 month </w:t>
      </w:r>
      <w:proofErr w:type="spellStart"/>
      <w:r w:rsidRPr="00696729">
        <w:rPr>
          <w:rFonts w:asciiTheme="minorHAnsi" w:hAnsiTheme="minorHAnsi"/>
        </w:rPr>
        <w:t>secondee</w:t>
      </w:r>
      <w:proofErr w:type="spellEnd"/>
      <w:r w:rsidRPr="00696729">
        <w:rPr>
          <w:rFonts w:asciiTheme="minorHAnsi" w:hAnsiTheme="minorHAnsi"/>
        </w:rPr>
        <w:t xml:space="preserve"> under an informal arrangement, and the TCU Brazil provides one staff member </w:t>
      </w:r>
      <w:r w:rsidR="00343307" w:rsidRPr="00696729">
        <w:rPr>
          <w:rFonts w:asciiTheme="minorHAnsi" w:hAnsiTheme="minorHAnsi"/>
        </w:rPr>
        <w:t>on a half-time basis under a memorandum of understanding</w:t>
      </w:r>
      <w:r w:rsidRPr="00696729">
        <w:rPr>
          <w:rFonts w:asciiTheme="minorHAnsi" w:hAnsiTheme="minorHAnsi"/>
        </w:rPr>
        <w:t xml:space="preserve"> between IDI and the TCU. There are no formal reporting requirements under these arrangements.</w:t>
      </w:r>
    </w:p>
    <w:p w:rsidR="00656FC8" w:rsidRPr="00696729" w:rsidRDefault="00656FC8" w:rsidP="002C0424">
      <w:pPr>
        <w:spacing w:after="240" w:line="276" w:lineRule="auto"/>
        <w:rPr>
          <w:rFonts w:asciiTheme="minorHAnsi" w:hAnsiTheme="minorHAnsi"/>
          <w:szCs w:val="22"/>
        </w:rPr>
      </w:pPr>
      <w:r w:rsidRPr="00696729">
        <w:rPr>
          <w:szCs w:val="22"/>
        </w:rPr>
        <w:t>Other in-kind support (e.g. translations, hosting workshops, providing facilitators, support in developing SAI PMF video, participating in task teams) was received during 2013 from the SAIs of: Brazil, Canada, Chile, China, Cook Islands, Cyprus, France, Germany, India, Morocco, Norway, Peru, Poland, Russia, Saudi Arabia, Slovak Republic, South Africa, Sweden, Tunisia, UK, and USA; from the INTOSAI regional bodies CREFIAF, AFROSAI-E, ARABOSAI, EUROSAI, and OLACEFS; and from the Inter American Development Bank, World Bank, and Canadian Comprehensive Audit Foundation.</w:t>
      </w:r>
    </w:p>
    <w:p w:rsidR="000F7AEA" w:rsidRPr="00696729" w:rsidRDefault="000F7AEA" w:rsidP="007C43FE">
      <w:pPr>
        <w:spacing w:after="240" w:line="276" w:lineRule="auto"/>
        <w:rPr>
          <w:rFonts w:asciiTheme="minorHAnsi" w:hAnsiTheme="minorHAnsi"/>
        </w:rPr>
      </w:pPr>
      <w:r w:rsidRPr="00696729">
        <w:rPr>
          <w:rFonts w:asciiTheme="minorHAnsi" w:hAnsiTheme="minorHAnsi"/>
        </w:rPr>
        <w:t xml:space="preserve">The </w:t>
      </w:r>
      <w:r w:rsidR="00733D7D" w:rsidRPr="00696729">
        <w:rPr>
          <w:rFonts w:asciiTheme="minorHAnsi" w:hAnsiTheme="minorHAnsi"/>
        </w:rPr>
        <w:t>Program Contract</w:t>
      </w:r>
      <w:r w:rsidRPr="00696729">
        <w:rPr>
          <w:rFonts w:asciiTheme="minorHAnsi" w:hAnsiTheme="minorHAnsi"/>
        </w:rPr>
        <w:t xml:space="preserve"> st</w:t>
      </w:r>
      <w:r w:rsidR="00442E27" w:rsidRPr="00696729">
        <w:rPr>
          <w:rFonts w:asciiTheme="minorHAnsi" w:hAnsiTheme="minorHAnsi"/>
        </w:rPr>
        <w:t>ipulates that there will be an Annual Donor M</w:t>
      </w:r>
      <w:r w:rsidRPr="00696729">
        <w:rPr>
          <w:rFonts w:asciiTheme="minorHAnsi" w:hAnsiTheme="minorHAnsi"/>
        </w:rPr>
        <w:t>eeting in order to discuss</w:t>
      </w:r>
      <w:r w:rsidR="00733D7D" w:rsidRPr="00696729">
        <w:rPr>
          <w:rFonts w:asciiTheme="minorHAnsi" w:hAnsiTheme="minorHAnsi"/>
        </w:rPr>
        <w:t xml:space="preserve"> the</w:t>
      </w:r>
      <w:r w:rsidRPr="00696729">
        <w:rPr>
          <w:rFonts w:asciiTheme="minorHAnsi" w:hAnsiTheme="minorHAnsi"/>
        </w:rPr>
        <w:t xml:space="preserve"> progress o</w:t>
      </w:r>
      <w:r w:rsidR="00733D7D" w:rsidRPr="00696729">
        <w:rPr>
          <w:rFonts w:asciiTheme="minorHAnsi" w:hAnsiTheme="minorHAnsi"/>
        </w:rPr>
        <w:t>f</w:t>
      </w:r>
      <w:r w:rsidRPr="00696729">
        <w:rPr>
          <w:rFonts w:asciiTheme="minorHAnsi" w:hAnsiTheme="minorHAnsi"/>
        </w:rPr>
        <w:t xml:space="preserve"> the pro</w:t>
      </w:r>
      <w:r w:rsidR="00733D7D" w:rsidRPr="00696729">
        <w:rPr>
          <w:rFonts w:asciiTheme="minorHAnsi" w:hAnsiTheme="minorHAnsi"/>
        </w:rPr>
        <w:t>gram</w:t>
      </w:r>
      <w:r w:rsidRPr="00696729">
        <w:rPr>
          <w:rFonts w:asciiTheme="minorHAnsi" w:hAnsiTheme="minorHAnsi"/>
        </w:rPr>
        <w:t xml:space="preserve"> and the cooperation </w:t>
      </w:r>
      <w:r w:rsidR="00733D7D" w:rsidRPr="00696729">
        <w:rPr>
          <w:rFonts w:asciiTheme="minorHAnsi" w:hAnsiTheme="minorHAnsi"/>
        </w:rPr>
        <w:t>between</w:t>
      </w:r>
      <w:r w:rsidRPr="00696729">
        <w:rPr>
          <w:rFonts w:asciiTheme="minorHAnsi" w:hAnsiTheme="minorHAnsi"/>
        </w:rPr>
        <w:t xml:space="preserve"> the</w:t>
      </w:r>
      <w:r w:rsidR="00286942" w:rsidRPr="00696729">
        <w:rPr>
          <w:rFonts w:asciiTheme="minorHAnsi" w:hAnsiTheme="minorHAnsi"/>
        </w:rPr>
        <w:t xml:space="preserve"> funding</w:t>
      </w:r>
      <w:r w:rsidRPr="00696729">
        <w:rPr>
          <w:rFonts w:asciiTheme="minorHAnsi" w:hAnsiTheme="minorHAnsi"/>
        </w:rPr>
        <w:t xml:space="preserve"> Donors. Wherever possible, the Annual Donor Meeting should be organized together with the regular SC Meetings. </w:t>
      </w:r>
      <w:r w:rsidR="00733D7D" w:rsidRPr="00696729">
        <w:rPr>
          <w:rFonts w:asciiTheme="minorHAnsi" w:hAnsiTheme="minorHAnsi"/>
        </w:rPr>
        <w:t>The 2013 Annual meeting was held on 20th October 2013, in connection with the 6</w:t>
      </w:r>
      <w:r w:rsidR="00733D7D" w:rsidRPr="00696729">
        <w:rPr>
          <w:rFonts w:asciiTheme="minorHAnsi" w:hAnsiTheme="minorHAnsi"/>
          <w:vertAlign w:val="superscript"/>
        </w:rPr>
        <w:t>th</w:t>
      </w:r>
      <w:r w:rsidR="00733D7D" w:rsidRPr="00696729">
        <w:rPr>
          <w:rFonts w:asciiTheme="minorHAnsi" w:hAnsiTheme="minorHAnsi"/>
        </w:rPr>
        <w:t xml:space="preserve"> SC meeting in Beijing, and attended by IDI, NORAD, Irish Aid and DFID</w:t>
      </w:r>
      <w:r w:rsidR="00733D7D" w:rsidRPr="00696729">
        <w:rPr>
          <w:rStyle w:val="FootnoteReference"/>
          <w:rFonts w:asciiTheme="minorHAnsi" w:hAnsiTheme="minorHAnsi"/>
        </w:rPr>
        <w:footnoteReference w:id="7"/>
      </w:r>
      <w:r w:rsidR="00733D7D" w:rsidRPr="00696729">
        <w:rPr>
          <w:rFonts w:asciiTheme="minorHAnsi" w:hAnsiTheme="minorHAnsi"/>
        </w:rPr>
        <w:t>.</w:t>
      </w:r>
    </w:p>
    <w:p w:rsidR="00207EBE" w:rsidRPr="00696729" w:rsidRDefault="00733D7D" w:rsidP="007C43FE">
      <w:pPr>
        <w:spacing w:after="240" w:line="276" w:lineRule="auto"/>
        <w:rPr>
          <w:rFonts w:asciiTheme="minorHAnsi" w:hAnsiTheme="minorHAnsi"/>
        </w:rPr>
      </w:pPr>
      <w:r w:rsidRPr="00696729">
        <w:rPr>
          <w:rFonts w:asciiTheme="minorHAnsi" w:hAnsiTheme="minorHAnsi"/>
        </w:rPr>
        <w:t>Section 6</w:t>
      </w:r>
      <w:r w:rsidR="000F7AEA" w:rsidRPr="00696729">
        <w:rPr>
          <w:rFonts w:asciiTheme="minorHAnsi" w:hAnsiTheme="minorHAnsi"/>
        </w:rPr>
        <w:t xml:space="preserve"> of the </w:t>
      </w:r>
      <w:r w:rsidRPr="00696729">
        <w:rPr>
          <w:rFonts w:asciiTheme="minorHAnsi" w:hAnsiTheme="minorHAnsi"/>
        </w:rPr>
        <w:t>Program Contract</w:t>
      </w:r>
      <w:r w:rsidR="000F7AEA" w:rsidRPr="00696729">
        <w:rPr>
          <w:rFonts w:asciiTheme="minorHAnsi" w:hAnsiTheme="minorHAnsi"/>
        </w:rPr>
        <w:t xml:space="preserve"> outlines the reporting requirements, consisting of a</w:t>
      </w:r>
      <w:r w:rsidRPr="00696729">
        <w:rPr>
          <w:rFonts w:asciiTheme="minorHAnsi" w:hAnsiTheme="minorHAnsi"/>
        </w:rPr>
        <w:t>n annual</w:t>
      </w:r>
      <w:r w:rsidR="000F7AEA" w:rsidRPr="00696729">
        <w:rPr>
          <w:rFonts w:asciiTheme="minorHAnsi" w:hAnsiTheme="minorHAnsi"/>
        </w:rPr>
        <w:t xml:space="preserve"> narrative report, </w:t>
      </w:r>
      <w:r w:rsidR="00073098" w:rsidRPr="00696729">
        <w:rPr>
          <w:rFonts w:asciiTheme="minorHAnsi" w:hAnsiTheme="minorHAnsi"/>
        </w:rPr>
        <w:t xml:space="preserve">accompanied by IDI’s audited financial statements, IDI’s ordinary annual financial audit report and any management letters provided by the auditor. </w:t>
      </w:r>
      <w:r w:rsidR="001171CB" w:rsidRPr="00696729">
        <w:rPr>
          <w:rFonts w:asciiTheme="minorHAnsi" w:hAnsiTheme="minorHAnsi"/>
        </w:rPr>
        <w:t>T</w:t>
      </w:r>
      <w:r w:rsidR="000F7AEA" w:rsidRPr="00696729">
        <w:rPr>
          <w:rFonts w:asciiTheme="minorHAnsi" w:hAnsiTheme="minorHAnsi"/>
        </w:rPr>
        <w:t xml:space="preserve">hese documents are to be </w:t>
      </w:r>
      <w:r w:rsidR="00BA3F3E" w:rsidRPr="00696729">
        <w:rPr>
          <w:rFonts w:asciiTheme="minorHAnsi" w:hAnsiTheme="minorHAnsi"/>
        </w:rPr>
        <w:t>submitted to</w:t>
      </w:r>
      <w:r w:rsidR="001171CB" w:rsidRPr="00696729">
        <w:rPr>
          <w:rFonts w:asciiTheme="minorHAnsi" w:hAnsiTheme="minorHAnsi"/>
        </w:rPr>
        <w:t xml:space="preserve"> the Donors by</w:t>
      </w:r>
      <w:r w:rsidR="000F7AEA" w:rsidRPr="00696729">
        <w:rPr>
          <w:rFonts w:asciiTheme="minorHAnsi" w:hAnsiTheme="minorHAnsi"/>
        </w:rPr>
        <w:t xml:space="preserve"> 31 May</w:t>
      </w:r>
      <w:r w:rsidR="001171CB" w:rsidRPr="00696729">
        <w:rPr>
          <w:rFonts w:asciiTheme="minorHAnsi" w:hAnsiTheme="minorHAnsi"/>
        </w:rPr>
        <w:t xml:space="preserve"> each year</w:t>
      </w:r>
      <w:r w:rsidR="000F7AEA" w:rsidRPr="00696729">
        <w:rPr>
          <w:rFonts w:asciiTheme="minorHAnsi" w:hAnsiTheme="minorHAnsi"/>
        </w:rPr>
        <w:t xml:space="preserve">. </w:t>
      </w:r>
    </w:p>
    <w:p w:rsidR="00683A8B" w:rsidRPr="00696729" w:rsidRDefault="00C93A28" w:rsidP="003E1C8D">
      <w:pPr>
        <w:spacing w:line="276" w:lineRule="auto"/>
        <w:rPr>
          <w:rFonts w:asciiTheme="minorHAnsi" w:hAnsiTheme="minorHAnsi"/>
        </w:rPr>
      </w:pPr>
      <w:r w:rsidRPr="00696729">
        <w:rPr>
          <w:rFonts w:asciiTheme="minorHAnsi" w:hAnsiTheme="minorHAnsi"/>
        </w:rPr>
        <w:lastRenderedPageBreak/>
        <w:t>Paragraph 6</w:t>
      </w:r>
      <w:r w:rsidR="00434556" w:rsidRPr="00696729">
        <w:rPr>
          <w:rFonts w:asciiTheme="minorHAnsi" w:hAnsiTheme="minorHAnsi"/>
        </w:rPr>
        <w:t>.</w:t>
      </w:r>
      <w:r w:rsidR="00073098" w:rsidRPr="00696729">
        <w:rPr>
          <w:rFonts w:asciiTheme="minorHAnsi" w:hAnsiTheme="minorHAnsi"/>
        </w:rPr>
        <w:t>3.</w:t>
      </w:r>
      <w:r w:rsidR="00434556" w:rsidRPr="00696729">
        <w:rPr>
          <w:rFonts w:asciiTheme="minorHAnsi" w:hAnsiTheme="minorHAnsi"/>
        </w:rPr>
        <w:t>2</w:t>
      </w:r>
      <w:r w:rsidRPr="00696729">
        <w:rPr>
          <w:rFonts w:asciiTheme="minorHAnsi" w:hAnsiTheme="minorHAnsi"/>
        </w:rPr>
        <w:t xml:space="preserve"> states that the narrative report shall i</w:t>
      </w:r>
      <w:r w:rsidR="001171CB" w:rsidRPr="00696729">
        <w:rPr>
          <w:rFonts w:asciiTheme="minorHAnsi" w:hAnsiTheme="minorHAnsi"/>
        </w:rPr>
        <w:t>nclude the following</w:t>
      </w:r>
      <w:r w:rsidRPr="00696729">
        <w:rPr>
          <w:rFonts w:asciiTheme="minorHAnsi" w:hAnsiTheme="minorHAnsi"/>
        </w:rPr>
        <w:t>:</w:t>
      </w:r>
    </w:p>
    <w:p w:rsidR="00073098" w:rsidRPr="00696729" w:rsidRDefault="00073098" w:rsidP="00073098">
      <w:pPr>
        <w:pStyle w:val="ListParagraph"/>
        <w:numPr>
          <w:ilvl w:val="0"/>
          <w:numId w:val="5"/>
        </w:numPr>
        <w:overflowPunct w:val="0"/>
        <w:autoSpaceDE w:val="0"/>
        <w:autoSpaceDN w:val="0"/>
        <w:adjustRightInd w:val="0"/>
        <w:spacing w:line="276" w:lineRule="auto"/>
        <w:contextualSpacing/>
        <w:textAlignment w:val="baseline"/>
      </w:pPr>
      <w:r w:rsidRPr="00696729">
        <w:t>An assessment of the progress of the implementation of the programme, including achieved results (output and outcome), compared to the Agreed Programme Summary,</w:t>
      </w:r>
    </w:p>
    <w:p w:rsidR="00073098" w:rsidRPr="00696729" w:rsidRDefault="00073098" w:rsidP="00073098">
      <w:pPr>
        <w:pStyle w:val="ListParagraph"/>
        <w:numPr>
          <w:ilvl w:val="0"/>
          <w:numId w:val="5"/>
        </w:numPr>
        <w:overflowPunct w:val="0"/>
        <w:autoSpaceDE w:val="0"/>
        <w:autoSpaceDN w:val="0"/>
        <w:adjustRightInd w:val="0"/>
        <w:spacing w:line="276" w:lineRule="auto"/>
        <w:contextualSpacing/>
        <w:textAlignment w:val="baseline"/>
      </w:pPr>
      <w:r w:rsidRPr="00696729">
        <w:t>an explanation of major deviations from the plan (if applicable),</w:t>
      </w:r>
    </w:p>
    <w:p w:rsidR="00073098" w:rsidRPr="00696729" w:rsidRDefault="00073098" w:rsidP="00073098">
      <w:pPr>
        <w:pStyle w:val="ListParagraph"/>
        <w:numPr>
          <w:ilvl w:val="0"/>
          <w:numId w:val="5"/>
        </w:numPr>
        <w:overflowPunct w:val="0"/>
        <w:autoSpaceDE w:val="0"/>
        <w:autoSpaceDN w:val="0"/>
        <w:adjustRightInd w:val="0"/>
        <w:spacing w:line="276" w:lineRule="auto"/>
        <w:contextualSpacing/>
        <w:textAlignment w:val="baseline"/>
      </w:pPr>
      <w:r w:rsidRPr="00696729">
        <w:t>an assessment of the management of internal or external risks to the Project that may affect the success of the Project,</w:t>
      </w:r>
    </w:p>
    <w:p w:rsidR="00073098" w:rsidRPr="00696729" w:rsidRDefault="00073098" w:rsidP="00073098">
      <w:pPr>
        <w:pStyle w:val="ListParagraph"/>
        <w:numPr>
          <w:ilvl w:val="0"/>
          <w:numId w:val="5"/>
        </w:numPr>
        <w:overflowPunct w:val="0"/>
        <w:autoSpaceDE w:val="0"/>
        <w:autoSpaceDN w:val="0"/>
        <w:adjustRightInd w:val="0"/>
        <w:spacing w:line="276" w:lineRule="auto"/>
        <w:contextualSpacing/>
        <w:textAlignment w:val="baseline"/>
      </w:pPr>
      <w:r w:rsidRPr="00696729">
        <w:t xml:space="preserve">an assessment of the need for adjustments to agreed plans, including actions for risk mitigation, </w:t>
      </w:r>
    </w:p>
    <w:p w:rsidR="00434556" w:rsidRPr="00696729" w:rsidRDefault="00073098" w:rsidP="00073098">
      <w:pPr>
        <w:pStyle w:val="ListParagraph"/>
        <w:numPr>
          <w:ilvl w:val="0"/>
          <w:numId w:val="5"/>
        </w:numPr>
        <w:overflowPunct w:val="0"/>
        <w:autoSpaceDE w:val="0"/>
        <w:autoSpaceDN w:val="0"/>
        <w:adjustRightInd w:val="0"/>
        <w:spacing w:line="276" w:lineRule="auto"/>
        <w:contextualSpacing/>
        <w:textAlignment w:val="baseline"/>
      </w:pPr>
      <w:r w:rsidRPr="00696729">
        <w:t>a brief summary of the use of funds compared to budget.</w:t>
      </w:r>
    </w:p>
    <w:p w:rsidR="00073098" w:rsidRPr="00696729" w:rsidRDefault="00073098" w:rsidP="00073098">
      <w:pPr>
        <w:pStyle w:val="ListParagraph"/>
        <w:overflowPunct w:val="0"/>
        <w:autoSpaceDE w:val="0"/>
        <w:autoSpaceDN w:val="0"/>
        <w:adjustRightInd w:val="0"/>
        <w:spacing w:line="276" w:lineRule="auto"/>
        <w:ind w:left="0"/>
        <w:contextualSpacing/>
        <w:textAlignment w:val="baseline"/>
      </w:pPr>
    </w:p>
    <w:p w:rsidR="0062756D" w:rsidRPr="00696729" w:rsidRDefault="007445CD" w:rsidP="00073098">
      <w:pPr>
        <w:spacing w:line="276" w:lineRule="auto"/>
        <w:rPr>
          <w:rFonts w:asciiTheme="minorHAnsi" w:hAnsiTheme="minorHAnsi"/>
        </w:rPr>
      </w:pPr>
      <w:r w:rsidRPr="00696729">
        <w:rPr>
          <w:rFonts w:asciiTheme="minorHAnsi" w:hAnsiTheme="minorHAnsi"/>
        </w:rPr>
        <w:t xml:space="preserve">The following </w:t>
      </w:r>
      <w:r w:rsidR="00CE0EDE" w:rsidRPr="00696729">
        <w:rPr>
          <w:rFonts w:asciiTheme="minorHAnsi" w:hAnsiTheme="minorHAnsi"/>
        </w:rPr>
        <w:t xml:space="preserve">constitutes the </w:t>
      </w:r>
      <w:r w:rsidR="008A2336" w:rsidRPr="00696729">
        <w:rPr>
          <w:rFonts w:asciiTheme="minorHAnsi" w:hAnsiTheme="minorHAnsi"/>
        </w:rPr>
        <w:t>performance and financial</w:t>
      </w:r>
      <w:r w:rsidR="00CE0EDE" w:rsidRPr="00696729">
        <w:rPr>
          <w:rFonts w:asciiTheme="minorHAnsi" w:hAnsiTheme="minorHAnsi"/>
        </w:rPr>
        <w:t xml:space="preserve"> report for </w:t>
      </w:r>
      <w:r w:rsidR="007113CD" w:rsidRPr="00696729">
        <w:rPr>
          <w:rFonts w:asciiTheme="minorHAnsi" w:hAnsiTheme="minorHAnsi"/>
        </w:rPr>
        <w:t>201</w:t>
      </w:r>
      <w:r w:rsidR="008A2336" w:rsidRPr="00696729">
        <w:rPr>
          <w:rFonts w:asciiTheme="minorHAnsi" w:hAnsiTheme="minorHAnsi"/>
        </w:rPr>
        <w:t>3</w:t>
      </w:r>
      <w:r w:rsidR="00CE0EDE" w:rsidRPr="00696729">
        <w:rPr>
          <w:rFonts w:asciiTheme="minorHAnsi" w:hAnsiTheme="minorHAnsi"/>
        </w:rPr>
        <w:t xml:space="preserve">. </w:t>
      </w:r>
      <w:r w:rsidR="007113CD" w:rsidRPr="00696729">
        <w:rPr>
          <w:rFonts w:asciiTheme="minorHAnsi" w:hAnsiTheme="minorHAnsi"/>
        </w:rPr>
        <w:t xml:space="preserve">There are </w:t>
      </w:r>
      <w:r w:rsidR="00AD1119" w:rsidRPr="00696729">
        <w:rPr>
          <w:rFonts w:asciiTheme="minorHAnsi" w:hAnsiTheme="minorHAnsi"/>
        </w:rPr>
        <w:t>five</w:t>
      </w:r>
      <w:r w:rsidR="009540EB" w:rsidRPr="00696729">
        <w:rPr>
          <w:rFonts w:asciiTheme="minorHAnsi" w:hAnsiTheme="minorHAnsi"/>
        </w:rPr>
        <w:t xml:space="preserve"> annexes to the report, namely:</w:t>
      </w:r>
      <w:r w:rsidR="008A2336" w:rsidRPr="00696729">
        <w:rPr>
          <w:rFonts w:asciiTheme="minorHAnsi" w:hAnsiTheme="minorHAnsi"/>
        </w:rPr>
        <w:t xml:space="preserve"> Annex A: INTOSAI-Donor Cooperation Logframe, as at 31 December,</w:t>
      </w:r>
      <w:r w:rsidR="00073098" w:rsidRPr="00696729">
        <w:rPr>
          <w:rFonts w:asciiTheme="minorHAnsi" w:hAnsiTheme="minorHAnsi"/>
        </w:rPr>
        <w:t xml:space="preserve"> 2013,</w:t>
      </w:r>
      <w:r w:rsidR="009540EB" w:rsidRPr="00696729">
        <w:rPr>
          <w:rFonts w:asciiTheme="minorHAnsi" w:hAnsiTheme="minorHAnsi"/>
        </w:rPr>
        <w:t xml:space="preserve"> </w:t>
      </w:r>
      <w:r w:rsidR="008A2336" w:rsidRPr="00696729">
        <w:rPr>
          <w:rFonts w:asciiTheme="minorHAnsi" w:hAnsiTheme="minorHAnsi"/>
        </w:rPr>
        <w:t>Annex B</w:t>
      </w:r>
      <w:r w:rsidR="00692A2A" w:rsidRPr="00696729">
        <w:rPr>
          <w:rFonts w:asciiTheme="minorHAnsi" w:hAnsiTheme="minorHAnsi"/>
        </w:rPr>
        <w:t xml:space="preserve">: Signed English Financial Statements for IDI </w:t>
      </w:r>
      <w:r w:rsidR="00073098" w:rsidRPr="00696729">
        <w:rPr>
          <w:rFonts w:asciiTheme="minorHAnsi" w:hAnsiTheme="minorHAnsi"/>
        </w:rPr>
        <w:t>2013</w:t>
      </w:r>
      <w:r w:rsidR="00692A2A" w:rsidRPr="00696729">
        <w:rPr>
          <w:rFonts w:asciiTheme="minorHAnsi" w:hAnsiTheme="minorHAnsi"/>
        </w:rPr>
        <w:t xml:space="preserve">, </w:t>
      </w:r>
      <w:r w:rsidR="008A2336" w:rsidRPr="00696729">
        <w:rPr>
          <w:rFonts w:asciiTheme="minorHAnsi" w:hAnsiTheme="minorHAnsi"/>
        </w:rPr>
        <w:t>Annex C</w:t>
      </w:r>
      <w:r w:rsidR="00692A2A" w:rsidRPr="00696729">
        <w:rPr>
          <w:rFonts w:asciiTheme="minorHAnsi" w:hAnsiTheme="minorHAnsi"/>
        </w:rPr>
        <w:t xml:space="preserve">: </w:t>
      </w:r>
      <w:r w:rsidR="00692A2A" w:rsidRPr="00696729">
        <w:t xml:space="preserve">English notes to Financial Statements for IDI </w:t>
      </w:r>
      <w:r w:rsidR="00073098" w:rsidRPr="00696729">
        <w:t>2013</w:t>
      </w:r>
      <w:r w:rsidR="00692A2A" w:rsidRPr="00696729">
        <w:rPr>
          <w:rFonts w:asciiTheme="minorHAnsi" w:hAnsiTheme="minorHAnsi"/>
        </w:rPr>
        <w:t xml:space="preserve">, </w:t>
      </w:r>
      <w:r w:rsidR="008A2336" w:rsidRPr="00696729">
        <w:rPr>
          <w:rFonts w:asciiTheme="minorHAnsi" w:hAnsiTheme="minorHAnsi"/>
        </w:rPr>
        <w:t>Annex D</w:t>
      </w:r>
      <w:r w:rsidR="00692A2A" w:rsidRPr="00696729">
        <w:rPr>
          <w:rFonts w:asciiTheme="minorHAnsi" w:hAnsiTheme="minorHAnsi"/>
        </w:rPr>
        <w:t xml:space="preserve">: </w:t>
      </w:r>
      <w:r w:rsidR="00692A2A" w:rsidRPr="00696729">
        <w:t xml:space="preserve">Signed Norwegian Auditors Report for IDI </w:t>
      </w:r>
      <w:r w:rsidR="00073098" w:rsidRPr="00696729">
        <w:t>2013</w:t>
      </w:r>
      <w:r w:rsidR="00AD1119" w:rsidRPr="00696729">
        <w:t>, Annex E:</w:t>
      </w:r>
      <w:r w:rsidR="00692A2A" w:rsidRPr="00696729">
        <w:t xml:space="preserve"> </w:t>
      </w:r>
      <w:r w:rsidR="00AD1119" w:rsidRPr="00696729">
        <w:t>T</w:t>
      </w:r>
      <w:r w:rsidR="00692A2A" w:rsidRPr="00696729">
        <w:t>ransla</w:t>
      </w:r>
      <w:r w:rsidR="00073098" w:rsidRPr="00696729">
        <w:t>ted English Auditors Report</w:t>
      </w:r>
      <w:r w:rsidR="00AD1119" w:rsidRPr="00696729">
        <w:t xml:space="preserve"> for IDI</w:t>
      </w:r>
      <w:r w:rsidR="00073098" w:rsidRPr="00696729">
        <w:t xml:space="preserve"> 2013.</w:t>
      </w:r>
    </w:p>
    <w:p w:rsidR="0062756D" w:rsidRPr="00696729" w:rsidRDefault="0062756D" w:rsidP="0062756D">
      <w:pPr>
        <w:pStyle w:val="Heading2"/>
        <w:numPr>
          <w:ilvl w:val="1"/>
          <w:numId w:val="2"/>
        </w:numPr>
        <w:spacing w:before="240" w:line="276" w:lineRule="auto"/>
        <w:rPr>
          <w:rFonts w:asciiTheme="minorHAnsi" w:hAnsiTheme="minorHAnsi"/>
          <w:lang w:val="en-GB"/>
        </w:rPr>
      </w:pPr>
      <w:bookmarkStart w:id="26" w:name="_Toc404250627"/>
      <w:r w:rsidRPr="00696729">
        <w:rPr>
          <w:rFonts w:asciiTheme="minorHAnsi" w:hAnsiTheme="minorHAnsi"/>
          <w:lang w:val="en-GB"/>
        </w:rPr>
        <w:t>INTOSAI-Donor Cooperation Governance Arrangements</w:t>
      </w:r>
      <w:bookmarkEnd w:id="26"/>
    </w:p>
    <w:p w:rsidR="0062756D" w:rsidRPr="00696729" w:rsidRDefault="0062756D" w:rsidP="0062756D"/>
    <w:p w:rsidR="00572026" w:rsidRPr="00696729" w:rsidRDefault="00572026" w:rsidP="00343307">
      <w:pPr>
        <w:spacing w:line="276" w:lineRule="auto"/>
        <w:rPr>
          <w:rFonts w:asciiTheme="minorHAnsi" w:hAnsiTheme="minorHAnsi"/>
        </w:rPr>
      </w:pPr>
      <w:r w:rsidRPr="00696729">
        <w:rPr>
          <w:rFonts w:asciiTheme="minorHAnsi" w:hAnsiTheme="minorHAnsi"/>
        </w:rPr>
        <w:t>The MoU establishes the governance structure of the Cooperation, consisting of the SC as the decision making body, assisted by the Secretariat that provides administrative support. The inaugural SC Meeting</w:t>
      </w:r>
      <w:r w:rsidR="00343307" w:rsidRPr="00696729">
        <w:rPr>
          <w:rFonts w:asciiTheme="minorHAnsi" w:hAnsiTheme="minorHAnsi"/>
        </w:rPr>
        <w:t xml:space="preserve"> in 2010</w:t>
      </w:r>
      <w:r w:rsidRPr="00696729">
        <w:rPr>
          <w:rFonts w:asciiTheme="minorHAnsi" w:hAnsiTheme="minorHAnsi"/>
        </w:rPr>
        <w:t xml:space="preserve"> decided to locate the Secretariat as an integral part of the INTOSAI Development Initiative (IDI) in Oslo, Norway.</w:t>
      </w:r>
      <w:r w:rsidR="00343307" w:rsidRPr="00696729">
        <w:rPr>
          <w:rFonts w:asciiTheme="minorHAnsi" w:hAnsiTheme="minorHAnsi"/>
        </w:rPr>
        <w:t xml:space="preserve"> The full governance arrangements for the INTOSAI-Donor Cooperation are articulated in the PD. The following summarises the functioning of the main governance bodies during 2013.</w:t>
      </w:r>
    </w:p>
    <w:p w:rsidR="00572026" w:rsidRPr="00696729" w:rsidRDefault="00572026" w:rsidP="00343307">
      <w:pPr>
        <w:spacing w:line="276" w:lineRule="auto"/>
        <w:rPr>
          <w:b/>
        </w:rPr>
      </w:pPr>
    </w:p>
    <w:p w:rsidR="0062756D" w:rsidRPr="00696729" w:rsidRDefault="0062756D" w:rsidP="00343307">
      <w:pPr>
        <w:spacing w:line="276" w:lineRule="auto"/>
        <w:rPr>
          <w:b/>
        </w:rPr>
      </w:pPr>
      <w:r w:rsidRPr="00696729">
        <w:rPr>
          <w:b/>
        </w:rPr>
        <w:t>Steering Committee</w:t>
      </w:r>
    </w:p>
    <w:p w:rsidR="00F857BA" w:rsidRPr="00696729" w:rsidRDefault="00343307" w:rsidP="00343307">
      <w:pPr>
        <w:spacing w:line="276" w:lineRule="auto"/>
      </w:pPr>
      <w:r w:rsidRPr="00696729">
        <w:t>The SC held its 6</w:t>
      </w:r>
      <w:r w:rsidRPr="00696729">
        <w:rPr>
          <w:vertAlign w:val="superscript"/>
        </w:rPr>
        <w:t>th</w:t>
      </w:r>
      <w:r w:rsidRPr="00696729">
        <w:t xml:space="preserve"> meeting on 18-19</w:t>
      </w:r>
      <w:r w:rsidRPr="00696729">
        <w:rPr>
          <w:vertAlign w:val="superscript"/>
        </w:rPr>
        <w:t>th</w:t>
      </w:r>
      <w:r w:rsidRPr="00696729">
        <w:t xml:space="preserve"> October 2013 in Beijing, immediately before the XXI INTOSAI Congress. The meeting reviewed progress </w:t>
      </w:r>
      <w:r w:rsidR="00CB59FE" w:rsidRPr="00696729">
        <w:t xml:space="preserve">against the </w:t>
      </w:r>
      <w:r w:rsidRPr="00696729">
        <w:t>2013</w:t>
      </w:r>
      <w:r w:rsidR="00CB59FE" w:rsidRPr="00696729">
        <w:t xml:space="preserve"> work program</w:t>
      </w:r>
      <w:r w:rsidRPr="00696729">
        <w:t>, made decisions on key agenda items, and approved the work</w:t>
      </w:r>
      <w:r w:rsidR="00CB59FE" w:rsidRPr="00696729">
        <w:t xml:space="preserve"> </w:t>
      </w:r>
      <w:r w:rsidRPr="00696729">
        <w:t xml:space="preserve">plan for 2014. The key summary points and press release from the meeting are available at </w:t>
      </w:r>
      <w:hyperlink r:id="rId15" w:history="1">
        <w:r w:rsidRPr="00696729">
          <w:rPr>
            <w:rStyle w:val="Hyperlink"/>
          </w:rPr>
          <w:t>http://www.idi.no/artikkel.aspx?MId1=137&amp;AId=982</w:t>
        </w:r>
      </w:hyperlink>
      <w:r w:rsidRPr="00696729">
        <w:t>.</w:t>
      </w:r>
    </w:p>
    <w:p w:rsidR="00F857BA" w:rsidRPr="00696729" w:rsidRDefault="00F857BA" w:rsidP="00343307">
      <w:pPr>
        <w:spacing w:line="276" w:lineRule="auto"/>
      </w:pPr>
    </w:p>
    <w:p w:rsidR="0062756D" w:rsidRPr="00696729" w:rsidRDefault="0062756D" w:rsidP="00343307">
      <w:pPr>
        <w:spacing w:line="276" w:lineRule="auto"/>
        <w:rPr>
          <w:b/>
        </w:rPr>
      </w:pPr>
      <w:r w:rsidRPr="00696729">
        <w:rPr>
          <w:b/>
        </w:rPr>
        <w:t>Steering Committee Leadership</w:t>
      </w:r>
    </w:p>
    <w:p w:rsidR="00F857BA" w:rsidRPr="00696729" w:rsidRDefault="00CB59FE" w:rsidP="00343307">
      <w:pPr>
        <w:spacing w:line="276" w:lineRule="auto"/>
      </w:pPr>
      <w:r w:rsidRPr="00696729">
        <w:t>The SC leadership comprises the INTOSAI and Donor chairs and vice chairs of the SC, supported by the Secretariat. It provides strategic direction and interim decision making on behalf of the SC between SC meetings. During 2013 it met by teleconference six times, approximately every second month (January, March, May, July, September and December). Summaries of the SC leadership teleconferences were shared with the IDI Board and donors to the Secretariat, as per the agreed governance arrangements.</w:t>
      </w:r>
    </w:p>
    <w:p w:rsidR="00F857BA" w:rsidRPr="00696729" w:rsidRDefault="00F857BA" w:rsidP="00343307">
      <w:pPr>
        <w:spacing w:line="276" w:lineRule="auto"/>
      </w:pPr>
    </w:p>
    <w:p w:rsidR="0062756D" w:rsidRPr="00696729" w:rsidRDefault="0062756D" w:rsidP="00343307">
      <w:pPr>
        <w:spacing w:line="276" w:lineRule="auto"/>
        <w:rPr>
          <w:b/>
        </w:rPr>
      </w:pPr>
      <w:r w:rsidRPr="00696729">
        <w:rPr>
          <w:b/>
        </w:rPr>
        <w:t>INTOSAI-Donor Secretariat</w:t>
      </w:r>
    </w:p>
    <w:p w:rsidR="00F857BA" w:rsidRPr="00696729" w:rsidRDefault="00C92209" w:rsidP="00C92209">
      <w:pPr>
        <w:spacing w:after="240" w:line="276" w:lineRule="auto"/>
        <w:rPr>
          <w:rFonts w:asciiTheme="minorHAnsi" w:hAnsiTheme="minorHAnsi"/>
        </w:rPr>
      </w:pPr>
      <w:r w:rsidRPr="00696729">
        <w:t>The Secretariat is a department within IDI, whose financial activities are separately identifiable within IDI’s financial statements, in order to meet donor requirements in the Program Contract. During</w:t>
      </w:r>
      <w:r w:rsidR="00F857BA" w:rsidRPr="00696729">
        <w:rPr>
          <w:rFonts w:asciiTheme="minorHAnsi" w:hAnsiTheme="minorHAnsi"/>
        </w:rPr>
        <w:t xml:space="preserve"> 2013 the Secretariat was staffed as follows: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2693"/>
        <w:gridCol w:w="5812"/>
      </w:tblGrid>
      <w:tr w:rsidR="00F857BA" w:rsidRPr="00696729" w:rsidTr="00F857BA">
        <w:trPr>
          <w:tblHeader/>
        </w:trPr>
        <w:tc>
          <w:tcPr>
            <w:tcW w:w="959" w:type="dxa"/>
            <w:shd w:val="clear" w:color="auto" w:fill="D9D9D9" w:themeFill="background1" w:themeFillShade="D9"/>
          </w:tcPr>
          <w:p w:rsidR="00F857BA" w:rsidRPr="00696729" w:rsidRDefault="00F857BA" w:rsidP="00073098">
            <w:pPr>
              <w:spacing w:line="276" w:lineRule="auto"/>
              <w:rPr>
                <w:rFonts w:asciiTheme="minorHAnsi" w:hAnsiTheme="minorHAnsi"/>
                <w:b/>
                <w:sz w:val="20"/>
                <w:szCs w:val="20"/>
              </w:rPr>
            </w:pPr>
            <w:r w:rsidRPr="00696729">
              <w:rPr>
                <w:rFonts w:asciiTheme="minorHAnsi" w:hAnsiTheme="minorHAnsi"/>
                <w:b/>
                <w:sz w:val="20"/>
                <w:szCs w:val="20"/>
              </w:rPr>
              <w:lastRenderedPageBreak/>
              <w:t>Position</w:t>
            </w:r>
          </w:p>
        </w:tc>
        <w:tc>
          <w:tcPr>
            <w:tcW w:w="2693" w:type="dxa"/>
            <w:shd w:val="clear" w:color="auto" w:fill="D9D9D9" w:themeFill="background1" w:themeFillShade="D9"/>
          </w:tcPr>
          <w:p w:rsidR="00F857BA" w:rsidRPr="00696729" w:rsidRDefault="00F857BA" w:rsidP="00073098">
            <w:pPr>
              <w:spacing w:line="276" w:lineRule="auto"/>
              <w:rPr>
                <w:rFonts w:asciiTheme="minorHAnsi" w:hAnsiTheme="minorHAnsi"/>
                <w:b/>
                <w:sz w:val="20"/>
                <w:szCs w:val="20"/>
              </w:rPr>
            </w:pPr>
            <w:r w:rsidRPr="00696729">
              <w:rPr>
                <w:rFonts w:asciiTheme="minorHAnsi" w:hAnsiTheme="minorHAnsi"/>
                <w:b/>
                <w:sz w:val="20"/>
                <w:szCs w:val="20"/>
              </w:rPr>
              <w:t xml:space="preserve">Title </w:t>
            </w:r>
          </w:p>
        </w:tc>
        <w:tc>
          <w:tcPr>
            <w:tcW w:w="5812" w:type="dxa"/>
            <w:shd w:val="clear" w:color="auto" w:fill="D9D9D9" w:themeFill="background1" w:themeFillShade="D9"/>
          </w:tcPr>
          <w:p w:rsidR="00F857BA" w:rsidRPr="00696729" w:rsidRDefault="00F857BA" w:rsidP="00073098">
            <w:pPr>
              <w:spacing w:line="276" w:lineRule="auto"/>
              <w:rPr>
                <w:rFonts w:asciiTheme="minorHAnsi" w:hAnsiTheme="minorHAnsi"/>
                <w:b/>
                <w:sz w:val="20"/>
                <w:szCs w:val="20"/>
              </w:rPr>
            </w:pPr>
            <w:r w:rsidRPr="00696729">
              <w:rPr>
                <w:rFonts w:asciiTheme="minorHAnsi" w:hAnsiTheme="minorHAnsi"/>
                <w:b/>
                <w:sz w:val="20"/>
                <w:szCs w:val="20"/>
              </w:rPr>
              <w:t xml:space="preserve">Comments </w:t>
            </w:r>
          </w:p>
        </w:tc>
      </w:tr>
      <w:tr w:rsidR="00F857BA" w:rsidRPr="00696729" w:rsidTr="00F857BA">
        <w:tc>
          <w:tcPr>
            <w:tcW w:w="959" w:type="dxa"/>
          </w:tcPr>
          <w:p w:rsidR="00F857BA" w:rsidRPr="00696729" w:rsidRDefault="00F857BA" w:rsidP="00073098">
            <w:pPr>
              <w:spacing w:line="276" w:lineRule="auto"/>
              <w:rPr>
                <w:rFonts w:asciiTheme="minorHAnsi" w:hAnsiTheme="minorHAnsi"/>
                <w:sz w:val="20"/>
                <w:szCs w:val="20"/>
              </w:rPr>
            </w:pPr>
            <w:r w:rsidRPr="00696729">
              <w:rPr>
                <w:rFonts w:asciiTheme="minorHAnsi" w:hAnsiTheme="minorHAnsi"/>
                <w:sz w:val="20"/>
                <w:szCs w:val="20"/>
              </w:rPr>
              <w:t>0,5</w:t>
            </w:r>
          </w:p>
        </w:tc>
        <w:tc>
          <w:tcPr>
            <w:tcW w:w="2693" w:type="dxa"/>
          </w:tcPr>
          <w:p w:rsidR="00F857BA" w:rsidRPr="00696729" w:rsidRDefault="00F857BA" w:rsidP="00073098">
            <w:pPr>
              <w:spacing w:line="276" w:lineRule="auto"/>
              <w:rPr>
                <w:rFonts w:asciiTheme="minorHAnsi" w:hAnsiTheme="minorHAnsi"/>
                <w:sz w:val="20"/>
                <w:szCs w:val="20"/>
              </w:rPr>
            </w:pPr>
            <w:r w:rsidRPr="00696729">
              <w:rPr>
                <w:rFonts w:asciiTheme="minorHAnsi" w:hAnsiTheme="minorHAnsi"/>
                <w:sz w:val="20"/>
                <w:szCs w:val="20"/>
              </w:rPr>
              <w:t>Head of Secretariat / Deputy Director General IDI</w:t>
            </w:r>
          </w:p>
        </w:tc>
        <w:tc>
          <w:tcPr>
            <w:tcW w:w="5812" w:type="dxa"/>
          </w:tcPr>
          <w:p w:rsidR="00F857BA" w:rsidRPr="00696729" w:rsidRDefault="00F857BA" w:rsidP="00073098">
            <w:pPr>
              <w:spacing w:line="276" w:lineRule="auto"/>
              <w:rPr>
                <w:rFonts w:asciiTheme="minorHAnsi" w:hAnsiTheme="minorHAnsi"/>
                <w:sz w:val="20"/>
                <w:szCs w:val="20"/>
              </w:rPr>
            </w:pPr>
            <w:r w:rsidRPr="00696729">
              <w:rPr>
                <w:rFonts w:asciiTheme="minorHAnsi" w:hAnsiTheme="minorHAnsi"/>
                <w:sz w:val="20"/>
                <w:szCs w:val="20"/>
              </w:rPr>
              <w:t xml:space="preserve">The head of the Secretariat works 50 % for the INTOSAI-Donor Secretariat and 50 % for the IDI as Deputy Director General for administration and stakeholder relations. 50 % of his salary costs are covered over the INTOSAI-Donor Secretariat budget. </w:t>
            </w:r>
          </w:p>
        </w:tc>
      </w:tr>
      <w:tr w:rsidR="00F857BA" w:rsidRPr="00696729" w:rsidTr="00F857BA">
        <w:tc>
          <w:tcPr>
            <w:tcW w:w="959" w:type="dxa"/>
          </w:tcPr>
          <w:p w:rsidR="00F857BA" w:rsidRPr="00696729" w:rsidRDefault="00F857BA" w:rsidP="00073098">
            <w:pPr>
              <w:spacing w:line="276" w:lineRule="auto"/>
              <w:rPr>
                <w:rFonts w:asciiTheme="minorHAnsi" w:hAnsiTheme="minorHAnsi"/>
                <w:sz w:val="20"/>
                <w:szCs w:val="20"/>
              </w:rPr>
            </w:pPr>
            <w:r w:rsidRPr="00696729">
              <w:rPr>
                <w:rFonts w:asciiTheme="minorHAnsi" w:hAnsiTheme="minorHAnsi"/>
                <w:sz w:val="20"/>
                <w:szCs w:val="20"/>
              </w:rPr>
              <w:t>1</w:t>
            </w:r>
          </w:p>
        </w:tc>
        <w:tc>
          <w:tcPr>
            <w:tcW w:w="2693" w:type="dxa"/>
          </w:tcPr>
          <w:p w:rsidR="00F857BA" w:rsidRPr="00696729" w:rsidRDefault="00F857BA" w:rsidP="00073098">
            <w:pPr>
              <w:spacing w:line="276" w:lineRule="auto"/>
              <w:rPr>
                <w:rFonts w:asciiTheme="minorHAnsi" w:hAnsiTheme="minorHAnsi"/>
                <w:sz w:val="20"/>
                <w:szCs w:val="20"/>
              </w:rPr>
            </w:pPr>
            <w:r w:rsidRPr="00696729">
              <w:rPr>
                <w:rFonts w:asciiTheme="minorHAnsi" w:hAnsiTheme="minorHAnsi"/>
                <w:sz w:val="20"/>
                <w:szCs w:val="20"/>
              </w:rPr>
              <w:t>Advisor (International)</w:t>
            </w:r>
          </w:p>
        </w:tc>
        <w:tc>
          <w:tcPr>
            <w:tcW w:w="5812" w:type="dxa"/>
          </w:tcPr>
          <w:p w:rsidR="00F857BA" w:rsidRPr="00696729" w:rsidRDefault="005369B7" w:rsidP="005369B7">
            <w:pPr>
              <w:spacing w:line="276" w:lineRule="auto"/>
              <w:rPr>
                <w:rFonts w:asciiTheme="minorHAnsi" w:hAnsiTheme="minorHAnsi"/>
                <w:sz w:val="20"/>
                <w:szCs w:val="20"/>
              </w:rPr>
            </w:pPr>
            <w:r>
              <w:rPr>
                <w:rFonts w:asciiTheme="minorHAnsi" w:hAnsiTheme="minorHAnsi"/>
                <w:sz w:val="20"/>
                <w:szCs w:val="20"/>
              </w:rPr>
              <w:t>Salary costs covered by</w:t>
            </w:r>
            <w:r w:rsidR="00F857BA" w:rsidRPr="00696729">
              <w:rPr>
                <w:rFonts w:asciiTheme="minorHAnsi" w:hAnsiTheme="minorHAnsi"/>
                <w:sz w:val="20"/>
                <w:szCs w:val="20"/>
              </w:rPr>
              <w:t xml:space="preserve"> the INTOSAI-Donor Secretariat budget.</w:t>
            </w:r>
          </w:p>
        </w:tc>
      </w:tr>
      <w:tr w:rsidR="00F857BA" w:rsidRPr="00696729" w:rsidTr="00F857BA">
        <w:tc>
          <w:tcPr>
            <w:tcW w:w="959" w:type="dxa"/>
          </w:tcPr>
          <w:p w:rsidR="00F857BA" w:rsidRPr="00696729" w:rsidRDefault="00F857BA" w:rsidP="00073098">
            <w:pPr>
              <w:spacing w:line="276" w:lineRule="auto"/>
              <w:rPr>
                <w:rFonts w:asciiTheme="minorHAnsi" w:hAnsiTheme="minorHAnsi"/>
                <w:sz w:val="20"/>
                <w:szCs w:val="20"/>
              </w:rPr>
            </w:pPr>
            <w:r w:rsidRPr="00696729">
              <w:rPr>
                <w:rFonts w:asciiTheme="minorHAnsi" w:hAnsiTheme="minorHAnsi"/>
                <w:sz w:val="20"/>
                <w:szCs w:val="20"/>
              </w:rPr>
              <w:t>1</w:t>
            </w:r>
          </w:p>
        </w:tc>
        <w:tc>
          <w:tcPr>
            <w:tcW w:w="2693" w:type="dxa"/>
          </w:tcPr>
          <w:p w:rsidR="00F857BA" w:rsidRPr="00696729" w:rsidRDefault="00F857BA" w:rsidP="00073098">
            <w:pPr>
              <w:spacing w:line="276" w:lineRule="auto"/>
              <w:rPr>
                <w:rFonts w:asciiTheme="minorHAnsi" w:hAnsiTheme="minorHAnsi"/>
                <w:sz w:val="20"/>
                <w:szCs w:val="20"/>
              </w:rPr>
            </w:pPr>
            <w:r w:rsidRPr="00696729">
              <w:rPr>
                <w:rFonts w:asciiTheme="minorHAnsi" w:hAnsiTheme="minorHAnsi"/>
                <w:sz w:val="20"/>
                <w:szCs w:val="20"/>
              </w:rPr>
              <w:t>Advisor (international)</w:t>
            </w:r>
          </w:p>
        </w:tc>
        <w:tc>
          <w:tcPr>
            <w:tcW w:w="5812" w:type="dxa"/>
          </w:tcPr>
          <w:p w:rsidR="00F857BA" w:rsidRPr="00696729" w:rsidRDefault="005369B7" w:rsidP="005369B7">
            <w:pPr>
              <w:spacing w:line="276" w:lineRule="auto"/>
              <w:rPr>
                <w:rFonts w:asciiTheme="minorHAnsi" w:hAnsiTheme="minorHAnsi"/>
                <w:sz w:val="20"/>
                <w:szCs w:val="20"/>
              </w:rPr>
            </w:pPr>
            <w:r>
              <w:rPr>
                <w:rFonts w:asciiTheme="minorHAnsi" w:hAnsiTheme="minorHAnsi"/>
                <w:sz w:val="20"/>
                <w:szCs w:val="20"/>
              </w:rPr>
              <w:t>Salary costs covered by</w:t>
            </w:r>
            <w:r w:rsidR="00F857BA" w:rsidRPr="00696729">
              <w:rPr>
                <w:rFonts w:asciiTheme="minorHAnsi" w:hAnsiTheme="minorHAnsi"/>
                <w:sz w:val="20"/>
                <w:szCs w:val="20"/>
              </w:rPr>
              <w:t xml:space="preserve"> the INTOSAI-Donor Secretariat budget.</w:t>
            </w:r>
          </w:p>
        </w:tc>
      </w:tr>
      <w:tr w:rsidR="00F857BA" w:rsidRPr="00696729" w:rsidTr="00F857BA">
        <w:tc>
          <w:tcPr>
            <w:tcW w:w="959" w:type="dxa"/>
          </w:tcPr>
          <w:p w:rsidR="00F857BA" w:rsidRPr="00696729" w:rsidRDefault="00F857BA" w:rsidP="00073098">
            <w:pPr>
              <w:spacing w:line="276" w:lineRule="auto"/>
              <w:rPr>
                <w:rFonts w:asciiTheme="minorHAnsi" w:hAnsiTheme="minorHAnsi"/>
                <w:sz w:val="20"/>
                <w:szCs w:val="20"/>
              </w:rPr>
            </w:pPr>
            <w:r w:rsidRPr="00696729">
              <w:rPr>
                <w:rFonts w:asciiTheme="minorHAnsi" w:hAnsiTheme="minorHAnsi"/>
                <w:sz w:val="20"/>
                <w:szCs w:val="20"/>
              </w:rPr>
              <w:t>1</w:t>
            </w:r>
          </w:p>
        </w:tc>
        <w:tc>
          <w:tcPr>
            <w:tcW w:w="2693" w:type="dxa"/>
          </w:tcPr>
          <w:p w:rsidR="00F857BA" w:rsidRPr="00696729" w:rsidRDefault="00F857BA" w:rsidP="00073098">
            <w:pPr>
              <w:spacing w:line="276" w:lineRule="auto"/>
              <w:rPr>
                <w:rFonts w:asciiTheme="minorHAnsi" w:hAnsiTheme="minorHAnsi"/>
                <w:sz w:val="20"/>
                <w:szCs w:val="20"/>
              </w:rPr>
            </w:pPr>
            <w:r w:rsidRPr="00696729">
              <w:rPr>
                <w:rFonts w:asciiTheme="minorHAnsi" w:hAnsiTheme="minorHAnsi"/>
                <w:sz w:val="20"/>
                <w:szCs w:val="20"/>
              </w:rPr>
              <w:t>Advisor (Norwegian)</w:t>
            </w:r>
          </w:p>
        </w:tc>
        <w:tc>
          <w:tcPr>
            <w:tcW w:w="5812" w:type="dxa"/>
          </w:tcPr>
          <w:p w:rsidR="00F857BA" w:rsidRPr="00696729" w:rsidRDefault="005369B7" w:rsidP="00073098">
            <w:pPr>
              <w:spacing w:line="276" w:lineRule="auto"/>
              <w:rPr>
                <w:rFonts w:asciiTheme="minorHAnsi" w:hAnsiTheme="minorHAnsi"/>
                <w:sz w:val="20"/>
                <w:szCs w:val="20"/>
              </w:rPr>
            </w:pPr>
            <w:r>
              <w:rPr>
                <w:rFonts w:asciiTheme="minorHAnsi" w:hAnsiTheme="minorHAnsi"/>
                <w:sz w:val="20"/>
                <w:szCs w:val="20"/>
              </w:rPr>
              <w:t>Salary costs covered by</w:t>
            </w:r>
            <w:r w:rsidR="00F857BA" w:rsidRPr="00696729">
              <w:rPr>
                <w:rFonts w:asciiTheme="minorHAnsi" w:hAnsiTheme="minorHAnsi"/>
                <w:sz w:val="20"/>
                <w:szCs w:val="20"/>
              </w:rPr>
              <w:t xml:space="preserve"> the INTOSAI-Donor Secretariat budget.</w:t>
            </w:r>
          </w:p>
        </w:tc>
      </w:tr>
      <w:tr w:rsidR="00F857BA" w:rsidRPr="00696729" w:rsidTr="00F857BA">
        <w:tc>
          <w:tcPr>
            <w:tcW w:w="959" w:type="dxa"/>
          </w:tcPr>
          <w:p w:rsidR="00F857BA" w:rsidRPr="00696729" w:rsidRDefault="00F857BA" w:rsidP="00073098">
            <w:pPr>
              <w:spacing w:line="276" w:lineRule="auto"/>
              <w:rPr>
                <w:rFonts w:asciiTheme="minorHAnsi" w:hAnsiTheme="minorHAnsi"/>
                <w:sz w:val="20"/>
                <w:szCs w:val="20"/>
              </w:rPr>
            </w:pPr>
            <w:r w:rsidRPr="00696729">
              <w:rPr>
                <w:rFonts w:asciiTheme="minorHAnsi" w:hAnsiTheme="minorHAnsi"/>
                <w:sz w:val="20"/>
                <w:szCs w:val="20"/>
              </w:rPr>
              <w:t>1</w:t>
            </w:r>
          </w:p>
        </w:tc>
        <w:tc>
          <w:tcPr>
            <w:tcW w:w="2693" w:type="dxa"/>
          </w:tcPr>
          <w:p w:rsidR="00F857BA" w:rsidRPr="00696729" w:rsidRDefault="00F857BA" w:rsidP="00073098">
            <w:pPr>
              <w:spacing w:line="276" w:lineRule="auto"/>
              <w:rPr>
                <w:rFonts w:asciiTheme="minorHAnsi" w:hAnsiTheme="minorHAnsi"/>
                <w:sz w:val="20"/>
                <w:szCs w:val="20"/>
              </w:rPr>
            </w:pPr>
            <w:r w:rsidRPr="00696729">
              <w:rPr>
                <w:rFonts w:asciiTheme="minorHAnsi" w:hAnsiTheme="minorHAnsi"/>
                <w:sz w:val="20"/>
                <w:szCs w:val="20"/>
              </w:rPr>
              <w:t xml:space="preserve">Advisor (OAGN </w:t>
            </w:r>
            <w:proofErr w:type="spellStart"/>
            <w:r w:rsidRPr="00696729">
              <w:rPr>
                <w:rFonts w:asciiTheme="minorHAnsi" w:hAnsiTheme="minorHAnsi"/>
                <w:sz w:val="20"/>
                <w:szCs w:val="20"/>
              </w:rPr>
              <w:t>secondee</w:t>
            </w:r>
            <w:proofErr w:type="spellEnd"/>
            <w:r w:rsidRPr="00696729">
              <w:rPr>
                <w:rFonts w:asciiTheme="minorHAnsi" w:hAnsiTheme="minorHAnsi"/>
                <w:sz w:val="20"/>
                <w:szCs w:val="20"/>
              </w:rPr>
              <w:t>)</w:t>
            </w:r>
          </w:p>
        </w:tc>
        <w:tc>
          <w:tcPr>
            <w:tcW w:w="5812" w:type="dxa"/>
          </w:tcPr>
          <w:p w:rsidR="00F857BA" w:rsidRPr="00696729" w:rsidRDefault="00F857BA" w:rsidP="00073098">
            <w:pPr>
              <w:spacing w:line="276" w:lineRule="auto"/>
              <w:rPr>
                <w:rFonts w:asciiTheme="minorHAnsi" w:hAnsiTheme="minorHAnsi"/>
                <w:sz w:val="20"/>
                <w:szCs w:val="20"/>
              </w:rPr>
            </w:pPr>
            <w:r w:rsidRPr="00696729">
              <w:rPr>
                <w:rFonts w:asciiTheme="minorHAnsi" w:hAnsiTheme="minorHAnsi"/>
                <w:sz w:val="20"/>
                <w:szCs w:val="20"/>
              </w:rPr>
              <w:t>Salary costs covered by the Office of the Auditor General of Norway.</w:t>
            </w:r>
          </w:p>
        </w:tc>
      </w:tr>
      <w:tr w:rsidR="00F857BA" w:rsidRPr="00696729" w:rsidTr="00F857BA">
        <w:tc>
          <w:tcPr>
            <w:tcW w:w="959" w:type="dxa"/>
          </w:tcPr>
          <w:p w:rsidR="00F857BA" w:rsidRPr="00696729" w:rsidRDefault="00F857BA" w:rsidP="00073098">
            <w:pPr>
              <w:spacing w:line="276" w:lineRule="auto"/>
              <w:rPr>
                <w:rFonts w:asciiTheme="minorHAnsi" w:hAnsiTheme="minorHAnsi"/>
                <w:sz w:val="20"/>
                <w:szCs w:val="20"/>
              </w:rPr>
            </w:pPr>
            <w:r w:rsidRPr="00696729">
              <w:rPr>
                <w:rFonts w:asciiTheme="minorHAnsi" w:hAnsiTheme="minorHAnsi"/>
                <w:sz w:val="20"/>
                <w:szCs w:val="20"/>
              </w:rPr>
              <w:t>0,5</w:t>
            </w:r>
          </w:p>
        </w:tc>
        <w:tc>
          <w:tcPr>
            <w:tcW w:w="2693" w:type="dxa"/>
          </w:tcPr>
          <w:p w:rsidR="00F857BA" w:rsidRPr="00696729" w:rsidRDefault="00F857BA" w:rsidP="00073098">
            <w:pPr>
              <w:spacing w:line="276" w:lineRule="auto"/>
              <w:rPr>
                <w:rFonts w:asciiTheme="minorHAnsi" w:hAnsiTheme="minorHAnsi"/>
                <w:sz w:val="20"/>
                <w:szCs w:val="20"/>
              </w:rPr>
            </w:pPr>
            <w:r w:rsidRPr="00696729">
              <w:rPr>
                <w:rFonts w:asciiTheme="minorHAnsi" w:hAnsiTheme="minorHAnsi"/>
                <w:sz w:val="20"/>
                <w:szCs w:val="20"/>
              </w:rPr>
              <w:t xml:space="preserve">Advisor (TCU Brazil </w:t>
            </w:r>
            <w:proofErr w:type="spellStart"/>
            <w:r w:rsidRPr="00696729">
              <w:rPr>
                <w:rFonts w:asciiTheme="minorHAnsi" w:hAnsiTheme="minorHAnsi"/>
                <w:sz w:val="20"/>
                <w:szCs w:val="20"/>
              </w:rPr>
              <w:t>secondee</w:t>
            </w:r>
            <w:proofErr w:type="spellEnd"/>
            <w:r w:rsidRPr="00696729">
              <w:rPr>
                <w:rFonts w:asciiTheme="minorHAnsi" w:hAnsiTheme="minorHAnsi"/>
                <w:sz w:val="20"/>
                <w:szCs w:val="20"/>
              </w:rPr>
              <w:t>)</w:t>
            </w:r>
          </w:p>
        </w:tc>
        <w:tc>
          <w:tcPr>
            <w:tcW w:w="5812" w:type="dxa"/>
          </w:tcPr>
          <w:p w:rsidR="00F857BA" w:rsidRPr="00696729" w:rsidRDefault="00F857BA" w:rsidP="00073098">
            <w:pPr>
              <w:spacing w:line="276" w:lineRule="auto"/>
              <w:rPr>
                <w:rFonts w:asciiTheme="minorHAnsi" w:hAnsiTheme="minorHAnsi"/>
                <w:sz w:val="20"/>
                <w:szCs w:val="20"/>
              </w:rPr>
            </w:pPr>
            <w:r w:rsidRPr="00696729">
              <w:rPr>
                <w:rFonts w:asciiTheme="minorHAnsi" w:hAnsiTheme="minorHAnsi"/>
                <w:sz w:val="20"/>
                <w:szCs w:val="20"/>
              </w:rPr>
              <w:t>Salary costs covered by TCU Brazil</w:t>
            </w:r>
          </w:p>
        </w:tc>
      </w:tr>
    </w:tbl>
    <w:p w:rsidR="00F857BA" w:rsidRPr="00696729" w:rsidRDefault="00F857BA" w:rsidP="00C92209">
      <w:pPr>
        <w:spacing w:line="276" w:lineRule="auto"/>
        <w:rPr>
          <w:rFonts w:asciiTheme="minorHAnsi" w:hAnsiTheme="minorHAnsi"/>
        </w:rPr>
      </w:pPr>
    </w:p>
    <w:p w:rsidR="00DF20F5" w:rsidRDefault="00F857BA" w:rsidP="003E1C8D">
      <w:pPr>
        <w:spacing w:line="276" w:lineRule="auto"/>
        <w:rPr>
          <w:rFonts w:asciiTheme="minorHAnsi" w:hAnsiTheme="minorHAnsi"/>
        </w:rPr>
      </w:pPr>
      <w:r w:rsidRPr="00696729">
        <w:rPr>
          <w:rFonts w:asciiTheme="minorHAnsi" w:hAnsiTheme="minorHAnsi"/>
        </w:rPr>
        <w:t>The total number of positions was 5, of which 3,5 positions were financed from the Secretariat’s budget. The head of the Secretariat is also head of administration and stakeholder relations in the IDI and the salary is funded 50 % from the Secretariat’s funds and 50 % from core IDI funds. The dual responsibility enables exploitation of synergies and more effective coordination and information sharing between the INTOSAI-Donor Cooperation and the IDI program activities. The Office of the Auditor General of Norway offers a secondment in the Secretariat for one of their staff each year</w:t>
      </w:r>
      <w:r w:rsidR="007D5666" w:rsidRPr="00696729">
        <w:rPr>
          <w:rFonts w:asciiTheme="minorHAnsi" w:hAnsiTheme="minorHAnsi"/>
        </w:rPr>
        <w:t xml:space="preserve"> on a rolling basis</w:t>
      </w:r>
      <w:r w:rsidRPr="00696729">
        <w:rPr>
          <w:rFonts w:asciiTheme="minorHAnsi" w:hAnsiTheme="minorHAnsi"/>
        </w:rPr>
        <w:t xml:space="preserve">, and they cover the salary cost of the </w:t>
      </w:r>
      <w:proofErr w:type="spellStart"/>
      <w:r w:rsidRPr="00696729">
        <w:rPr>
          <w:rFonts w:asciiTheme="minorHAnsi" w:hAnsiTheme="minorHAnsi"/>
        </w:rPr>
        <w:t>secondee</w:t>
      </w:r>
      <w:proofErr w:type="spellEnd"/>
      <w:r w:rsidRPr="00696729">
        <w:rPr>
          <w:rFonts w:asciiTheme="minorHAnsi" w:hAnsiTheme="minorHAnsi"/>
        </w:rPr>
        <w:t>. TCU Brazil similarly provided one member of staff, on a half time basis.</w:t>
      </w:r>
      <w:r w:rsidR="007D5666" w:rsidRPr="00696729">
        <w:rPr>
          <w:rFonts w:asciiTheme="minorHAnsi" w:hAnsiTheme="minorHAnsi"/>
        </w:rPr>
        <w:t xml:space="preserve"> In addition, the Secretariat benefits from the support services provided by IDI’s administration department, and pays a fair share of the costs of IDI’s administration and overheads</w:t>
      </w:r>
      <w:r w:rsidR="007D5666" w:rsidRPr="00696729">
        <w:rPr>
          <w:rStyle w:val="FootnoteReference"/>
          <w:rFonts w:asciiTheme="minorHAnsi" w:hAnsiTheme="minorHAnsi"/>
        </w:rPr>
        <w:footnoteReference w:id="8"/>
      </w:r>
      <w:r w:rsidR="007D5666" w:rsidRPr="00696729">
        <w:rPr>
          <w:rFonts w:asciiTheme="minorHAnsi" w:hAnsiTheme="minorHAnsi"/>
        </w:rPr>
        <w:t>.</w:t>
      </w:r>
    </w:p>
    <w:p w:rsidR="005369B7" w:rsidRDefault="005369B7" w:rsidP="003E1C8D">
      <w:pPr>
        <w:spacing w:line="276" w:lineRule="auto"/>
        <w:rPr>
          <w:rFonts w:asciiTheme="minorHAnsi" w:hAnsiTheme="minorHAnsi"/>
        </w:rPr>
      </w:pPr>
    </w:p>
    <w:p w:rsidR="005369B7" w:rsidRPr="00696729" w:rsidRDefault="005369B7" w:rsidP="003E1C8D">
      <w:pPr>
        <w:spacing w:line="276" w:lineRule="auto"/>
        <w:rPr>
          <w:rFonts w:asciiTheme="minorHAnsi" w:hAnsiTheme="minorHAnsi"/>
        </w:rPr>
      </w:pPr>
      <w:r>
        <w:rPr>
          <w:rFonts w:asciiTheme="minorHAnsi" w:hAnsiTheme="minorHAnsi"/>
        </w:rPr>
        <w:t>The expected staffing for the remainder of the period 2013-15 is discussed in section 3.6.</w:t>
      </w:r>
    </w:p>
    <w:p w:rsidR="00FF2210" w:rsidRPr="00696729" w:rsidRDefault="00FF2210" w:rsidP="002A0BDC">
      <w:pPr>
        <w:pStyle w:val="Heading1"/>
        <w:numPr>
          <w:ilvl w:val="0"/>
          <w:numId w:val="4"/>
        </w:numPr>
        <w:spacing w:line="276" w:lineRule="auto"/>
        <w:rPr>
          <w:rFonts w:asciiTheme="minorHAnsi" w:hAnsiTheme="minorHAnsi"/>
        </w:rPr>
      </w:pPr>
      <w:r w:rsidRPr="00696729">
        <w:rPr>
          <w:rFonts w:asciiTheme="minorHAnsi" w:hAnsiTheme="minorHAnsi"/>
        </w:rPr>
        <w:br w:type="page"/>
      </w:r>
      <w:bookmarkStart w:id="27" w:name="_Toc404250628"/>
      <w:r w:rsidR="00875900" w:rsidRPr="00696729">
        <w:rPr>
          <w:rFonts w:asciiTheme="minorHAnsi" w:hAnsiTheme="minorHAnsi"/>
        </w:rPr>
        <w:lastRenderedPageBreak/>
        <w:t>INTOSAI-Donor Cooperation Performance Report, 2013</w:t>
      </w:r>
      <w:bookmarkEnd w:id="27"/>
    </w:p>
    <w:p w:rsidR="00FF2210" w:rsidRPr="00696729" w:rsidRDefault="00FF2210" w:rsidP="003E1C8D">
      <w:pPr>
        <w:pStyle w:val="ListParagraph"/>
        <w:keepNext/>
        <w:numPr>
          <w:ilvl w:val="0"/>
          <w:numId w:val="2"/>
        </w:numPr>
        <w:spacing w:before="240" w:after="240" w:line="276" w:lineRule="auto"/>
        <w:outlineLvl w:val="1"/>
        <w:rPr>
          <w:rFonts w:asciiTheme="minorHAnsi" w:hAnsiTheme="minorHAnsi"/>
          <w:b/>
          <w:iCs/>
          <w:vanish/>
          <w:color w:val="17365D"/>
          <w:sz w:val="28"/>
        </w:rPr>
      </w:pPr>
      <w:bookmarkStart w:id="28" w:name="_Toc358790728"/>
      <w:bookmarkStart w:id="29" w:name="_Toc358791974"/>
      <w:bookmarkStart w:id="30" w:name="_Toc358798890"/>
      <w:bookmarkStart w:id="31" w:name="_Toc358798909"/>
      <w:bookmarkStart w:id="32" w:name="_Toc358799390"/>
      <w:bookmarkStart w:id="33" w:name="_Toc358801936"/>
      <w:bookmarkStart w:id="34" w:name="_Toc358805230"/>
      <w:bookmarkStart w:id="35" w:name="_Toc358809976"/>
      <w:bookmarkStart w:id="36" w:name="_Toc358813800"/>
      <w:bookmarkStart w:id="37" w:name="_Toc358814048"/>
      <w:bookmarkStart w:id="38" w:name="_Toc358815828"/>
      <w:bookmarkStart w:id="39" w:name="_Toc358816844"/>
      <w:bookmarkStart w:id="40" w:name="_Toc358820772"/>
      <w:bookmarkStart w:id="41" w:name="_Toc365530144"/>
      <w:bookmarkStart w:id="42" w:name="_Toc365530165"/>
      <w:bookmarkStart w:id="43" w:name="_Toc365540276"/>
      <w:bookmarkStart w:id="44" w:name="_Toc389056318"/>
      <w:bookmarkStart w:id="45" w:name="_Toc389058472"/>
      <w:bookmarkStart w:id="46" w:name="_Toc389072995"/>
      <w:bookmarkStart w:id="47" w:name="_Toc389085394"/>
      <w:bookmarkStart w:id="48" w:name="_Toc389122484"/>
      <w:bookmarkStart w:id="49" w:name="_Toc389125776"/>
      <w:bookmarkStart w:id="50" w:name="_Toc389128896"/>
      <w:bookmarkStart w:id="51" w:name="_Toc389159462"/>
      <w:bookmarkStart w:id="52" w:name="_Toc389162233"/>
      <w:bookmarkStart w:id="53" w:name="_Toc389163720"/>
      <w:bookmarkStart w:id="54" w:name="_Toc389208152"/>
      <w:bookmarkStart w:id="55" w:name="_Toc389208259"/>
      <w:bookmarkStart w:id="56" w:name="_Toc389213111"/>
      <w:bookmarkStart w:id="57" w:name="_Toc389216421"/>
      <w:bookmarkStart w:id="58" w:name="_Toc389248137"/>
      <w:bookmarkStart w:id="59" w:name="_Toc389252589"/>
      <w:bookmarkStart w:id="60" w:name="_Toc389255233"/>
      <w:bookmarkStart w:id="61" w:name="_Toc389255711"/>
      <w:bookmarkStart w:id="62" w:name="_Toc404175056"/>
      <w:bookmarkStart w:id="63" w:name="_Toc404175095"/>
      <w:bookmarkStart w:id="64" w:name="_Toc404175166"/>
      <w:bookmarkStart w:id="65" w:name="_Toc404175205"/>
      <w:bookmarkStart w:id="66" w:name="_Toc404250629"/>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rsidR="0011322A" w:rsidRPr="00696729" w:rsidRDefault="008B10B3" w:rsidP="003E1C8D">
      <w:pPr>
        <w:pStyle w:val="Heading2"/>
        <w:numPr>
          <w:ilvl w:val="1"/>
          <w:numId w:val="2"/>
        </w:numPr>
        <w:spacing w:before="240" w:after="240" w:line="276" w:lineRule="auto"/>
        <w:rPr>
          <w:rFonts w:asciiTheme="minorHAnsi" w:hAnsiTheme="minorHAnsi"/>
          <w:lang w:val="en-GB"/>
        </w:rPr>
      </w:pPr>
      <w:bookmarkStart w:id="67" w:name="_Toc404250630"/>
      <w:r w:rsidRPr="00696729">
        <w:rPr>
          <w:rFonts w:asciiTheme="minorHAnsi" w:hAnsiTheme="minorHAnsi"/>
          <w:lang w:val="en-GB"/>
        </w:rPr>
        <w:t>Levels of Results Reporting</w:t>
      </w:r>
      <w:bookmarkEnd w:id="67"/>
    </w:p>
    <w:p w:rsidR="006B2885" w:rsidRPr="00696729" w:rsidRDefault="006B2885" w:rsidP="006B2885">
      <w:pPr>
        <w:spacing w:line="276" w:lineRule="auto"/>
      </w:pPr>
      <w:r w:rsidRPr="00696729">
        <w:t xml:space="preserve">The INTOSAI-Donor Cooperation exists to achieve the objectives of the MoU between the INTOSAI and the donor communities, namely </w:t>
      </w:r>
      <w:r w:rsidR="00BB2F4C" w:rsidRPr="00696729">
        <w:t>to improve the performance</w:t>
      </w:r>
      <w:r w:rsidRPr="00696729">
        <w:t xml:space="preserve"> of SAIs in developing countries, </w:t>
      </w:r>
      <w:r w:rsidR="00BB2F4C" w:rsidRPr="00696729">
        <w:t>through scaled-up and more</w:t>
      </w:r>
      <w:r w:rsidRPr="00696729">
        <w:t xml:space="preserve"> effective support provided by the INTOSAI and donor communities. Carrying out this work will help towards the goal of making the lives of citizens better in all developing countries through improving Public Financial Management, strengthening fiscal accountability and transparency, contributing to better public sector governance, and tackling corruption.</w:t>
      </w:r>
    </w:p>
    <w:p w:rsidR="006B2885" w:rsidRPr="00696729" w:rsidRDefault="006B2885" w:rsidP="006B2885">
      <w:pPr>
        <w:spacing w:before="240" w:after="240" w:line="276" w:lineRule="auto"/>
        <w:rPr>
          <w:rFonts w:asciiTheme="minorHAnsi" w:hAnsiTheme="minorHAnsi"/>
        </w:rPr>
      </w:pPr>
      <w:r w:rsidRPr="00696729">
        <w:rPr>
          <w:rFonts w:asciiTheme="minorHAnsi" w:hAnsiTheme="minorHAnsi"/>
        </w:rPr>
        <w:t xml:space="preserve">It is the responsibility of SAIs in developing countries to continuously improve their performance. The Cooperation contributes to and facilitates these efforts. </w:t>
      </w:r>
      <w:r w:rsidR="005657A8" w:rsidRPr="00696729">
        <w:rPr>
          <w:rFonts w:asciiTheme="minorHAnsi" w:hAnsiTheme="minorHAnsi"/>
        </w:rPr>
        <w:t>Even though SAI performance may not be solely and directly attributable to the work of the Cooperation, i</w:t>
      </w:r>
      <w:r w:rsidRPr="00696729">
        <w:rPr>
          <w:rFonts w:asciiTheme="minorHAnsi" w:hAnsiTheme="minorHAnsi"/>
        </w:rPr>
        <w:t>t is essential to measure and monitor against the program purpose.</w:t>
      </w:r>
    </w:p>
    <w:p w:rsidR="006B2885" w:rsidRPr="00696729" w:rsidRDefault="006B2885" w:rsidP="006B2885">
      <w:pPr>
        <w:spacing w:line="276" w:lineRule="auto"/>
        <w:rPr>
          <w:rFonts w:asciiTheme="minorHAnsi" w:hAnsiTheme="minorHAnsi"/>
        </w:rPr>
      </w:pPr>
      <w:r w:rsidRPr="00696729">
        <w:rPr>
          <w:rFonts w:asciiTheme="minorHAnsi" w:hAnsiTheme="minorHAnsi"/>
        </w:rPr>
        <w:t>The expected results attributable to the Cooperation are at the initial outcome level, grouped under the following areas.</w:t>
      </w:r>
    </w:p>
    <w:p w:rsidR="006B2885" w:rsidRPr="00696729" w:rsidRDefault="006B2885" w:rsidP="00E648A2">
      <w:pPr>
        <w:pStyle w:val="ListParagraph"/>
        <w:numPr>
          <w:ilvl w:val="0"/>
          <w:numId w:val="14"/>
        </w:numPr>
        <w:spacing w:after="200" w:line="276" w:lineRule="auto"/>
        <w:contextualSpacing/>
        <w:rPr>
          <w:rFonts w:asciiTheme="minorHAnsi" w:hAnsiTheme="minorHAnsi"/>
        </w:rPr>
      </w:pPr>
      <w:r w:rsidRPr="00696729">
        <w:rPr>
          <w:rFonts w:asciiTheme="minorHAnsi" w:hAnsiTheme="minorHAnsi"/>
        </w:rPr>
        <w:t>Effective capacity development initiatives for better SAI performance</w:t>
      </w:r>
    </w:p>
    <w:p w:rsidR="006B2885" w:rsidRPr="00696729" w:rsidRDefault="006B2885" w:rsidP="00E648A2">
      <w:pPr>
        <w:pStyle w:val="ListParagraph"/>
        <w:numPr>
          <w:ilvl w:val="0"/>
          <w:numId w:val="14"/>
        </w:numPr>
        <w:spacing w:after="200" w:line="276" w:lineRule="auto"/>
        <w:contextualSpacing/>
        <w:rPr>
          <w:rFonts w:asciiTheme="minorHAnsi" w:hAnsiTheme="minorHAnsi"/>
        </w:rPr>
      </w:pPr>
      <w:r w:rsidRPr="00696729">
        <w:rPr>
          <w:rFonts w:asciiTheme="minorHAnsi" w:hAnsiTheme="minorHAnsi"/>
        </w:rPr>
        <w:t>Effective support to INTOSAI regions</w:t>
      </w:r>
    </w:p>
    <w:p w:rsidR="006B2885" w:rsidRPr="00696729" w:rsidRDefault="006B2885" w:rsidP="00E648A2">
      <w:pPr>
        <w:pStyle w:val="ListParagraph"/>
        <w:numPr>
          <w:ilvl w:val="0"/>
          <w:numId w:val="14"/>
        </w:numPr>
        <w:spacing w:after="200" w:line="276" w:lineRule="auto"/>
        <w:contextualSpacing/>
        <w:rPr>
          <w:rFonts w:asciiTheme="minorHAnsi" w:hAnsiTheme="minorHAnsi"/>
        </w:rPr>
      </w:pPr>
      <w:r w:rsidRPr="00696729">
        <w:rPr>
          <w:rFonts w:asciiTheme="minorHAnsi" w:hAnsiTheme="minorHAnsi"/>
        </w:rPr>
        <w:t>Stronger INTOSAI knowledge networks and communities</w:t>
      </w:r>
    </w:p>
    <w:p w:rsidR="006B2885" w:rsidRPr="00696729" w:rsidRDefault="006B2885" w:rsidP="00E648A2">
      <w:pPr>
        <w:pStyle w:val="ListParagraph"/>
        <w:numPr>
          <w:ilvl w:val="0"/>
          <w:numId w:val="14"/>
        </w:numPr>
        <w:spacing w:after="200" w:line="276" w:lineRule="auto"/>
        <w:contextualSpacing/>
        <w:rPr>
          <w:rFonts w:asciiTheme="minorHAnsi" w:hAnsiTheme="minorHAnsi"/>
        </w:rPr>
      </w:pPr>
      <w:r w:rsidRPr="00696729">
        <w:rPr>
          <w:rFonts w:asciiTheme="minorHAnsi" w:hAnsiTheme="minorHAnsi"/>
        </w:rPr>
        <w:t>Global public goods developed and disseminated</w:t>
      </w:r>
    </w:p>
    <w:p w:rsidR="006B2885" w:rsidRPr="00696729" w:rsidRDefault="006B2885" w:rsidP="00E648A2">
      <w:pPr>
        <w:pStyle w:val="ListParagraph"/>
        <w:numPr>
          <w:ilvl w:val="0"/>
          <w:numId w:val="14"/>
        </w:numPr>
        <w:spacing w:after="200" w:line="276" w:lineRule="auto"/>
        <w:contextualSpacing/>
        <w:rPr>
          <w:rFonts w:asciiTheme="minorHAnsi" w:hAnsiTheme="minorHAnsi"/>
        </w:rPr>
      </w:pPr>
      <w:r w:rsidRPr="00696729">
        <w:rPr>
          <w:rFonts w:asciiTheme="minorHAnsi" w:hAnsiTheme="minorHAnsi"/>
        </w:rPr>
        <w:t>Scaled-up and more effective support</w:t>
      </w:r>
    </w:p>
    <w:p w:rsidR="005657A8" w:rsidRPr="00696729" w:rsidRDefault="005657A8" w:rsidP="003E1C8D">
      <w:pPr>
        <w:pStyle w:val="BodyText"/>
        <w:tabs>
          <w:tab w:val="left" w:pos="540"/>
        </w:tabs>
        <w:spacing w:after="240" w:line="276" w:lineRule="auto"/>
        <w:jc w:val="left"/>
        <w:rPr>
          <w:rFonts w:asciiTheme="minorHAnsi" w:hAnsiTheme="minorHAnsi" w:cs="Times New Roman"/>
          <w:noProof w:val="0"/>
          <w:lang w:val="en-GB"/>
        </w:rPr>
      </w:pPr>
      <w:r w:rsidRPr="00696729">
        <w:rPr>
          <w:rFonts w:asciiTheme="minorHAnsi" w:hAnsiTheme="minorHAnsi" w:cs="Times New Roman"/>
          <w:noProof w:val="0"/>
          <w:lang w:val="en-GB"/>
        </w:rPr>
        <w:t xml:space="preserve">These are longer term results, with the first target milestone for the Cooperation being at the end of 2014. Where feasible, early indications are given towards achievement of these milestones, based on evidence and observations from monitoring </w:t>
      </w:r>
      <w:r w:rsidR="00BB2F4C" w:rsidRPr="00696729">
        <w:rPr>
          <w:rFonts w:asciiTheme="minorHAnsi" w:hAnsiTheme="minorHAnsi" w:cs="Times New Roman"/>
          <w:noProof w:val="0"/>
          <w:lang w:val="en-GB"/>
        </w:rPr>
        <w:t>the seven themes</w:t>
      </w:r>
      <w:r w:rsidR="00552EFE" w:rsidRPr="00696729">
        <w:rPr>
          <w:rFonts w:asciiTheme="minorHAnsi" w:hAnsiTheme="minorHAnsi" w:cs="Times New Roman"/>
          <w:noProof w:val="0"/>
          <w:lang w:val="en-GB"/>
        </w:rPr>
        <w:t>, as at 31 December 2014</w:t>
      </w:r>
      <w:r w:rsidR="00EF5B30" w:rsidRPr="00696729">
        <w:rPr>
          <w:rFonts w:asciiTheme="minorHAnsi" w:hAnsiTheme="minorHAnsi" w:cs="Times New Roman"/>
          <w:noProof w:val="0"/>
          <w:lang w:val="en-GB"/>
        </w:rPr>
        <w:t>.</w:t>
      </w:r>
    </w:p>
    <w:p w:rsidR="005657A8" w:rsidRPr="00696729" w:rsidRDefault="00BB2F4C" w:rsidP="003E1C8D">
      <w:pPr>
        <w:pStyle w:val="BodyText"/>
        <w:tabs>
          <w:tab w:val="left" w:pos="540"/>
        </w:tabs>
        <w:spacing w:after="240" w:line="276" w:lineRule="auto"/>
        <w:jc w:val="left"/>
        <w:rPr>
          <w:rFonts w:asciiTheme="minorHAnsi" w:hAnsiTheme="minorHAnsi" w:cs="Times New Roman"/>
          <w:noProof w:val="0"/>
          <w:lang w:val="en-GB"/>
        </w:rPr>
      </w:pPr>
      <w:r w:rsidRPr="00696729">
        <w:rPr>
          <w:rFonts w:asciiTheme="minorHAnsi" w:hAnsiTheme="minorHAnsi" w:cs="Times New Roman"/>
          <w:noProof w:val="0"/>
          <w:lang w:val="en-GB"/>
        </w:rPr>
        <w:t>The main</w:t>
      </w:r>
      <w:r w:rsidR="00EF5B30" w:rsidRPr="00696729">
        <w:rPr>
          <w:rFonts w:asciiTheme="minorHAnsi" w:hAnsiTheme="minorHAnsi" w:cs="Times New Roman"/>
          <w:noProof w:val="0"/>
          <w:lang w:val="en-GB"/>
        </w:rPr>
        <w:t xml:space="preserve"> monitoring of performance of the Cooperation is structured according to the seven themes of the PD, utilising indicators from the Cooperation Logframe, and progress against the annual work plan.</w:t>
      </w:r>
    </w:p>
    <w:p w:rsidR="006849A1" w:rsidRPr="00696729" w:rsidRDefault="006849A1" w:rsidP="003E1C8D">
      <w:pPr>
        <w:pStyle w:val="BodyText"/>
        <w:tabs>
          <w:tab w:val="left" w:pos="540"/>
        </w:tabs>
        <w:spacing w:after="240" w:line="276" w:lineRule="auto"/>
        <w:jc w:val="left"/>
        <w:rPr>
          <w:rFonts w:asciiTheme="minorHAnsi" w:hAnsiTheme="minorHAnsi" w:cs="Times New Roman"/>
          <w:noProof w:val="0"/>
          <w:lang w:val="en-GB"/>
        </w:rPr>
      </w:pPr>
      <w:r w:rsidRPr="00696729">
        <w:rPr>
          <w:rFonts w:asciiTheme="minorHAnsi" w:hAnsiTheme="minorHAnsi" w:cs="Times New Roman"/>
          <w:noProof w:val="0"/>
          <w:lang w:val="en-GB"/>
        </w:rPr>
        <w:t>Therefore</w:t>
      </w:r>
      <w:r w:rsidR="00EF5B30" w:rsidRPr="00696729">
        <w:rPr>
          <w:rFonts w:asciiTheme="minorHAnsi" w:hAnsiTheme="minorHAnsi" w:cs="Times New Roman"/>
          <w:noProof w:val="0"/>
          <w:lang w:val="en-GB"/>
        </w:rPr>
        <w:t xml:space="preserve"> the</w:t>
      </w:r>
      <w:r w:rsidR="00BB2F4C" w:rsidRPr="00696729">
        <w:rPr>
          <w:rFonts w:asciiTheme="minorHAnsi" w:hAnsiTheme="minorHAnsi" w:cs="Times New Roman"/>
          <w:noProof w:val="0"/>
          <w:lang w:val="en-GB"/>
        </w:rPr>
        <w:t xml:space="preserve"> INTOSAI-Donor Cooperation</w:t>
      </w:r>
      <w:r w:rsidR="00EF5B30" w:rsidRPr="00696729">
        <w:rPr>
          <w:rFonts w:asciiTheme="minorHAnsi" w:hAnsiTheme="minorHAnsi" w:cs="Times New Roman"/>
          <w:noProof w:val="0"/>
          <w:lang w:val="en-GB"/>
        </w:rPr>
        <w:t xml:space="preserve"> performance</w:t>
      </w:r>
      <w:r w:rsidRPr="00696729">
        <w:rPr>
          <w:rFonts w:asciiTheme="minorHAnsi" w:hAnsiTheme="minorHAnsi" w:cs="Times New Roman"/>
          <w:noProof w:val="0"/>
          <w:lang w:val="en-GB"/>
        </w:rPr>
        <w:t xml:space="preserve"> reporting is at three levels:</w:t>
      </w:r>
    </w:p>
    <w:p w:rsidR="006849A1" w:rsidRPr="00696729" w:rsidRDefault="006849A1" w:rsidP="00BB2F4C">
      <w:pPr>
        <w:pStyle w:val="BodyText"/>
        <w:numPr>
          <w:ilvl w:val="1"/>
          <w:numId w:val="4"/>
        </w:numPr>
        <w:tabs>
          <w:tab w:val="left" w:pos="540"/>
        </w:tabs>
        <w:spacing w:line="276" w:lineRule="auto"/>
        <w:jc w:val="left"/>
        <w:rPr>
          <w:rFonts w:asciiTheme="minorHAnsi" w:hAnsiTheme="minorHAnsi" w:cs="Times New Roman"/>
          <w:noProof w:val="0"/>
          <w:lang w:val="en-GB"/>
        </w:rPr>
      </w:pPr>
      <w:r w:rsidRPr="00696729">
        <w:rPr>
          <w:rFonts w:asciiTheme="minorHAnsi" w:hAnsiTheme="minorHAnsi" w:cs="Times New Roman"/>
          <w:b/>
          <w:noProof w:val="0"/>
          <w:lang w:val="en-GB"/>
        </w:rPr>
        <w:t xml:space="preserve">Reporting against the </w:t>
      </w:r>
      <w:r w:rsidR="006B2885" w:rsidRPr="00696729">
        <w:rPr>
          <w:rFonts w:asciiTheme="minorHAnsi" w:hAnsiTheme="minorHAnsi" w:cs="Times New Roman"/>
          <w:b/>
          <w:noProof w:val="0"/>
          <w:lang w:val="en-GB"/>
        </w:rPr>
        <w:t>program purpose</w:t>
      </w:r>
      <w:r w:rsidRPr="00696729">
        <w:rPr>
          <w:rFonts w:asciiTheme="minorHAnsi" w:hAnsiTheme="minorHAnsi" w:cs="Times New Roman"/>
          <w:noProof w:val="0"/>
          <w:lang w:val="en-GB"/>
        </w:rPr>
        <w:t xml:space="preserve"> (high-level outcomes in the results framework): has performance of SAIs in developing countries improved?</w:t>
      </w:r>
    </w:p>
    <w:p w:rsidR="006849A1" w:rsidRPr="00696729" w:rsidRDefault="006849A1" w:rsidP="00BB2F4C">
      <w:pPr>
        <w:pStyle w:val="BodyText"/>
        <w:numPr>
          <w:ilvl w:val="1"/>
          <w:numId w:val="4"/>
        </w:numPr>
        <w:tabs>
          <w:tab w:val="left" w:pos="540"/>
        </w:tabs>
        <w:spacing w:line="276" w:lineRule="auto"/>
        <w:jc w:val="left"/>
        <w:rPr>
          <w:rFonts w:asciiTheme="minorHAnsi" w:hAnsiTheme="minorHAnsi" w:cs="Times New Roman"/>
          <w:noProof w:val="0"/>
          <w:lang w:val="en-GB"/>
        </w:rPr>
      </w:pPr>
      <w:r w:rsidRPr="00696729">
        <w:rPr>
          <w:rFonts w:asciiTheme="minorHAnsi" w:hAnsiTheme="minorHAnsi" w:cs="Times New Roman"/>
          <w:b/>
          <w:noProof w:val="0"/>
          <w:lang w:val="en-GB"/>
        </w:rPr>
        <w:t xml:space="preserve">Reporting against </w:t>
      </w:r>
      <w:r w:rsidR="006B2885" w:rsidRPr="00696729">
        <w:rPr>
          <w:rFonts w:asciiTheme="minorHAnsi" w:hAnsiTheme="minorHAnsi" w:cs="Times New Roman"/>
          <w:b/>
          <w:noProof w:val="0"/>
          <w:lang w:val="en-GB"/>
        </w:rPr>
        <w:t>expected results attributable to the Cooperation</w:t>
      </w:r>
      <w:r w:rsidRPr="00696729">
        <w:rPr>
          <w:rFonts w:asciiTheme="minorHAnsi" w:hAnsiTheme="minorHAnsi" w:cs="Times New Roman"/>
          <w:noProof w:val="0"/>
          <w:lang w:val="en-GB"/>
        </w:rPr>
        <w:t xml:space="preserve"> (initial outcomes in the results framework): has the INTOSAI-Donor Cooperation improved the effectiveness and increased the volume of capacity development support to SAIs in developing countries?</w:t>
      </w:r>
    </w:p>
    <w:p w:rsidR="006849A1" w:rsidRPr="00696729" w:rsidRDefault="006849A1" w:rsidP="002A0BDC">
      <w:pPr>
        <w:pStyle w:val="BodyText"/>
        <w:numPr>
          <w:ilvl w:val="1"/>
          <w:numId w:val="4"/>
        </w:numPr>
        <w:tabs>
          <w:tab w:val="left" w:pos="540"/>
        </w:tabs>
        <w:spacing w:after="240" w:line="276" w:lineRule="auto"/>
        <w:jc w:val="left"/>
        <w:rPr>
          <w:rFonts w:asciiTheme="minorHAnsi" w:hAnsiTheme="minorHAnsi" w:cs="Times New Roman"/>
          <w:noProof w:val="0"/>
          <w:lang w:val="en-GB"/>
        </w:rPr>
      </w:pPr>
      <w:r w:rsidRPr="00696729">
        <w:rPr>
          <w:rFonts w:asciiTheme="minorHAnsi" w:hAnsiTheme="minorHAnsi" w:cs="Times New Roman"/>
          <w:b/>
          <w:noProof w:val="0"/>
          <w:lang w:val="en-GB"/>
        </w:rPr>
        <w:t xml:space="preserve">Reporting </w:t>
      </w:r>
      <w:r w:rsidR="00EF5B30" w:rsidRPr="00696729">
        <w:rPr>
          <w:rFonts w:asciiTheme="minorHAnsi" w:hAnsiTheme="minorHAnsi" w:cs="Times New Roman"/>
          <w:b/>
          <w:noProof w:val="0"/>
          <w:lang w:val="en-GB"/>
        </w:rPr>
        <w:t>progress against the work program themes</w:t>
      </w:r>
      <w:r w:rsidR="005657A8" w:rsidRPr="00696729">
        <w:rPr>
          <w:rFonts w:asciiTheme="minorHAnsi" w:hAnsiTheme="minorHAnsi" w:cs="Times New Roman"/>
          <w:noProof w:val="0"/>
          <w:lang w:val="en-GB"/>
        </w:rPr>
        <w:t xml:space="preserve"> (outputs in the</w:t>
      </w:r>
      <w:r w:rsidRPr="00696729">
        <w:rPr>
          <w:rFonts w:asciiTheme="minorHAnsi" w:hAnsiTheme="minorHAnsi" w:cs="Times New Roman"/>
          <w:noProof w:val="0"/>
          <w:lang w:val="en-GB"/>
        </w:rPr>
        <w:t xml:space="preserve"> results framework</w:t>
      </w:r>
      <w:r w:rsidR="005657A8" w:rsidRPr="00696729">
        <w:rPr>
          <w:rFonts w:asciiTheme="minorHAnsi" w:hAnsiTheme="minorHAnsi" w:cs="Times New Roman"/>
          <w:noProof w:val="0"/>
          <w:lang w:val="en-GB"/>
        </w:rPr>
        <w:t xml:space="preserve"> and progress against the 2013 work plan</w:t>
      </w:r>
      <w:r w:rsidRPr="00696729">
        <w:rPr>
          <w:rFonts w:asciiTheme="minorHAnsi" w:hAnsiTheme="minorHAnsi" w:cs="Times New Roman"/>
          <w:noProof w:val="0"/>
          <w:lang w:val="en-GB"/>
        </w:rPr>
        <w:t>): were the planned outputs</w:t>
      </w:r>
      <w:r w:rsidR="005657A8" w:rsidRPr="00696729">
        <w:rPr>
          <w:rFonts w:asciiTheme="minorHAnsi" w:hAnsiTheme="minorHAnsi" w:cs="Times New Roman"/>
          <w:noProof w:val="0"/>
          <w:lang w:val="en-GB"/>
        </w:rPr>
        <w:t xml:space="preserve"> and activities</w:t>
      </w:r>
      <w:r w:rsidRPr="00696729">
        <w:rPr>
          <w:rFonts w:asciiTheme="minorHAnsi" w:hAnsiTheme="minorHAnsi" w:cs="Times New Roman"/>
          <w:noProof w:val="0"/>
          <w:lang w:val="en-GB"/>
        </w:rPr>
        <w:t xml:space="preserve"> of the INTOSAI-Donor Coo</w:t>
      </w:r>
      <w:r w:rsidR="005657A8" w:rsidRPr="00696729">
        <w:rPr>
          <w:rFonts w:asciiTheme="minorHAnsi" w:hAnsiTheme="minorHAnsi" w:cs="Times New Roman"/>
          <w:noProof w:val="0"/>
          <w:lang w:val="en-GB"/>
        </w:rPr>
        <w:t>peration for 2013</w:t>
      </w:r>
      <w:r w:rsidRPr="00696729">
        <w:rPr>
          <w:rFonts w:asciiTheme="minorHAnsi" w:hAnsiTheme="minorHAnsi" w:cs="Times New Roman"/>
          <w:noProof w:val="0"/>
          <w:lang w:val="en-GB"/>
        </w:rPr>
        <w:t xml:space="preserve"> achieved?</w:t>
      </w:r>
    </w:p>
    <w:p w:rsidR="006849A1" w:rsidRDefault="008B10B3" w:rsidP="003E1C8D">
      <w:pPr>
        <w:pStyle w:val="Heading2"/>
        <w:numPr>
          <w:ilvl w:val="1"/>
          <w:numId w:val="2"/>
        </w:numPr>
        <w:spacing w:before="240" w:after="240" w:line="276" w:lineRule="auto"/>
        <w:rPr>
          <w:rFonts w:asciiTheme="minorHAnsi" w:hAnsiTheme="minorHAnsi"/>
          <w:lang w:val="en-GB"/>
        </w:rPr>
      </w:pPr>
      <w:bookmarkStart w:id="68" w:name="_Toc404250631"/>
      <w:r w:rsidRPr="00696729">
        <w:rPr>
          <w:rFonts w:asciiTheme="minorHAnsi" w:hAnsiTheme="minorHAnsi"/>
          <w:lang w:val="en-GB"/>
        </w:rPr>
        <w:lastRenderedPageBreak/>
        <w:t xml:space="preserve">Reporting Against </w:t>
      </w:r>
      <w:r w:rsidR="006B2885" w:rsidRPr="00696729">
        <w:rPr>
          <w:rFonts w:asciiTheme="minorHAnsi" w:hAnsiTheme="minorHAnsi"/>
          <w:lang w:val="en-GB"/>
        </w:rPr>
        <w:t>Program Purpose</w:t>
      </w:r>
      <w:r w:rsidRPr="00696729">
        <w:rPr>
          <w:rFonts w:asciiTheme="minorHAnsi" w:hAnsiTheme="minorHAnsi"/>
          <w:lang w:val="en-GB"/>
        </w:rPr>
        <w:t xml:space="preserve">: </w:t>
      </w:r>
      <w:r w:rsidR="00EF5B30" w:rsidRPr="00696729">
        <w:rPr>
          <w:rFonts w:asciiTheme="minorHAnsi" w:hAnsiTheme="minorHAnsi"/>
          <w:lang w:val="en-GB"/>
        </w:rPr>
        <w:t>Improved SAI</w:t>
      </w:r>
      <w:r w:rsidRPr="00696729">
        <w:rPr>
          <w:rFonts w:asciiTheme="minorHAnsi" w:hAnsiTheme="minorHAnsi"/>
          <w:lang w:val="en-GB"/>
        </w:rPr>
        <w:t xml:space="preserve"> Performance in Developing Countries</w:t>
      </w:r>
      <w:bookmarkEnd w:id="68"/>
    </w:p>
    <w:p w:rsidR="00D630D9" w:rsidRPr="00D630D9" w:rsidRDefault="00D630D9" w:rsidP="00D630D9">
      <w:pPr>
        <w:spacing w:after="240"/>
      </w:pPr>
      <w:r>
        <w:t>The following summarises performance against the three high level indicators in the Logframe. For a more detailed analysis of changes in the performance of SAIs in developing countries, see the INTOSAI-Donor Secretariat: Narrative Report 2012 and Final Report 2010-12. Updated analysis in this area will also be included within the IDI Global Survey report 2014.</w:t>
      </w:r>
    </w:p>
    <w:tbl>
      <w:tblPr>
        <w:tblW w:w="9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1559"/>
        <w:gridCol w:w="1559"/>
        <w:gridCol w:w="1559"/>
        <w:gridCol w:w="1560"/>
        <w:gridCol w:w="1213"/>
      </w:tblGrid>
      <w:tr w:rsidR="00DA71D2" w:rsidRPr="00DA71D2" w:rsidTr="00DA71D2">
        <w:trPr>
          <w:trHeight w:val="278"/>
        </w:trPr>
        <w:tc>
          <w:tcPr>
            <w:tcW w:w="2235" w:type="dxa"/>
            <w:shd w:val="clear" w:color="auto" w:fill="365F91"/>
          </w:tcPr>
          <w:p w:rsidR="00DA71D2" w:rsidRPr="00DA71D2" w:rsidRDefault="00DA71D2" w:rsidP="00D630D9">
            <w:pPr>
              <w:spacing w:before="40" w:after="40"/>
              <w:rPr>
                <w:b/>
                <w:bCs/>
                <w:color w:val="FFFFFF"/>
                <w:sz w:val="20"/>
                <w:szCs w:val="20"/>
              </w:rPr>
            </w:pPr>
            <w:r>
              <w:rPr>
                <w:b/>
                <w:bCs/>
                <w:color w:val="FFFFFF"/>
                <w:sz w:val="20"/>
                <w:szCs w:val="20"/>
              </w:rPr>
              <w:t>High-Level Outcome Indicator: H1</w:t>
            </w:r>
          </w:p>
        </w:tc>
        <w:tc>
          <w:tcPr>
            <w:tcW w:w="1559" w:type="dxa"/>
            <w:shd w:val="clear" w:color="auto" w:fill="365F91"/>
          </w:tcPr>
          <w:p w:rsidR="00DA71D2" w:rsidRPr="00DA71D2" w:rsidRDefault="0097291D" w:rsidP="00D630D9">
            <w:pPr>
              <w:spacing w:before="40" w:after="40"/>
              <w:rPr>
                <w:b/>
                <w:bCs/>
                <w:color w:val="FFFFFF"/>
                <w:sz w:val="20"/>
                <w:szCs w:val="20"/>
              </w:rPr>
            </w:pPr>
            <w:r>
              <w:rPr>
                <w:b/>
                <w:bCs/>
                <w:color w:val="FFFFFF"/>
                <w:sz w:val="20"/>
                <w:szCs w:val="20"/>
              </w:rPr>
              <w:t>Baseline 2010</w:t>
            </w:r>
          </w:p>
        </w:tc>
        <w:tc>
          <w:tcPr>
            <w:tcW w:w="1559" w:type="dxa"/>
            <w:shd w:val="clear" w:color="auto" w:fill="365F91"/>
          </w:tcPr>
          <w:p w:rsidR="00DA71D2" w:rsidRPr="00DA71D2" w:rsidRDefault="00DA71D2" w:rsidP="00D630D9">
            <w:pPr>
              <w:spacing w:before="40" w:after="40"/>
              <w:rPr>
                <w:b/>
                <w:bCs/>
                <w:color w:val="FFFFFF"/>
                <w:sz w:val="20"/>
                <w:szCs w:val="20"/>
              </w:rPr>
            </w:pPr>
            <w:r w:rsidRPr="00DA71D2">
              <w:rPr>
                <w:b/>
                <w:bCs/>
                <w:color w:val="FFFFFF"/>
                <w:sz w:val="20"/>
                <w:szCs w:val="20"/>
              </w:rPr>
              <w:t>Milestone 1 2014</w:t>
            </w:r>
          </w:p>
        </w:tc>
        <w:tc>
          <w:tcPr>
            <w:tcW w:w="1559" w:type="dxa"/>
            <w:shd w:val="clear" w:color="auto" w:fill="365F91"/>
          </w:tcPr>
          <w:p w:rsidR="00DA71D2" w:rsidRPr="00DA71D2" w:rsidRDefault="00DA71D2" w:rsidP="00D630D9">
            <w:pPr>
              <w:spacing w:before="40" w:after="40"/>
              <w:rPr>
                <w:b/>
                <w:bCs/>
                <w:color w:val="FFFFFF"/>
                <w:sz w:val="20"/>
                <w:szCs w:val="20"/>
              </w:rPr>
            </w:pPr>
            <w:r w:rsidRPr="00DA71D2">
              <w:rPr>
                <w:b/>
                <w:bCs/>
                <w:color w:val="FFFFFF"/>
                <w:sz w:val="20"/>
                <w:szCs w:val="20"/>
              </w:rPr>
              <w:t>Milestone 2 2016</w:t>
            </w:r>
          </w:p>
        </w:tc>
        <w:tc>
          <w:tcPr>
            <w:tcW w:w="1560" w:type="dxa"/>
            <w:shd w:val="clear" w:color="auto" w:fill="365F91"/>
          </w:tcPr>
          <w:p w:rsidR="00DA71D2" w:rsidRPr="00DA71D2" w:rsidRDefault="00DA71D2" w:rsidP="00D630D9">
            <w:pPr>
              <w:spacing w:before="40" w:after="40"/>
              <w:rPr>
                <w:b/>
                <w:bCs/>
                <w:color w:val="FFFFFF"/>
                <w:sz w:val="20"/>
                <w:szCs w:val="20"/>
              </w:rPr>
            </w:pPr>
            <w:r w:rsidRPr="00DA71D2">
              <w:rPr>
                <w:b/>
                <w:bCs/>
                <w:color w:val="FFFFFF"/>
                <w:sz w:val="20"/>
                <w:szCs w:val="20"/>
              </w:rPr>
              <w:t>Target 2018</w:t>
            </w:r>
          </w:p>
        </w:tc>
        <w:tc>
          <w:tcPr>
            <w:tcW w:w="1213" w:type="dxa"/>
            <w:shd w:val="clear" w:color="auto" w:fill="365F91"/>
          </w:tcPr>
          <w:p w:rsidR="00DA71D2" w:rsidRPr="00DA71D2" w:rsidRDefault="00DA71D2" w:rsidP="00D630D9">
            <w:pPr>
              <w:spacing w:before="40" w:after="40"/>
              <w:rPr>
                <w:b/>
                <w:bCs/>
                <w:color w:val="FFFFFF"/>
                <w:sz w:val="20"/>
                <w:szCs w:val="20"/>
              </w:rPr>
            </w:pPr>
            <w:r w:rsidRPr="00DA71D2">
              <w:rPr>
                <w:b/>
                <w:bCs/>
                <w:color w:val="FFFFFF"/>
                <w:sz w:val="20"/>
                <w:szCs w:val="20"/>
              </w:rPr>
              <w:t>Progress</w:t>
            </w:r>
          </w:p>
        </w:tc>
      </w:tr>
      <w:tr w:rsidR="00DA71D2" w:rsidRPr="00DA71D2" w:rsidTr="00DA71D2">
        <w:trPr>
          <w:trHeight w:val="165"/>
        </w:trPr>
        <w:tc>
          <w:tcPr>
            <w:tcW w:w="2235" w:type="dxa"/>
            <w:vMerge w:val="restart"/>
          </w:tcPr>
          <w:p w:rsidR="00DA71D2" w:rsidRPr="00DA71D2" w:rsidRDefault="00DA71D2" w:rsidP="00D630D9">
            <w:pPr>
              <w:spacing w:before="40" w:after="40"/>
              <w:rPr>
                <w:rFonts w:asciiTheme="minorHAnsi" w:hAnsiTheme="minorHAnsi"/>
                <w:sz w:val="20"/>
                <w:szCs w:val="20"/>
              </w:rPr>
            </w:pPr>
            <w:r w:rsidRPr="00DA71D2">
              <w:rPr>
                <w:rFonts w:asciiTheme="minorHAnsi" w:hAnsiTheme="minorHAnsi"/>
                <w:sz w:val="20"/>
                <w:szCs w:val="20"/>
              </w:rPr>
              <w:t>Percentage of SAIs in developing countries (for which a PEFA assessment is available) scoring a C or higher on PEFA PI-26 ‘Scope, Nature and Follow-up of External Audit’</w:t>
            </w:r>
          </w:p>
        </w:tc>
        <w:tc>
          <w:tcPr>
            <w:tcW w:w="1559" w:type="dxa"/>
          </w:tcPr>
          <w:p w:rsidR="00DA71D2" w:rsidRPr="00DA71D2" w:rsidRDefault="00DA71D2" w:rsidP="00D630D9">
            <w:pPr>
              <w:spacing w:before="40" w:after="40"/>
              <w:rPr>
                <w:rFonts w:asciiTheme="minorHAnsi" w:hAnsiTheme="minorHAnsi"/>
                <w:sz w:val="20"/>
                <w:szCs w:val="20"/>
              </w:rPr>
            </w:pPr>
            <w:r w:rsidRPr="00DA71D2">
              <w:rPr>
                <w:rFonts w:asciiTheme="minorHAnsi" w:hAnsiTheme="minorHAnsi"/>
                <w:sz w:val="20"/>
                <w:szCs w:val="20"/>
              </w:rPr>
              <w:t>LDC &amp; LI = 26%</w:t>
            </w:r>
          </w:p>
          <w:p w:rsidR="00DA71D2" w:rsidRPr="00DA71D2" w:rsidRDefault="00DA71D2" w:rsidP="00D630D9">
            <w:pPr>
              <w:spacing w:before="40" w:after="40"/>
              <w:rPr>
                <w:rFonts w:asciiTheme="minorHAnsi" w:hAnsiTheme="minorHAnsi"/>
                <w:sz w:val="20"/>
                <w:szCs w:val="20"/>
              </w:rPr>
            </w:pPr>
            <w:r w:rsidRPr="00DA71D2">
              <w:rPr>
                <w:rFonts w:asciiTheme="minorHAnsi" w:hAnsiTheme="minorHAnsi"/>
                <w:sz w:val="20"/>
                <w:szCs w:val="20"/>
              </w:rPr>
              <w:t>LMI = 33%</w:t>
            </w:r>
          </w:p>
          <w:p w:rsidR="00DA71D2" w:rsidRPr="00DA71D2" w:rsidRDefault="00DA71D2" w:rsidP="00D630D9">
            <w:pPr>
              <w:spacing w:before="40" w:after="40"/>
              <w:rPr>
                <w:rFonts w:asciiTheme="minorHAnsi" w:hAnsiTheme="minorHAnsi"/>
                <w:sz w:val="20"/>
                <w:szCs w:val="20"/>
              </w:rPr>
            </w:pPr>
            <w:r w:rsidRPr="00DA71D2">
              <w:rPr>
                <w:rFonts w:asciiTheme="minorHAnsi" w:hAnsiTheme="minorHAnsi"/>
                <w:sz w:val="20"/>
                <w:szCs w:val="20"/>
              </w:rPr>
              <w:t>UMI = 60%</w:t>
            </w:r>
          </w:p>
        </w:tc>
        <w:tc>
          <w:tcPr>
            <w:tcW w:w="1559" w:type="dxa"/>
          </w:tcPr>
          <w:p w:rsidR="00DA71D2" w:rsidRPr="00DA71D2" w:rsidRDefault="00DA71D2" w:rsidP="00D630D9">
            <w:pPr>
              <w:spacing w:before="40" w:after="40"/>
              <w:rPr>
                <w:rFonts w:asciiTheme="minorHAnsi" w:hAnsiTheme="minorHAnsi"/>
                <w:sz w:val="20"/>
                <w:szCs w:val="20"/>
              </w:rPr>
            </w:pPr>
            <w:r w:rsidRPr="00DA71D2">
              <w:rPr>
                <w:rFonts w:asciiTheme="minorHAnsi" w:hAnsiTheme="minorHAnsi"/>
                <w:sz w:val="20"/>
                <w:szCs w:val="20"/>
              </w:rPr>
              <w:t>LDC &amp; LI = 30%</w:t>
            </w:r>
          </w:p>
          <w:p w:rsidR="00DA71D2" w:rsidRPr="00DA71D2" w:rsidRDefault="00DA71D2" w:rsidP="00D630D9">
            <w:pPr>
              <w:spacing w:before="40" w:after="40"/>
              <w:rPr>
                <w:rFonts w:asciiTheme="minorHAnsi" w:hAnsiTheme="minorHAnsi"/>
                <w:sz w:val="20"/>
                <w:szCs w:val="20"/>
              </w:rPr>
            </w:pPr>
            <w:r w:rsidRPr="00DA71D2">
              <w:rPr>
                <w:rFonts w:asciiTheme="minorHAnsi" w:hAnsiTheme="minorHAnsi"/>
                <w:sz w:val="20"/>
                <w:szCs w:val="20"/>
              </w:rPr>
              <w:t>LMI = 40%</w:t>
            </w:r>
          </w:p>
          <w:p w:rsidR="00DA71D2" w:rsidRPr="00DA71D2" w:rsidRDefault="00DA71D2" w:rsidP="00D630D9">
            <w:pPr>
              <w:spacing w:before="40" w:after="40"/>
              <w:rPr>
                <w:rFonts w:asciiTheme="minorHAnsi" w:hAnsiTheme="minorHAnsi"/>
                <w:sz w:val="20"/>
                <w:szCs w:val="20"/>
              </w:rPr>
            </w:pPr>
            <w:r w:rsidRPr="00DA71D2">
              <w:rPr>
                <w:rFonts w:asciiTheme="minorHAnsi" w:hAnsiTheme="minorHAnsi"/>
                <w:sz w:val="20"/>
                <w:szCs w:val="20"/>
              </w:rPr>
              <w:t>UMI = 70%</w:t>
            </w:r>
          </w:p>
        </w:tc>
        <w:tc>
          <w:tcPr>
            <w:tcW w:w="1559" w:type="dxa"/>
          </w:tcPr>
          <w:p w:rsidR="00DA71D2" w:rsidRPr="00DA71D2" w:rsidRDefault="00DA71D2" w:rsidP="00D630D9">
            <w:pPr>
              <w:spacing w:before="40" w:after="40"/>
              <w:rPr>
                <w:rFonts w:asciiTheme="minorHAnsi" w:hAnsiTheme="minorHAnsi"/>
                <w:sz w:val="20"/>
                <w:szCs w:val="20"/>
              </w:rPr>
            </w:pPr>
            <w:r w:rsidRPr="00DA71D2">
              <w:rPr>
                <w:rFonts w:asciiTheme="minorHAnsi" w:hAnsiTheme="minorHAnsi"/>
                <w:sz w:val="20"/>
                <w:szCs w:val="20"/>
              </w:rPr>
              <w:t>LDC &amp; LI = 40%</w:t>
            </w:r>
          </w:p>
          <w:p w:rsidR="00DA71D2" w:rsidRPr="00DA71D2" w:rsidRDefault="00DA71D2" w:rsidP="00D630D9">
            <w:pPr>
              <w:spacing w:before="40" w:after="40"/>
              <w:rPr>
                <w:rFonts w:asciiTheme="minorHAnsi" w:hAnsiTheme="minorHAnsi"/>
                <w:sz w:val="20"/>
                <w:szCs w:val="20"/>
              </w:rPr>
            </w:pPr>
            <w:r w:rsidRPr="00DA71D2">
              <w:rPr>
                <w:rFonts w:asciiTheme="minorHAnsi" w:hAnsiTheme="minorHAnsi"/>
                <w:sz w:val="20"/>
                <w:szCs w:val="20"/>
              </w:rPr>
              <w:t>LMI = 50%</w:t>
            </w:r>
          </w:p>
          <w:p w:rsidR="00DA71D2" w:rsidRPr="00DA71D2" w:rsidRDefault="00DA71D2" w:rsidP="00D630D9">
            <w:pPr>
              <w:spacing w:before="40" w:after="40"/>
              <w:rPr>
                <w:rFonts w:asciiTheme="minorHAnsi" w:hAnsiTheme="minorHAnsi"/>
                <w:sz w:val="20"/>
                <w:szCs w:val="20"/>
              </w:rPr>
            </w:pPr>
            <w:r w:rsidRPr="00DA71D2">
              <w:rPr>
                <w:rFonts w:asciiTheme="minorHAnsi" w:hAnsiTheme="minorHAnsi"/>
                <w:sz w:val="20"/>
                <w:szCs w:val="20"/>
              </w:rPr>
              <w:t>UMI = 80%</w:t>
            </w:r>
          </w:p>
        </w:tc>
        <w:tc>
          <w:tcPr>
            <w:tcW w:w="1560" w:type="dxa"/>
          </w:tcPr>
          <w:p w:rsidR="00DA71D2" w:rsidRPr="00DA71D2" w:rsidRDefault="00DA71D2" w:rsidP="00D630D9">
            <w:pPr>
              <w:spacing w:before="40" w:after="40"/>
              <w:rPr>
                <w:rFonts w:asciiTheme="minorHAnsi" w:hAnsiTheme="minorHAnsi"/>
                <w:sz w:val="20"/>
                <w:szCs w:val="20"/>
              </w:rPr>
            </w:pPr>
            <w:r w:rsidRPr="00DA71D2">
              <w:rPr>
                <w:rFonts w:asciiTheme="minorHAnsi" w:hAnsiTheme="minorHAnsi"/>
                <w:sz w:val="20"/>
                <w:szCs w:val="20"/>
              </w:rPr>
              <w:t>LDC &amp; LI = 50%</w:t>
            </w:r>
          </w:p>
          <w:p w:rsidR="00DA71D2" w:rsidRPr="00DA71D2" w:rsidRDefault="00DA71D2" w:rsidP="00D630D9">
            <w:pPr>
              <w:spacing w:before="40" w:after="40"/>
              <w:rPr>
                <w:rFonts w:asciiTheme="minorHAnsi" w:hAnsiTheme="minorHAnsi"/>
                <w:sz w:val="20"/>
                <w:szCs w:val="20"/>
              </w:rPr>
            </w:pPr>
            <w:r w:rsidRPr="00DA71D2">
              <w:rPr>
                <w:rFonts w:asciiTheme="minorHAnsi" w:hAnsiTheme="minorHAnsi"/>
                <w:sz w:val="20"/>
                <w:szCs w:val="20"/>
              </w:rPr>
              <w:t>LMI = 60%</w:t>
            </w:r>
          </w:p>
          <w:p w:rsidR="00DA71D2" w:rsidRPr="00DA71D2" w:rsidRDefault="00DA71D2" w:rsidP="00D630D9">
            <w:pPr>
              <w:spacing w:before="40" w:after="40"/>
              <w:rPr>
                <w:rFonts w:asciiTheme="minorHAnsi" w:hAnsiTheme="minorHAnsi"/>
                <w:sz w:val="20"/>
                <w:szCs w:val="20"/>
              </w:rPr>
            </w:pPr>
            <w:r w:rsidRPr="00DA71D2">
              <w:rPr>
                <w:rFonts w:asciiTheme="minorHAnsi" w:hAnsiTheme="minorHAnsi"/>
                <w:sz w:val="20"/>
                <w:szCs w:val="20"/>
              </w:rPr>
              <w:t>UMI = 90%</w:t>
            </w:r>
          </w:p>
        </w:tc>
        <w:tc>
          <w:tcPr>
            <w:tcW w:w="1213" w:type="dxa"/>
            <w:vMerge w:val="restart"/>
            <w:shd w:val="clear" w:color="auto" w:fill="92D050"/>
          </w:tcPr>
          <w:p w:rsidR="00DA71D2" w:rsidRPr="00DA71D2" w:rsidRDefault="005F2DB1" w:rsidP="005F2DB1">
            <w:pPr>
              <w:spacing w:before="40" w:after="40"/>
              <w:rPr>
                <w:sz w:val="20"/>
                <w:szCs w:val="20"/>
              </w:rPr>
            </w:pPr>
            <w:r>
              <w:rPr>
                <w:sz w:val="20"/>
                <w:szCs w:val="20"/>
              </w:rPr>
              <w:t>2014 milestones reached already in LDCs/Lis and LMIs, but global decline in UMIs</w:t>
            </w:r>
          </w:p>
        </w:tc>
      </w:tr>
      <w:tr w:rsidR="00DA71D2" w:rsidRPr="00DA71D2" w:rsidTr="00DA71D2">
        <w:trPr>
          <w:trHeight w:val="72"/>
        </w:trPr>
        <w:tc>
          <w:tcPr>
            <w:tcW w:w="2235" w:type="dxa"/>
            <w:vMerge/>
          </w:tcPr>
          <w:p w:rsidR="00DA71D2" w:rsidRPr="00DA71D2" w:rsidRDefault="00DA71D2" w:rsidP="00D630D9">
            <w:pPr>
              <w:rPr>
                <w:b/>
                <w:sz w:val="20"/>
                <w:szCs w:val="20"/>
              </w:rPr>
            </w:pPr>
          </w:p>
        </w:tc>
        <w:tc>
          <w:tcPr>
            <w:tcW w:w="1559" w:type="dxa"/>
            <w:shd w:val="clear" w:color="auto" w:fill="365F91"/>
          </w:tcPr>
          <w:p w:rsidR="00DA71D2" w:rsidRPr="00DA71D2" w:rsidRDefault="00DA71D2" w:rsidP="00D630D9">
            <w:pPr>
              <w:rPr>
                <w:b/>
                <w:sz w:val="20"/>
                <w:szCs w:val="20"/>
              </w:rPr>
            </w:pPr>
            <w:r w:rsidRPr="00DA71D2">
              <w:rPr>
                <w:b/>
                <w:bCs/>
                <w:color w:val="FFFFFF"/>
                <w:sz w:val="20"/>
                <w:szCs w:val="20"/>
              </w:rPr>
              <w:t>Achieved:</w:t>
            </w:r>
          </w:p>
        </w:tc>
        <w:tc>
          <w:tcPr>
            <w:tcW w:w="1559" w:type="dxa"/>
          </w:tcPr>
          <w:p w:rsidR="00DA71D2" w:rsidRPr="00DA71D2" w:rsidRDefault="00DA71D2" w:rsidP="00DA71D2">
            <w:pPr>
              <w:spacing w:before="40" w:after="40"/>
              <w:rPr>
                <w:rFonts w:asciiTheme="minorHAnsi" w:hAnsiTheme="minorHAnsi"/>
                <w:sz w:val="20"/>
                <w:szCs w:val="20"/>
              </w:rPr>
            </w:pPr>
            <w:r w:rsidRPr="00DA71D2">
              <w:rPr>
                <w:rFonts w:asciiTheme="minorHAnsi" w:hAnsiTheme="minorHAnsi"/>
                <w:sz w:val="20"/>
                <w:szCs w:val="20"/>
              </w:rPr>
              <w:t>LDC &amp; LI = 38%</w:t>
            </w:r>
          </w:p>
          <w:p w:rsidR="00DA71D2" w:rsidRPr="00DA71D2" w:rsidRDefault="00DA71D2" w:rsidP="00DA71D2">
            <w:pPr>
              <w:spacing w:before="40" w:after="40"/>
              <w:rPr>
                <w:rFonts w:asciiTheme="minorHAnsi" w:hAnsiTheme="minorHAnsi"/>
                <w:sz w:val="20"/>
                <w:szCs w:val="20"/>
              </w:rPr>
            </w:pPr>
            <w:r w:rsidRPr="00DA71D2">
              <w:rPr>
                <w:rFonts w:asciiTheme="minorHAnsi" w:hAnsiTheme="minorHAnsi"/>
                <w:sz w:val="20"/>
                <w:szCs w:val="20"/>
              </w:rPr>
              <w:t>LMI = 46%</w:t>
            </w:r>
          </w:p>
          <w:p w:rsidR="00DA71D2" w:rsidRPr="00DA71D2" w:rsidRDefault="00DA71D2" w:rsidP="00DA71D2">
            <w:pPr>
              <w:rPr>
                <w:b/>
                <w:sz w:val="20"/>
                <w:szCs w:val="20"/>
              </w:rPr>
            </w:pPr>
            <w:r w:rsidRPr="00DA71D2">
              <w:rPr>
                <w:rFonts w:asciiTheme="minorHAnsi" w:hAnsiTheme="minorHAnsi"/>
                <w:sz w:val="20"/>
                <w:szCs w:val="20"/>
              </w:rPr>
              <w:t>UMI = 54%</w:t>
            </w:r>
          </w:p>
        </w:tc>
        <w:tc>
          <w:tcPr>
            <w:tcW w:w="1559" w:type="dxa"/>
          </w:tcPr>
          <w:p w:rsidR="00DA71D2" w:rsidRPr="00DA71D2" w:rsidRDefault="00DA71D2" w:rsidP="00D630D9">
            <w:pPr>
              <w:rPr>
                <w:b/>
                <w:sz w:val="20"/>
                <w:szCs w:val="20"/>
              </w:rPr>
            </w:pPr>
          </w:p>
        </w:tc>
        <w:tc>
          <w:tcPr>
            <w:tcW w:w="1560" w:type="dxa"/>
          </w:tcPr>
          <w:p w:rsidR="00DA71D2" w:rsidRPr="00DA71D2" w:rsidRDefault="00DA71D2" w:rsidP="00D630D9">
            <w:pPr>
              <w:rPr>
                <w:b/>
                <w:sz w:val="20"/>
                <w:szCs w:val="20"/>
              </w:rPr>
            </w:pPr>
          </w:p>
        </w:tc>
        <w:tc>
          <w:tcPr>
            <w:tcW w:w="1213" w:type="dxa"/>
            <w:vMerge/>
            <w:shd w:val="clear" w:color="auto" w:fill="92D050"/>
          </w:tcPr>
          <w:p w:rsidR="00DA71D2" w:rsidRPr="00DA71D2" w:rsidRDefault="00DA71D2" w:rsidP="00D630D9">
            <w:pPr>
              <w:rPr>
                <w:b/>
                <w:sz w:val="20"/>
                <w:szCs w:val="20"/>
              </w:rPr>
            </w:pPr>
          </w:p>
        </w:tc>
      </w:tr>
      <w:tr w:rsidR="00DA71D2" w:rsidRPr="00DA71D2" w:rsidTr="00DA71D2">
        <w:trPr>
          <w:trHeight w:val="489"/>
        </w:trPr>
        <w:tc>
          <w:tcPr>
            <w:tcW w:w="2235" w:type="dxa"/>
            <w:vMerge/>
          </w:tcPr>
          <w:p w:rsidR="00DA71D2" w:rsidRPr="00DA71D2" w:rsidRDefault="00DA71D2" w:rsidP="00D630D9">
            <w:pPr>
              <w:rPr>
                <w:b/>
                <w:sz w:val="20"/>
                <w:szCs w:val="20"/>
              </w:rPr>
            </w:pPr>
          </w:p>
        </w:tc>
        <w:tc>
          <w:tcPr>
            <w:tcW w:w="6237" w:type="dxa"/>
            <w:gridSpan w:val="4"/>
            <w:shd w:val="clear" w:color="auto" w:fill="365F91"/>
          </w:tcPr>
          <w:p w:rsidR="00DA71D2" w:rsidRPr="0097291D" w:rsidRDefault="00DA71D2" w:rsidP="00DA71D2">
            <w:pPr>
              <w:rPr>
                <w:b/>
                <w:sz w:val="20"/>
                <w:szCs w:val="20"/>
              </w:rPr>
            </w:pPr>
            <w:r w:rsidRPr="0097291D">
              <w:rPr>
                <w:b/>
                <w:bCs/>
                <w:color w:val="FFFFFF" w:themeColor="background1"/>
                <w:sz w:val="20"/>
                <w:szCs w:val="20"/>
              </w:rPr>
              <w:t xml:space="preserve">Source: </w:t>
            </w:r>
            <w:r w:rsidRPr="0097291D">
              <w:rPr>
                <w:rFonts w:asciiTheme="minorHAnsi" w:hAnsiTheme="minorHAnsi"/>
                <w:b/>
                <w:color w:val="FFFFFF" w:themeColor="background1"/>
                <w:sz w:val="20"/>
                <w:szCs w:val="20"/>
              </w:rPr>
              <w:t>INTOSAI-Donor Secretariat review of latest indicator scores on the full PEFA database (including unpublished assessments)</w:t>
            </w:r>
          </w:p>
        </w:tc>
        <w:tc>
          <w:tcPr>
            <w:tcW w:w="1213" w:type="dxa"/>
            <w:vMerge/>
            <w:shd w:val="clear" w:color="auto" w:fill="92D050"/>
          </w:tcPr>
          <w:p w:rsidR="00DA71D2" w:rsidRPr="00DA71D2" w:rsidRDefault="00DA71D2" w:rsidP="00D630D9">
            <w:pPr>
              <w:rPr>
                <w:b/>
                <w:sz w:val="20"/>
                <w:szCs w:val="20"/>
              </w:rPr>
            </w:pPr>
          </w:p>
        </w:tc>
      </w:tr>
    </w:tbl>
    <w:p w:rsidR="0097291D" w:rsidRPr="00237584" w:rsidRDefault="0097291D" w:rsidP="00D630D9">
      <w:pPr>
        <w:spacing w:before="240" w:after="240" w:line="276" w:lineRule="auto"/>
        <w:rPr>
          <w:rFonts w:asciiTheme="minorHAnsi" w:eastAsiaTheme="minorHAnsi" w:hAnsiTheme="minorHAnsi" w:cstheme="minorBidi"/>
          <w:szCs w:val="22"/>
        </w:rPr>
      </w:pPr>
      <w:r w:rsidRPr="00237584">
        <w:rPr>
          <w:rFonts w:asciiTheme="minorHAnsi" w:eastAsiaTheme="minorHAnsi" w:hAnsiTheme="minorHAnsi" w:cstheme="minorBidi"/>
          <w:szCs w:val="22"/>
        </w:rPr>
        <w:t>Comparing the l</w:t>
      </w:r>
      <w:r>
        <w:rPr>
          <w:rFonts w:asciiTheme="minorHAnsi" w:eastAsiaTheme="minorHAnsi" w:hAnsiTheme="minorHAnsi" w:cstheme="minorBidi"/>
          <w:szCs w:val="22"/>
        </w:rPr>
        <w:t>atest available PEFA data (December 2013</w:t>
      </w:r>
      <w:r w:rsidRPr="00237584">
        <w:rPr>
          <w:rFonts w:asciiTheme="minorHAnsi" w:eastAsiaTheme="minorHAnsi" w:hAnsiTheme="minorHAnsi" w:cstheme="minorBidi"/>
          <w:szCs w:val="22"/>
        </w:rPr>
        <w:t xml:space="preserve">) to the </w:t>
      </w:r>
      <w:r>
        <w:rPr>
          <w:rFonts w:asciiTheme="minorHAnsi" w:eastAsiaTheme="minorHAnsi" w:hAnsiTheme="minorHAnsi" w:cstheme="minorBidi"/>
          <w:szCs w:val="22"/>
        </w:rPr>
        <w:t xml:space="preserve">May 2010 baseline </w:t>
      </w:r>
      <w:r w:rsidRPr="00237584">
        <w:rPr>
          <w:rFonts w:asciiTheme="minorHAnsi" w:eastAsiaTheme="minorHAnsi" w:hAnsiTheme="minorHAnsi" w:cstheme="minorBidi"/>
          <w:szCs w:val="22"/>
        </w:rPr>
        <w:t>demonstrates a global increase in levels of SAI performance. Specifically, it shows an increase in the proportion of countries scoring a C or higher on their latest PEFA indicator, meaning all the following conditions are</w:t>
      </w:r>
      <w:r>
        <w:rPr>
          <w:rFonts w:asciiTheme="minorHAnsi" w:eastAsiaTheme="minorHAnsi" w:hAnsiTheme="minorHAnsi" w:cstheme="minorBidi"/>
          <w:szCs w:val="22"/>
        </w:rPr>
        <w:t xml:space="preserve"> in place in relation to the external audit system</w:t>
      </w:r>
      <w:r w:rsidRPr="00237584">
        <w:rPr>
          <w:rFonts w:asciiTheme="minorHAnsi" w:eastAsiaTheme="minorHAnsi" w:hAnsiTheme="minorHAnsi" w:cstheme="minorBidi"/>
          <w:szCs w:val="22"/>
        </w:rPr>
        <w:t>:</w:t>
      </w:r>
    </w:p>
    <w:p w:rsidR="0097291D" w:rsidRPr="00237584" w:rsidRDefault="0097291D" w:rsidP="00E648A2">
      <w:pPr>
        <w:numPr>
          <w:ilvl w:val="0"/>
          <w:numId w:val="6"/>
        </w:numPr>
        <w:spacing w:after="200" w:line="276" w:lineRule="auto"/>
        <w:contextualSpacing/>
        <w:rPr>
          <w:rFonts w:asciiTheme="minorHAnsi" w:eastAsiaTheme="minorHAnsi" w:hAnsiTheme="minorHAnsi" w:cstheme="minorBidi"/>
          <w:szCs w:val="22"/>
        </w:rPr>
      </w:pPr>
      <w:r w:rsidRPr="00237584">
        <w:rPr>
          <w:rFonts w:asciiTheme="minorHAnsi" w:eastAsiaTheme="minorHAnsi" w:hAnsiTheme="minorHAnsi" w:cstheme="minorBidi"/>
          <w:szCs w:val="22"/>
        </w:rPr>
        <w:t>Central government entities representing at least 50% of total expenditure are audited annually</w:t>
      </w:r>
    </w:p>
    <w:p w:rsidR="0097291D" w:rsidRPr="00237584" w:rsidRDefault="0097291D" w:rsidP="00E648A2">
      <w:pPr>
        <w:numPr>
          <w:ilvl w:val="0"/>
          <w:numId w:val="6"/>
        </w:numPr>
        <w:spacing w:after="200" w:line="276" w:lineRule="auto"/>
        <w:contextualSpacing/>
        <w:rPr>
          <w:rFonts w:asciiTheme="minorHAnsi" w:eastAsiaTheme="minorHAnsi" w:hAnsiTheme="minorHAnsi" w:cstheme="minorBidi"/>
          <w:szCs w:val="22"/>
        </w:rPr>
      </w:pPr>
      <w:r w:rsidRPr="00237584">
        <w:rPr>
          <w:rFonts w:asciiTheme="minorHAnsi" w:eastAsiaTheme="minorHAnsi" w:hAnsiTheme="minorHAnsi" w:cstheme="minorBidi"/>
          <w:szCs w:val="22"/>
        </w:rPr>
        <w:t>Audits identify significant issues</w:t>
      </w:r>
    </w:p>
    <w:p w:rsidR="0097291D" w:rsidRPr="00237584" w:rsidRDefault="0097291D" w:rsidP="00E648A2">
      <w:pPr>
        <w:numPr>
          <w:ilvl w:val="0"/>
          <w:numId w:val="6"/>
        </w:numPr>
        <w:spacing w:after="200" w:line="276" w:lineRule="auto"/>
        <w:contextualSpacing/>
        <w:rPr>
          <w:rFonts w:asciiTheme="minorHAnsi" w:eastAsiaTheme="minorHAnsi" w:hAnsiTheme="minorHAnsi" w:cstheme="minorBidi"/>
          <w:szCs w:val="22"/>
        </w:rPr>
      </w:pPr>
      <w:r w:rsidRPr="00237584">
        <w:rPr>
          <w:rFonts w:asciiTheme="minorHAnsi" w:eastAsiaTheme="minorHAnsi" w:hAnsiTheme="minorHAnsi" w:cstheme="minorBidi"/>
          <w:szCs w:val="22"/>
        </w:rPr>
        <w:t>There is some disclosure regarding the nature of the audit standards used</w:t>
      </w:r>
    </w:p>
    <w:p w:rsidR="0097291D" w:rsidRDefault="0097291D" w:rsidP="00E648A2">
      <w:pPr>
        <w:numPr>
          <w:ilvl w:val="0"/>
          <w:numId w:val="6"/>
        </w:numPr>
        <w:spacing w:after="200" w:line="276" w:lineRule="auto"/>
        <w:contextualSpacing/>
        <w:rPr>
          <w:rFonts w:asciiTheme="minorHAnsi" w:eastAsiaTheme="minorHAnsi" w:hAnsiTheme="minorHAnsi" w:cstheme="minorBidi"/>
          <w:szCs w:val="22"/>
        </w:rPr>
      </w:pPr>
      <w:r w:rsidRPr="00237584">
        <w:rPr>
          <w:rFonts w:asciiTheme="minorHAnsi" w:eastAsiaTheme="minorHAnsi" w:hAnsiTheme="minorHAnsi" w:cstheme="minorBidi"/>
          <w:szCs w:val="22"/>
        </w:rPr>
        <w:t>Audit reports are submitted to the legislature within 12 months of</w:t>
      </w:r>
      <w:r w:rsidR="000F64A3">
        <w:rPr>
          <w:rFonts w:asciiTheme="minorHAnsi" w:eastAsiaTheme="minorHAnsi" w:hAnsiTheme="minorHAnsi" w:cstheme="minorBidi"/>
          <w:szCs w:val="22"/>
        </w:rPr>
        <w:t xml:space="preserve"> the end of the period covered</w:t>
      </w:r>
      <w:r w:rsidR="00D630D9">
        <w:rPr>
          <w:rFonts w:asciiTheme="minorHAnsi" w:eastAsiaTheme="minorHAnsi" w:hAnsiTheme="minorHAnsi" w:cstheme="minorBidi"/>
          <w:szCs w:val="22"/>
        </w:rPr>
        <w:t xml:space="preserve"> (and for financial audits, within 12 months from the receipt of financial statements by the SAI)</w:t>
      </w:r>
    </w:p>
    <w:p w:rsidR="00DA71D2" w:rsidRDefault="0097291D" w:rsidP="00E648A2">
      <w:pPr>
        <w:numPr>
          <w:ilvl w:val="0"/>
          <w:numId w:val="6"/>
        </w:numPr>
        <w:spacing w:after="200" w:line="276" w:lineRule="auto"/>
        <w:contextualSpacing/>
        <w:rPr>
          <w:rFonts w:asciiTheme="minorHAnsi" w:eastAsiaTheme="minorHAnsi" w:hAnsiTheme="minorHAnsi" w:cstheme="minorBidi"/>
          <w:szCs w:val="22"/>
        </w:rPr>
      </w:pPr>
      <w:r w:rsidRPr="0097291D">
        <w:rPr>
          <w:rFonts w:asciiTheme="minorHAnsi" w:eastAsiaTheme="minorHAnsi" w:hAnsiTheme="minorHAnsi" w:cstheme="minorBidi"/>
          <w:szCs w:val="22"/>
        </w:rPr>
        <w:t>A formal response is made (by the executive) to audit reports (though it may be delayed or not very thorough)</w:t>
      </w:r>
    </w:p>
    <w:p w:rsidR="0097291D" w:rsidRDefault="0097291D" w:rsidP="0097291D">
      <w:pPr>
        <w:spacing w:after="200" w:line="276" w:lineRule="auto"/>
        <w:contextualSpacing/>
        <w:rPr>
          <w:rFonts w:asciiTheme="minorHAnsi" w:eastAsiaTheme="minorHAnsi" w:hAnsiTheme="minorHAnsi" w:cstheme="minorBidi"/>
          <w:szCs w:val="22"/>
        </w:rPr>
      </w:pPr>
    </w:p>
    <w:p w:rsidR="0097291D" w:rsidRDefault="0097291D" w:rsidP="0097291D">
      <w:pPr>
        <w:spacing w:after="200" w:line="276" w:lineRule="auto"/>
        <w:contextualSpacing/>
        <w:rPr>
          <w:rFonts w:asciiTheme="minorHAnsi" w:eastAsiaTheme="minorHAnsi" w:hAnsiTheme="minorHAnsi" w:cstheme="minorBidi"/>
          <w:szCs w:val="22"/>
        </w:rPr>
      </w:pPr>
      <w:r w:rsidRPr="00237584">
        <w:rPr>
          <w:rFonts w:asciiTheme="minorHAnsi" w:eastAsiaTheme="minorHAnsi" w:hAnsiTheme="minorHAnsi" w:cstheme="minorBidi"/>
          <w:szCs w:val="22"/>
        </w:rPr>
        <w:t xml:space="preserve">Regarding </w:t>
      </w:r>
      <w:r w:rsidR="000F64A3">
        <w:rPr>
          <w:rFonts w:asciiTheme="minorHAnsi" w:eastAsiaTheme="minorHAnsi" w:hAnsiTheme="minorHAnsi" w:cstheme="minorBidi"/>
          <w:szCs w:val="22"/>
        </w:rPr>
        <w:t>UMIs</w:t>
      </w:r>
      <w:r w:rsidRPr="00237584">
        <w:rPr>
          <w:rFonts w:asciiTheme="minorHAnsi" w:eastAsiaTheme="minorHAnsi" w:hAnsiTheme="minorHAnsi" w:cstheme="minorBidi"/>
          <w:szCs w:val="22"/>
        </w:rPr>
        <w:t>, the percentage of countries scoring a C or higher has declined from 60% to 54%. Closer exami</w:t>
      </w:r>
      <w:r>
        <w:rPr>
          <w:rFonts w:asciiTheme="minorHAnsi" w:eastAsiaTheme="minorHAnsi" w:hAnsiTheme="minorHAnsi" w:cstheme="minorBidi"/>
          <w:szCs w:val="22"/>
        </w:rPr>
        <w:t>nation reveals that in the December</w:t>
      </w:r>
      <w:r w:rsidRPr="00237584">
        <w:rPr>
          <w:rFonts w:asciiTheme="minorHAnsi" w:eastAsiaTheme="minorHAnsi" w:hAnsiTheme="minorHAnsi" w:cstheme="minorBidi"/>
          <w:szCs w:val="22"/>
        </w:rPr>
        <w:t xml:space="preserve"> 201</w:t>
      </w:r>
      <w:r>
        <w:rPr>
          <w:rFonts w:asciiTheme="minorHAnsi" w:eastAsiaTheme="minorHAnsi" w:hAnsiTheme="minorHAnsi" w:cstheme="minorBidi"/>
          <w:szCs w:val="22"/>
        </w:rPr>
        <w:t>3</w:t>
      </w:r>
      <w:r w:rsidRPr="00237584">
        <w:rPr>
          <w:rFonts w:asciiTheme="minorHAnsi" w:eastAsiaTheme="minorHAnsi" w:hAnsiTheme="minorHAnsi" w:cstheme="minorBidi"/>
          <w:szCs w:val="22"/>
        </w:rPr>
        <w:t xml:space="preserve"> data, the additional 12 UMI</w:t>
      </w:r>
      <w:r w:rsidR="000F64A3">
        <w:rPr>
          <w:rFonts w:asciiTheme="minorHAnsi" w:eastAsiaTheme="minorHAnsi" w:hAnsiTheme="minorHAnsi" w:cstheme="minorBidi"/>
          <w:szCs w:val="22"/>
        </w:rPr>
        <w:t>s</w:t>
      </w:r>
      <w:r w:rsidRPr="00237584">
        <w:rPr>
          <w:rFonts w:asciiTheme="minorHAnsi" w:eastAsiaTheme="minorHAnsi" w:hAnsiTheme="minorHAnsi" w:cstheme="minorBidi"/>
          <w:szCs w:val="22"/>
        </w:rPr>
        <w:t xml:space="preserve"> in the population in</w:t>
      </w:r>
      <w:r w:rsidR="000F64A3">
        <w:rPr>
          <w:rFonts w:asciiTheme="minorHAnsi" w:eastAsiaTheme="minorHAnsi" w:hAnsiTheme="minorHAnsi" w:cstheme="minorBidi"/>
          <w:szCs w:val="22"/>
        </w:rPr>
        <w:t>cludes six small island states</w:t>
      </w:r>
      <w:r w:rsidRPr="00237584">
        <w:rPr>
          <w:rFonts w:asciiTheme="minorHAnsi" w:eastAsiaTheme="minorHAnsi" w:hAnsiTheme="minorHAnsi" w:cstheme="minorBidi"/>
          <w:szCs w:val="22"/>
        </w:rPr>
        <w:t xml:space="preserve">, all of which score D or D+, as well as a further three countries entering the data for the first time, which all score D+. The decline in this indicator </w:t>
      </w:r>
      <w:r>
        <w:rPr>
          <w:rFonts w:asciiTheme="minorHAnsi" w:eastAsiaTheme="minorHAnsi" w:hAnsiTheme="minorHAnsi" w:cstheme="minorBidi"/>
          <w:szCs w:val="22"/>
        </w:rPr>
        <w:t>appears</w:t>
      </w:r>
      <w:r w:rsidRPr="00237584">
        <w:rPr>
          <w:rFonts w:asciiTheme="minorHAnsi" w:eastAsiaTheme="minorHAnsi" w:hAnsiTheme="minorHAnsi" w:cstheme="minorBidi"/>
          <w:szCs w:val="22"/>
        </w:rPr>
        <w:t xml:space="preserve"> therefore</w:t>
      </w:r>
      <w:r>
        <w:rPr>
          <w:rFonts w:asciiTheme="minorHAnsi" w:eastAsiaTheme="minorHAnsi" w:hAnsiTheme="minorHAnsi" w:cstheme="minorBidi"/>
          <w:szCs w:val="22"/>
        </w:rPr>
        <w:t xml:space="preserve"> to be</w:t>
      </w:r>
      <w:r w:rsidRPr="00237584">
        <w:rPr>
          <w:rFonts w:asciiTheme="minorHAnsi" w:eastAsiaTheme="minorHAnsi" w:hAnsiTheme="minorHAnsi" w:cstheme="minorBidi"/>
          <w:szCs w:val="22"/>
        </w:rPr>
        <w:t xml:space="preserve"> attributable to the change in the population, rather than to declines in performance with</w:t>
      </w:r>
      <w:r>
        <w:rPr>
          <w:rFonts w:asciiTheme="minorHAnsi" w:eastAsiaTheme="minorHAnsi" w:hAnsiTheme="minorHAnsi" w:cstheme="minorBidi"/>
          <w:szCs w:val="22"/>
        </w:rPr>
        <w:t>in</w:t>
      </w:r>
      <w:r w:rsidRPr="00237584">
        <w:rPr>
          <w:rFonts w:asciiTheme="minorHAnsi" w:eastAsiaTheme="minorHAnsi" w:hAnsiTheme="minorHAnsi" w:cstheme="minorBidi"/>
          <w:szCs w:val="22"/>
        </w:rPr>
        <w:t xml:space="preserve"> UMI countries</w:t>
      </w:r>
      <w:r>
        <w:rPr>
          <w:rStyle w:val="FootnoteReference"/>
          <w:rFonts w:asciiTheme="minorHAnsi" w:eastAsiaTheme="minorHAnsi" w:hAnsiTheme="minorHAnsi" w:cstheme="minorBidi"/>
          <w:szCs w:val="22"/>
        </w:rPr>
        <w:footnoteReference w:id="9"/>
      </w:r>
      <w:r w:rsidRPr="00237584">
        <w:rPr>
          <w:rFonts w:asciiTheme="minorHAnsi" w:eastAsiaTheme="minorHAnsi" w:hAnsiTheme="minorHAnsi" w:cstheme="minorBidi"/>
          <w:szCs w:val="22"/>
        </w:rPr>
        <w:t>.</w:t>
      </w:r>
    </w:p>
    <w:p w:rsidR="00D630D9" w:rsidRDefault="00D630D9" w:rsidP="0097291D">
      <w:pPr>
        <w:spacing w:after="200" w:line="276" w:lineRule="auto"/>
        <w:contextualSpacing/>
        <w:rPr>
          <w:rFonts w:asciiTheme="minorHAnsi" w:eastAsiaTheme="minorHAnsi" w:hAnsiTheme="minorHAnsi" w:cstheme="minorBidi"/>
          <w:szCs w:val="22"/>
        </w:rPr>
      </w:pPr>
    </w:p>
    <w:p w:rsidR="00D630D9" w:rsidRDefault="00D630D9" w:rsidP="0097291D">
      <w:pPr>
        <w:spacing w:after="200" w:line="276" w:lineRule="auto"/>
        <w:contextualSpacing/>
        <w:rPr>
          <w:rFonts w:asciiTheme="minorHAnsi" w:eastAsiaTheme="minorHAnsi" w:hAnsiTheme="minorHAnsi" w:cstheme="minorBidi"/>
          <w:szCs w:val="22"/>
        </w:rPr>
      </w:pPr>
    </w:p>
    <w:p w:rsidR="0097291D" w:rsidRPr="0097291D" w:rsidRDefault="0097291D" w:rsidP="0097291D">
      <w:pPr>
        <w:spacing w:after="200" w:line="276" w:lineRule="auto"/>
        <w:contextualSpacing/>
        <w:rPr>
          <w:rFonts w:asciiTheme="minorHAnsi" w:eastAsiaTheme="minorHAnsi" w:hAnsiTheme="minorHAnsi" w:cstheme="minorBidi"/>
          <w:szCs w:val="22"/>
        </w:rPr>
      </w:pPr>
    </w:p>
    <w:tbl>
      <w:tblPr>
        <w:tblW w:w="9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4"/>
        <w:gridCol w:w="1545"/>
        <w:gridCol w:w="1573"/>
        <w:gridCol w:w="1559"/>
        <w:gridCol w:w="1560"/>
        <w:gridCol w:w="1417"/>
      </w:tblGrid>
      <w:tr w:rsidR="005F2DB1" w:rsidRPr="00DA71D2" w:rsidTr="000F64A3">
        <w:trPr>
          <w:trHeight w:val="278"/>
        </w:trPr>
        <w:tc>
          <w:tcPr>
            <w:tcW w:w="2184" w:type="dxa"/>
            <w:shd w:val="clear" w:color="auto" w:fill="365F91"/>
            <w:tcMar>
              <w:left w:w="57" w:type="dxa"/>
              <w:right w:w="57" w:type="dxa"/>
            </w:tcMar>
          </w:tcPr>
          <w:p w:rsidR="00DA71D2" w:rsidRPr="00DA71D2" w:rsidRDefault="00DA71D2" w:rsidP="00D630D9">
            <w:pPr>
              <w:spacing w:before="40" w:after="40"/>
              <w:rPr>
                <w:b/>
                <w:bCs/>
                <w:color w:val="FFFFFF"/>
                <w:sz w:val="20"/>
                <w:szCs w:val="20"/>
              </w:rPr>
            </w:pPr>
            <w:r w:rsidRPr="00DA71D2">
              <w:rPr>
                <w:b/>
                <w:bCs/>
                <w:color w:val="FFFFFF"/>
                <w:sz w:val="20"/>
                <w:szCs w:val="20"/>
              </w:rPr>
              <w:lastRenderedPageBreak/>
              <w:t>High-Level Outcome Indicator: H</w:t>
            </w:r>
            <w:r>
              <w:rPr>
                <w:b/>
                <w:bCs/>
                <w:color w:val="FFFFFF"/>
                <w:sz w:val="20"/>
                <w:szCs w:val="20"/>
              </w:rPr>
              <w:t>2</w:t>
            </w:r>
          </w:p>
        </w:tc>
        <w:tc>
          <w:tcPr>
            <w:tcW w:w="1545" w:type="dxa"/>
            <w:shd w:val="clear" w:color="auto" w:fill="365F91"/>
            <w:tcMar>
              <w:left w:w="57" w:type="dxa"/>
              <w:right w:w="57" w:type="dxa"/>
            </w:tcMar>
          </w:tcPr>
          <w:p w:rsidR="00DA71D2" w:rsidRPr="00DA71D2" w:rsidRDefault="0097291D" w:rsidP="00D630D9">
            <w:pPr>
              <w:spacing w:before="40" w:after="40"/>
              <w:rPr>
                <w:b/>
                <w:bCs/>
                <w:color w:val="FFFFFF"/>
                <w:sz w:val="20"/>
                <w:szCs w:val="20"/>
              </w:rPr>
            </w:pPr>
            <w:r>
              <w:rPr>
                <w:b/>
                <w:bCs/>
                <w:color w:val="FFFFFF"/>
                <w:sz w:val="20"/>
                <w:szCs w:val="20"/>
              </w:rPr>
              <w:t>Baseline 2010</w:t>
            </w:r>
            <w:r w:rsidR="00284425">
              <w:rPr>
                <w:rStyle w:val="FootnoteReference"/>
                <w:b/>
                <w:bCs/>
                <w:color w:val="FFFFFF"/>
                <w:sz w:val="20"/>
                <w:szCs w:val="20"/>
              </w:rPr>
              <w:footnoteReference w:id="10"/>
            </w:r>
          </w:p>
        </w:tc>
        <w:tc>
          <w:tcPr>
            <w:tcW w:w="1573" w:type="dxa"/>
            <w:shd w:val="clear" w:color="auto" w:fill="365F91"/>
            <w:tcMar>
              <w:left w:w="57" w:type="dxa"/>
              <w:right w:w="57" w:type="dxa"/>
            </w:tcMar>
          </w:tcPr>
          <w:p w:rsidR="00DA71D2" w:rsidRPr="00DA71D2" w:rsidRDefault="00DA71D2" w:rsidP="00D630D9">
            <w:pPr>
              <w:spacing w:before="40" w:after="40"/>
              <w:rPr>
                <w:b/>
                <w:bCs/>
                <w:color w:val="FFFFFF"/>
                <w:sz w:val="20"/>
                <w:szCs w:val="20"/>
              </w:rPr>
            </w:pPr>
            <w:r w:rsidRPr="00DA71D2">
              <w:rPr>
                <w:b/>
                <w:bCs/>
                <w:color w:val="FFFFFF"/>
                <w:sz w:val="20"/>
                <w:szCs w:val="20"/>
              </w:rPr>
              <w:t>Milestone 1 2014</w:t>
            </w:r>
          </w:p>
        </w:tc>
        <w:tc>
          <w:tcPr>
            <w:tcW w:w="1559" w:type="dxa"/>
            <w:shd w:val="clear" w:color="auto" w:fill="365F91"/>
            <w:tcMar>
              <w:left w:w="57" w:type="dxa"/>
              <w:right w:w="57" w:type="dxa"/>
            </w:tcMar>
          </w:tcPr>
          <w:p w:rsidR="00DA71D2" w:rsidRPr="00DA71D2" w:rsidRDefault="00DA71D2" w:rsidP="00D630D9">
            <w:pPr>
              <w:spacing w:before="40" w:after="40"/>
              <w:rPr>
                <w:b/>
                <w:bCs/>
                <w:color w:val="FFFFFF"/>
                <w:sz w:val="20"/>
                <w:szCs w:val="20"/>
              </w:rPr>
            </w:pPr>
            <w:r w:rsidRPr="00DA71D2">
              <w:rPr>
                <w:b/>
                <w:bCs/>
                <w:color w:val="FFFFFF"/>
                <w:sz w:val="20"/>
                <w:szCs w:val="20"/>
              </w:rPr>
              <w:t>Milestone 2 2016</w:t>
            </w:r>
          </w:p>
        </w:tc>
        <w:tc>
          <w:tcPr>
            <w:tcW w:w="1560" w:type="dxa"/>
            <w:shd w:val="clear" w:color="auto" w:fill="365F91"/>
            <w:tcMar>
              <w:left w:w="57" w:type="dxa"/>
              <w:right w:w="57" w:type="dxa"/>
            </w:tcMar>
          </w:tcPr>
          <w:p w:rsidR="00DA71D2" w:rsidRPr="00DA71D2" w:rsidRDefault="00DA71D2" w:rsidP="00D630D9">
            <w:pPr>
              <w:spacing w:before="40" w:after="40"/>
              <w:rPr>
                <w:b/>
                <w:bCs/>
                <w:color w:val="FFFFFF"/>
                <w:sz w:val="20"/>
                <w:szCs w:val="20"/>
              </w:rPr>
            </w:pPr>
            <w:r w:rsidRPr="00DA71D2">
              <w:rPr>
                <w:b/>
                <w:bCs/>
                <w:color w:val="FFFFFF"/>
                <w:sz w:val="20"/>
                <w:szCs w:val="20"/>
              </w:rPr>
              <w:t>Target 2018</w:t>
            </w:r>
          </w:p>
        </w:tc>
        <w:tc>
          <w:tcPr>
            <w:tcW w:w="1417" w:type="dxa"/>
            <w:shd w:val="clear" w:color="auto" w:fill="365F91"/>
            <w:tcMar>
              <w:left w:w="57" w:type="dxa"/>
              <w:right w:w="57" w:type="dxa"/>
            </w:tcMar>
          </w:tcPr>
          <w:p w:rsidR="00DA71D2" w:rsidRPr="00DA71D2" w:rsidRDefault="00DA71D2" w:rsidP="00D630D9">
            <w:pPr>
              <w:spacing w:before="40" w:after="40"/>
              <w:rPr>
                <w:b/>
                <w:bCs/>
                <w:color w:val="FFFFFF"/>
                <w:sz w:val="20"/>
                <w:szCs w:val="20"/>
              </w:rPr>
            </w:pPr>
            <w:r w:rsidRPr="00DA71D2">
              <w:rPr>
                <w:b/>
                <w:bCs/>
                <w:color w:val="FFFFFF"/>
                <w:sz w:val="20"/>
                <w:szCs w:val="20"/>
              </w:rPr>
              <w:t>Progress</w:t>
            </w:r>
          </w:p>
        </w:tc>
      </w:tr>
      <w:tr w:rsidR="005F2DB1" w:rsidRPr="00DA71D2" w:rsidTr="00284425">
        <w:trPr>
          <w:trHeight w:val="165"/>
        </w:trPr>
        <w:tc>
          <w:tcPr>
            <w:tcW w:w="2184" w:type="dxa"/>
            <w:vMerge w:val="restart"/>
            <w:tcMar>
              <w:left w:w="57" w:type="dxa"/>
              <w:right w:w="57" w:type="dxa"/>
            </w:tcMar>
          </w:tcPr>
          <w:p w:rsidR="00DA71D2" w:rsidRPr="00DA71D2" w:rsidRDefault="00DA71D2" w:rsidP="00D630D9">
            <w:pPr>
              <w:spacing w:before="40" w:after="40"/>
              <w:rPr>
                <w:rFonts w:asciiTheme="minorHAnsi" w:hAnsiTheme="minorHAnsi"/>
                <w:sz w:val="20"/>
                <w:szCs w:val="20"/>
              </w:rPr>
            </w:pPr>
            <w:r w:rsidRPr="00DA71D2">
              <w:rPr>
                <w:rFonts w:asciiTheme="minorHAnsi" w:hAnsiTheme="minorHAnsi"/>
                <w:sz w:val="20"/>
                <w:szCs w:val="20"/>
              </w:rPr>
              <w:t>Percentage of SAIs in developing countries that issue their annual audit reports within the established legal time frame</w:t>
            </w:r>
          </w:p>
        </w:tc>
        <w:tc>
          <w:tcPr>
            <w:tcW w:w="1545" w:type="dxa"/>
            <w:tcMar>
              <w:left w:w="57" w:type="dxa"/>
              <w:right w:w="57" w:type="dxa"/>
            </w:tcMar>
          </w:tcPr>
          <w:p w:rsidR="00DA71D2" w:rsidRPr="00DA71D2" w:rsidRDefault="00284425" w:rsidP="00D630D9">
            <w:pPr>
              <w:spacing w:before="40" w:after="40"/>
              <w:rPr>
                <w:rFonts w:asciiTheme="minorHAnsi" w:hAnsiTheme="minorHAnsi"/>
                <w:sz w:val="20"/>
                <w:szCs w:val="20"/>
              </w:rPr>
            </w:pPr>
            <w:r>
              <w:rPr>
                <w:rFonts w:asciiTheme="minorHAnsi" w:hAnsiTheme="minorHAnsi"/>
                <w:sz w:val="20"/>
                <w:szCs w:val="20"/>
              </w:rPr>
              <w:t>LDC &amp; LI = 70</w:t>
            </w:r>
            <w:r w:rsidR="00DA71D2" w:rsidRPr="00DA71D2">
              <w:rPr>
                <w:rFonts w:asciiTheme="minorHAnsi" w:hAnsiTheme="minorHAnsi"/>
                <w:sz w:val="20"/>
                <w:szCs w:val="20"/>
              </w:rPr>
              <w:t>%</w:t>
            </w:r>
          </w:p>
          <w:p w:rsidR="00DA71D2" w:rsidRPr="00DA71D2" w:rsidRDefault="00284425" w:rsidP="00D630D9">
            <w:pPr>
              <w:spacing w:before="40" w:after="40"/>
              <w:rPr>
                <w:rFonts w:asciiTheme="minorHAnsi" w:hAnsiTheme="minorHAnsi"/>
                <w:sz w:val="20"/>
                <w:szCs w:val="20"/>
              </w:rPr>
            </w:pPr>
            <w:r>
              <w:rPr>
                <w:rFonts w:asciiTheme="minorHAnsi" w:hAnsiTheme="minorHAnsi"/>
                <w:sz w:val="20"/>
                <w:szCs w:val="20"/>
              </w:rPr>
              <w:t>LMI = 77</w:t>
            </w:r>
            <w:r w:rsidR="00DA71D2" w:rsidRPr="00DA71D2">
              <w:rPr>
                <w:rFonts w:asciiTheme="minorHAnsi" w:hAnsiTheme="minorHAnsi"/>
                <w:sz w:val="20"/>
                <w:szCs w:val="20"/>
              </w:rPr>
              <w:t>%</w:t>
            </w:r>
          </w:p>
          <w:p w:rsidR="00DA71D2" w:rsidRPr="00DA71D2" w:rsidRDefault="00284425" w:rsidP="00D630D9">
            <w:pPr>
              <w:spacing w:before="40" w:after="40"/>
              <w:rPr>
                <w:rFonts w:asciiTheme="minorHAnsi" w:hAnsiTheme="minorHAnsi"/>
                <w:sz w:val="20"/>
                <w:szCs w:val="20"/>
              </w:rPr>
            </w:pPr>
            <w:r>
              <w:rPr>
                <w:rFonts w:asciiTheme="minorHAnsi" w:hAnsiTheme="minorHAnsi"/>
                <w:sz w:val="20"/>
                <w:szCs w:val="20"/>
              </w:rPr>
              <w:t>UMI = 80</w:t>
            </w:r>
            <w:r w:rsidR="00DA71D2" w:rsidRPr="00DA71D2">
              <w:rPr>
                <w:rFonts w:asciiTheme="minorHAnsi" w:hAnsiTheme="minorHAnsi"/>
                <w:sz w:val="20"/>
                <w:szCs w:val="20"/>
              </w:rPr>
              <w:t>%</w:t>
            </w:r>
          </w:p>
        </w:tc>
        <w:tc>
          <w:tcPr>
            <w:tcW w:w="1573" w:type="dxa"/>
            <w:tcMar>
              <w:left w:w="57" w:type="dxa"/>
              <w:right w:w="57" w:type="dxa"/>
            </w:tcMar>
          </w:tcPr>
          <w:p w:rsidR="00DA71D2" w:rsidRPr="00DA71D2" w:rsidRDefault="00284425" w:rsidP="00D630D9">
            <w:pPr>
              <w:spacing w:before="40" w:after="40"/>
              <w:rPr>
                <w:rFonts w:asciiTheme="minorHAnsi" w:hAnsiTheme="minorHAnsi"/>
                <w:sz w:val="20"/>
                <w:szCs w:val="20"/>
              </w:rPr>
            </w:pPr>
            <w:r>
              <w:rPr>
                <w:rFonts w:asciiTheme="minorHAnsi" w:hAnsiTheme="minorHAnsi"/>
                <w:sz w:val="20"/>
                <w:szCs w:val="20"/>
              </w:rPr>
              <w:t>LDC &amp; LI = 7</w:t>
            </w:r>
            <w:r w:rsidR="00DA71D2" w:rsidRPr="00DA71D2">
              <w:rPr>
                <w:rFonts w:asciiTheme="minorHAnsi" w:hAnsiTheme="minorHAnsi"/>
                <w:sz w:val="20"/>
                <w:szCs w:val="20"/>
              </w:rPr>
              <w:t>0%</w:t>
            </w:r>
          </w:p>
          <w:p w:rsidR="00DA71D2" w:rsidRPr="00DA71D2" w:rsidRDefault="00DA71D2" w:rsidP="00D630D9">
            <w:pPr>
              <w:spacing w:before="40" w:after="40"/>
              <w:rPr>
                <w:rFonts w:asciiTheme="minorHAnsi" w:hAnsiTheme="minorHAnsi"/>
                <w:sz w:val="20"/>
                <w:szCs w:val="20"/>
              </w:rPr>
            </w:pPr>
            <w:r w:rsidRPr="00DA71D2">
              <w:rPr>
                <w:rFonts w:asciiTheme="minorHAnsi" w:hAnsiTheme="minorHAnsi"/>
                <w:sz w:val="20"/>
                <w:szCs w:val="20"/>
              </w:rPr>
              <w:t>LMI = 80%</w:t>
            </w:r>
          </w:p>
          <w:p w:rsidR="00DA71D2" w:rsidRPr="00DA71D2" w:rsidRDefault="00DA71D2" w:rsidP="00D630D9">
            <w:pPr>
              <w:spacing w:before="40" w:after="40"/>
              <w:rPr>
                <w:rFonts w:asciiTheme="minorHAnsi" w:hAnsiTheme="minorHAnsi"/>
                <w:sz w:val="20"/>
                <w:szCs w:val="20"/>
              </w:rPr>
            </w:pPr>
            <w:r w:rsidRPr="00DA71D2">
              <w:rPr>
                <w:rFonts w:asciiTheme="minorHAnsi" w:hAnsiTheme="minorHAnsi"/>
                <w:sz w:val="20"/>
                <w:szCs w:val="20"/>
              </w:rPr>
              <w:t>UMI = 80%</w:t>
            </w:r>
          </w:p>
        </w:tc>
        <w:tc>
          <w:tcPr>
            <w:tcW w:w="1559" w:type="dxa"/>
            <w:tcMar>
              <w:left w:w="57" w:type="dxa"/>
              <w:right w:w="57" w:type="dxa"/>
            </w:tcMar>
          </w:tcPr>
          <w:p w:rsidR="00DA71D2" w:rsidRPr="00DA71D2" w:rsidRDefault="00284425" w:rsidP="00D630D9">
            <w:pPr>
              <w:spacing w:before="40" w:after="40"/>
              <w:rPr>
                <w:rFonts w:asciiTheme="minorHAnsi" w:hAnsiTheme="minorHAnsi"/>
                <w:sz w:val="20"/>
                <w:szCs w:val="20"/>
              </w:rPr>
            </w:pPr>
            <w:r>
              <w:rPr>
                <w:rFonts w:asciiTheme="minorHAnsi" w:hAnsiTheme="minorHAnsi"/>
                <w:sz w:val="20"/>
                <w:szCs w:val="20"/>
              </w:rPr>
              <w:t>LDC &amp; LI = 7</w:t>
            </w:r>
            <w:r w:rsidR="00DA71D2" w:rsidRPr="00DA71D2">
              <w:rPr>
                <w:rFonts w:asciiTheme="minorHAnsi" w:hAnsiTheme="minorHAnsi"/>
                <w:sz w:val="20"/>
                <w:szCs w:val="20"/>
              </w:rPr>
              <w:t>5%</w:t>
            </w:r>
          </w:p>
          <w:p w:rsidR="00DA71D2" w:rsidRPr="00DA71D2" w:rsidRDefault="00DA71D2" w:rsidP="00D630D9">
            <w:pPr>
              <w:spacing w:before="40" w:after="40"/>
              <w:rPr>
                <w:rFonts w:asciiTheme="minorHAnsi" w:hAnsiTheme="minorHAnsi"/>
                <w:sz w:val="20"/>
                <w:szCs w:val="20"/>
              </w:rPr>
            </w:pPr>
            <w:r w:rsidRPr="00DA71D2">
              <w:rPr>
                <w:rFonts w:asciiTheme="minorHAnsi" w:hAnsiTheme="minorHAnsi"/>
                <w:sz w:val="20"/>
                <w:szCs w:val="20"/>
              </w:rPr>
              <w:t>LMI = 85%</w:t>
            </w:r>
          </w:p>
          <w:p w:rsidR="00DA71D2" w:rsidRPr="00DA71D2" w:rsidRDefault="00DA71D2" w:rsidP="00D630D9">
            <w:pPr>
              <w:spacing w:before="40" w:after="40"/>
              <w:rPr>
                <w:rFonts w:asciiTheme="minorHAnsi" w:hAnsiTheme="minorHAnsi"/>
                <w:sz w:val="20"/>
                <w:szCs w:val="20"/>
              </w:rPr>
            </w:pPr>
            <w:r w:rsidRPr="00DA71D2">
              <w:rPr>
                <w:rFonts w:asciiTheme="minorHAnsi" w:hAnsiTheme="minorHAnsi"/>
                <w:sz w:val="20"/>
                <w:szCs w:val="20"/>
              </w:rPr>
              <w:t>UMI = 85%</w:t>
            </w:r>
          </w:p>
        </w:tc>
        <w:tc>
          <w:tcPr>
            <w:tcW w:w="1560" w:type="dxa"/>
            <w:tcMar>
              <w:left w:w="57" w:type="dxa"/>
              <w:right w:w="57" w:type="dxa"/>
            </w:tcMar>
          </w:tcPr>
          <w:p w:rsidR="00DA71D2" w:rsidRPr="00DA71D2" w:rsidRDefault="00284425" w:rsidP="00D630D9">
            <w:pPr>
              <w:spacing w:before="40" w:after="40"/>
              <w:rPr>
                <w:rFonts w:asciiTheme="minorHAnsi" w:hAnsiTheme="minorHAnsi"/>
                <w:sz w:val="20"/>
                <w:szCs w:val="20"/>
              </w:rPr>
            </w:pPr>
            <w:r>
              <w:rPr>
                <w:rFonts w:asciiTheme="minorHAnsi" w:hAnsiTheme="minorHAnsi"/>
                <w:sz w:val="20"/>
                <w:szCs w:val="20"/>
              </w:rPr>
              <w:t>LDC &amp; LI = 80</w:t>
            </w:r>
            <w:r w:rsidR="00DA71D2" w:rsidRPr="00DA71D2">
              <w:rPr>
                <w:rFonts w:asciiTheme="minorHAnsi" w:hAnsiTheme="minorHAnsi"/>
                <w:sz w:val="20"/>
                <w:szCs w:val="20"/>
              </w:rPr>
              <w:t>%</w:t>
            </w:r>
          </w:p>
          <w:p w:rsidR="00DA71D2" w:rsidRPr="00DA71D2" w:rsidRDefault="00DA71D2" w:rsidP="00D630D9">
            <w:pPr>
              <w:spacing w:before="40" w:after="40"/>
              <w:rPr>
                <w:rFonts w:asciiTheme="minorHAnsi" w:hAnsiTheme="minorHAnsi"/>
                <w:sz w:val="20"/>
                <w:szCs w:val="20"/>
              </w:rPr>
            </w:pPr>
            <w:r w:rsidRPr="00DA71D2">
              <w:rPr>
                <w:rFonts w:asciiTheme="minorHAnsi" w:hAnsiTheme="minorHAnsi"/>
                <w:sz w:val="20"/>
                <w:szCs w:val="20"/>
              </w:rPr>
              <w:t>LMI = 90%</w:t>
            </w:r>
          </w:p>
          <w:p w:rsidR="00DA71D2" w:rsidRPr="00DA71D2" w:rsidRDefault="00DA71D2" w:rsidP="00D630D9">
            <w:pPr>
              <w:spacing w:before="40" w:after="40"/>
              <w:rPr>
                <w:rFonts w:asciiTheme="minorHAnsi" w:hAnsiTheme="minorHAnsi"/>
                <w:sz w:val="20"/>
                <w:szCs w:val="20"/>
              </w:rPr>
            </w:pPr>
            <w:r w:rsidRPr="00DA71D2">
              <w:rPr>
                <w:rFonts w:asciiTheme="minorHAnsi" w:hAnsiTheme="minorHAnsi"/>
                <w:sz w:val="20"/>
                <w:szCs w:val="20"/>
              </w:rPr>
              <w:t>UMI = 90%</w:t>
            </w:r>
          </w:p>
        </w:tc>
        <w:tc>
          <w:tcPr>
            <w:tcW w:w="1417" w:type="dxa"/>
            <w:vMerge w:val="restart"/>
            <w:shd w:val="clear" w:color="auto" w:fill="FFC000"/>
            <w:tcMar>
              <w:left w:w="57" w:type="dxa"/>
              <w:right w:w="57" w:type="dxa"/>
            </w:tcMar>
          </w:tcPr>
          <w:p w:rsidR="00DA71D2" w:rsidRPr="00DA71D2" w:rsidRDefault="00381F0C" w:rsidP="00284425">
            <w:pPr>
              <w:spacing w:before="40" w:after="40"/>
              <w:rPr>
                <w:sz w:val="20"/>
                <w:szCs w:val="20"/>
              </w:rPr>
            </w:pPr>
            <w:r>
              <w:rPr>
                <w:sz w:val="20"/>
                <w:szCs w:val="20"/>
              </w:rPr>
              <w:t>2014 milestones reached already in LMI</w:t>
            </w:r>
            <w:r w:rsidR="005F2DB1">
              <w:rPr>
                <w:sz w:val="20"/>
                <w:szCs w:val="20"/>
              </w:rPr>
              <w:t xml:space="preserve">s &amp; UMIs, but </w:t>
            </w:r>
            <w:r w:rsidR="00284425">
              <w:rPr>
                <w:sz w:val="20"/>
                <w:szCs w:val="20"/>
              </w:rPr>
              <w:t>decline</w:t>
            </w:r>
            <w:r w:rsidR="005F2DB1">
              <w:rPr>
                <w:sz w:val="20"/>
                <w:szCs w:val="20"/>
              </w:rPr>
              <w:t xml:space="preserve"> in LDCs/LIs</w:t>
            </w:r>
          </w:p>
        </w:tc>
      </w:tr>
      <w:tr w:rsidR="005F2DB1" w:rsidRPr="00DA71D2" w:rsidTr="00284425">
        <w:trPr>
          <w:trHeight w:val="72"/>
        </w:trPr>
        <w:tc>
          <w:tcPr>
            <w:tcW w:w="2184" w:type="dxa"/>
            <w:vMerge/>
            <w:tcMar>
              <w:left w:w="57" w:type="dxa"/>
              <w:right w:w="57" w:type="dxa"/>
            </w:tcMar>
          </w:tcPr>
          <w:p w:rsidR="00DA71D2" w:rsidRPr="00DA71D2" w:rsidRDefault="00DA71D2" w:rsidP="00D630D9">
            <w:pPr>
              <w:rPr>
                <w:b/>
                <w:sz w:val="20"/>
                <w:szCs w:val="20"/>
              </w:rPr>
            </w:pPr>
          </w:p>
        </w:tc>
        <w:tc>
          <w:tcPr>
            <w:tcW w:w="1545" w:type="dxa"/>
            <w:shd w:val="clear" w:color="auto" w:fill="365F91"/>
            <w:tcMar>
              <w:left w:w="57" w:type="dxa"/>
              <w:right w:w="57" w:type="dxa"/>
            </w:tcMar>
          </w:tcPr>
          <w:p w:rsidR="00DA71D2" w:rsidRPr="00DA71D2" w:rsidRDefault="00DA71D2" w:rsidP="00D630D9">
            <w:pPr>
              <w:rPr>
                <w:b/>
                <w:sz w:val="20"/>
                <w:szCs w:val="20"/>
              </w:rPr>
            </w:pPr>
            <w:r w:rsidRPr="00DA71D2">
              <w:rPr>
                <w:b/>
                <w:bCs/>
                <w:color w:val="FFFFFF"/>
                <w:sz w:val="20"/>
                <w:szCs w:val="20"/>
              </w:rPr>
              <w:t>Achieved:</w:t>
            </w:r>
          </w:p>
        </w:tc>
        <w:tc>
          <w:tcPr>
            <w:tcW w:w="1573" w:type="dxa"/>
            <w:tcMar>
              <w:left w:w="57" w:type="dxa"/>
              <w:right w:w="57" w:type="dxa"/>
            </w:tcMar>
          </w:tcPr>
          <w:p w:rsidR="00DA71D2" w:rsidRPr="00DA71D2" w:rsidRDefault="00DA71D2" w:rsidP="00DA71D2">
            <w:pPr>
              <w:spacing w:before="40" w:after="40"/>
              <w:rPr>
                <w:rFonts w:asciiTheme="minorHAnsi" w:hAnsiTheme="minorHAnsi"/>
                <w:sz w:val="20"/>
                <w:szCs w:val="20"/>
              </w:rPr>
            </w:pPr>
            <w:r w:rsidRPr="00DA71D2">
              <w:rPr>
                <w:rFonts w:asciiTheme="minorHAnsi" w:hAnsiTheme="minorHAnsi"/>
                <w:sz w:val="20"/>
                <w:szCs w:val="20"/>
              </w:rPr>
              <w:t>LDC &amp; LI = 54%</w:t>
            </w:r>
          </w:p>
          <w:p w:rsidR="00DA71D2" w:rsidRPr="00DA71D2" w:rsidRDefault="00DA71D2" w:rsidP="00DA71D2">
            <w:pPr>
              <w:spacing w:before="40" w:after="40"/>
              <w:rPr>
                <w:rFonts w:asciiTheme="minorHAnsi" w:hAnsiTheme="minorHAnsi"/>
                <w:sz w:val="20"/>
                <w:szCs w:val="20"/>
              </w:rPr>
            </w:pPr>
            <w:r w:rsidRPr="00DA71D2">
              <w:rPr>
                <w:rFonts w:asciiTheme="minorHAnsi" w:hAnsiTheme="minorHAnsi"/>
                <w:sz w:val="20"/>
                <w:szCs w:val="20"/>
              </w:rPr>
              <w:t>LMI = 90%</w:t>
            </w:r>
          </w:p>
          <w:p w:rsidR="00DA71D2" w:rsidRPr="00DA71D2" w:rsidRDefault="00284425" w:rsidP="00DA71D2">
            <w:pPr>
              <w:rPr>
                <w:b/>
                <w:sz w:val="20"/>
                <w:szCs w:val="20"/>
              </w:rPr>
            </w:pPr>
            <w:r>
              <w:rPr>
                <w:rFonts w:asciiTheme="minorHAnsi" w:hAnsiTheme="minorHAnsi"/>
                <w:sz w:val="20"/>
                <w:szCs w:val="20"/>
              </w:rPr>
              <w:t>UMI = 8</w:t>
            </w:r>
            <w:r w:rsidR="00DA71D2" w:rsidRPr="00DA71D2">
              <w:rPr>
                <w:rFonts w:asciiTheme="minorHAnsi" w:hAnsiTheme="minorHAnsi"/>
                <w:sz w:val="20"/>
                <w:szCs w:val="20"/>
              </w:rPr>
              <w:t>1%</w:t>
            </w:r>
          </w:p>
        </w:tc>
        <w:tc>
          <w:tcPr>
            <w:tcW w:w="1559" w:type="dxa"/>
            <w:tcMar>
              <w:left w:w="57" w:type="dxa"/>
              <w:right w:w="57" w:type="dxa"/>
            </w:tcMar>
          </w:tcPr>
          <w:p w:rsidR="00DA71D2" w:rsidRPr="00DA71D2" w:rsidRDefault="00DA71D2" w:rsidP="00D630D9">
            <w:pPr>
              <w:rPr>
                <w:b/>
                <w:sz w:val="20"/>
                <w:szCs w:val="20"/>
              </w:rPr>
            </w:pPr>
          </w:p>
        </w:tc>
        <w:tc>
          <w:tcPr>
            <w:tcW w:w="1560" w:type="dxa"/>
            <w:tcMar>
              <w:left w:w="57" w:type="dxa"/>
              <w:right w:w="57" w:type="dxa"/>
            </w:tcMar>
          </w:tcPr>
          <w:p w:rsidR="00DA71D2" w:rsidRPr="00DA71D2" w:rsidRDefault="00DA71D2" w:rsidP="00D630D9">
            <w:pPr>
              <w:rPr>
                <w:b/>
                <w:sz w:val="20"/>
                <w:szCs w:val="20"/>
              </w:rPr>
            </w:pPr>
          </w:p>
        </w:tc>
        <w:tc>
          <w:tcPr>
            <w:tcW w:w="1417" w:type="dxa"/>
            <w:vMerge/>
            <w:shd w:val="clear" w:color="auto" w:fill="FFC000"/>
            <w:tcMar>
              <w:left w:w="57" w:type="dxa"/>
              <w:right w:w="57" w:type="dxa"/>
            </w:tcMar>
          </w:tcPr>
          <w:p w:rsidR="00DA71D2" w:rsidRPr="00DA71D2" w:rsidRDefault="00DA71D2" w:rsidP="00D630D9">
            <w:pPr>
              <w:rPr>
                <w:b/>
                <w:sz w:val="20"/>
                <w:szCs w:val="20"/>
              </w:rPr>
            </w:pPr>
          </w:p>
        </w:tc>
      </w:tr>
      <w:tr w:rsidR="00DA71D2" w:rsidRPr="00DA71D2" w:rsidTr="00284425">
        <w:trPr>
          <w:trHeight w:val="72"/>
        </w:trPr>
        <w:tc>
          <w:tcPr>
            <w:tcW w:w="2184" w:type="dxa"/>
            <w:vMerge/>
            <w:tcMar>
              <w:left w:w="57" w:type="dxa"/>
              <w:right w:w="57" w:type="dxa"/>
            </w:tcMar>
          </w:tcPr>
          <w:p w:rsidR="00DA71D2" w:rsidRPr="00DA71D2" w:rsidRDefault="00DA71D2" w:rsidP="00D630D9">
            <w:pPr>
              <w:rPr>
                <w:b/>
                <w:sz w:val="20"/>
                <w:szCs w:val="20"/>
              </w:rPr>
            </w:pPr>
          </w:p>
        </w:tc>
        <w:tc>
          <w:tcPr>
            <w:tcW w:w="6237" w:type="dxa"/>
            <w:gridSpan w:val="4"/>
            <w:shd w:val="clear" w:color="auto" w:fill="365F91"/>
            <w:tcMar>
              <w:left w:w="57" w:type="dxa"/>
              <w:right w:w="57" w:type="dxa"/>
            </w:tcMar>
          </w:tcPr>
          <w:p w:rsidR="00DA71D2" w:rsidRPr="00DA71D2" w:rsidRDefault="00DA71D2" w:rsidP="00DA71D2">
            <w:pPr>
              <w:rPr>
                <w:b/>
                <w:sz w:val="20"/>
                <w:szCs w:val="20"/>
              </w:rPr>
            </w:pPr>
            <w:r w:rsidRPr="00DA71D2">
              <w:rPr>
                <w:b/>
                <w:bCs/>
                <w:color w:val="FFFFFF" w:themeColor="background1"/>
                <w:sz w:val="20"/>
                <w:szCs w:val="20"/>
              </w:rPr>
              <w:t>Source: IDI Global Survey</w:t>
            </w:r>
            <w:r w:rsidR="000F64A3">
              <w:rPr>
                <w:b/>
                <w:bCs/>
                <w:color w:val="FFFFFF" w:themeColor="background1"/>
                <w:sz w:val="20"/>
                <w:szCs w:val="20"/>
              </w:rPr>
              <w:t xml:space="preserve"> (draft)</w:t>
            </w:r>
          </w:p>
        </w:tc>
        <w:tc>
          <w:tcPr>
            <w:tcW w:w="1417" w:type="dxa"/>
            <w:vMerge/>
            <w:shd w:val="clear" w:color="auto" w:fill="FFC000"/>
            <w:tcMar>
              <w:left w:w="57" w:type="dxa"/>
              <w:right w:w="57" w:type="dxa"/>
            </w:tcMar>
          </w:tcPr>
          <w:p w:rsidR="00DA71D2" w:rsidRPr="00DA71D2" w:rsidRDefault="00DA71D2" w:rsidP="00D630D9">
            <w:pPr>
              <w:rPr>
                <w:b/>
                <w:sz w:val="20"/>
                <w:szCs w:val="20"/>
              </w:rPr>
            </w:pPr>
          </w:p>
        </w:tc>
      </w:tr>
    </w:tbl>
    <w:p w:rsidR="00284425" w:rsidRDefault="00284425" w:rsidP="00284425">
      <w:pPr>
        <w:spacing w:before="240" w:after="240" w:line="276" w:lineRule="auto"/>
      </w:pPr>
      <w:r>
        <w:t>R</w:t>
      </w:r>
      <w:r w:rsidR="0020591B">
        <w:t xml:space="preserve">esults from the IDI Global Survey shows, for </w:t>
      </w:r>
      <w:r>
        <w:t>lower-middle income countries, an</w:t>
      </w:r>
      <w:r w:rsidR="0020591B">
        <w:t xml:space="preserve"> increase in the percentage of SAIs issuing their audit reports (to Parliament or other relevant body) within the established legal frameworks.</w:t>
      </w:r>
      <w:r>
        <w:t xml:space="preserve"> For upper-middle income countries, there was no change.</w:t>
      </w:r>
      <w:r w:rsidR="0020591B">
        <w:t xml:space="preserve"> </w:t>
      </w:r>
      <w:r>
        <w:t xml:space="preserve">For the low income country group, there has been a significant decline in performance here. The figures are based on 30 respondents in </w:t>
      </w:r>
      <w:r w:rsidR="003A5529">
        <w:t>2010 and 28 respondents in 2013 (excluding those answering ‘other’). While the populations between the two samples have changed, there are still 20 SAIs that answered this survey question in both years. Holding the population constant in this case does confirm that there has been a decline in the timely issuance of annual reports among low income countries. Specifically, four countries reporting timely submission in 2010 now report late submission in 2013. It is notable one of these countries experienced a Coup and another a major period of civil unrest. However, what is more worrying is that no low income countries that reported late submission in 2010 have reported timely submission in 2013.</w:t>
      </w:r>
    </w:p>
    <w:p w:rsidR="00DA71D2" w:rsidRDefault="003A5529" w:rsidP="00284425">
      <w:pPr>
        <w:spacing w:before="240" w:after="240" w:line="276" w:lineRule="auto"/>
      </w:pPr>
      <w:r>
        <w:t>In total, a</w:t>
      </w:r>
      <w:r w:rsidR="00D630D9">
        <w:t>lmost half of SAIs in low income countries still do not issue their annual reports within the legal timeframes. Considerable effort is required, at a country level, to better understand the reasons for this, and support appropriate action by all stakeholders.</w:t>
      </w:r>
    </w:p>
    <w:p w:rsidR="0020591B" w:rsidRPr="00DA71D2" w:rsidRDefault="0020591B" w:rsidP="00284425">
      <w:pPr>
        <w:spacing w:before="240" w:after="240" w:line="276" w:lineRule="auto"/>
      </w:pPr>
      <w:r>
        <w:t xml:space="preserve">Analysis of the raw data also highlights </w:t>
      </w:r>
      <w:r w:rsidR="00CF76E8">
        <w:t>several countries which either have no legal requirement to issue an annual audit report, or no established legal time frame in which to do so.</w:t>
      </w:r>
    </w:p>
    <w:tbl>
      <w:tblPr>
        <w:tblW w:w="9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560"/>
        <w:gridCol w:w="1559"/>
        <w:gridCol w:w="1559"/>
        <w:gridCol w:w="1559"/>
        <w:gridCol w:w="1072"/>
      </w:tblGrid>
      <w:tr w:rsidR="00DA71D2" w:rsidRPr="00DA71D2" w:rsidTr="00DA71D2">
        <w:trPr>
          <w:trHeight w:val="278"/>
        </w:trPr>
        <w:tc>
          <w:tcPr>
            <w:tcW w:w="2376" w:type="dxa"/>
            <w:shd w:val="clear" w:color="auto" w:fill="365F91"/>
          </w:tcPr>
          <w:p w:rsidR="00DA71D2" w:rsidRPr="00DA71D2" w:rsidRDefault="00DA71D2" w:rsidP="00D630D9">
            <w:pPr>
              <w:spacing w:before="40" w:after="40"/>
              <w:rPr>
                <w:b/>
                <w:bCs/>
                <w:color w:val="FFFFFF"/>
                <w:sz w:val="20"/>
                <w:szCs w:val="20"/>
              </w:rPr>
            </w:pPr>
            <w:r w:rsidRPr="00DA71D2">
              <w:rPr>
                <w:b/>
                <w:bCs/>
                <w:color w:val="FFFFFF"/>
                <w:sz w:val="20"/>
                <w:szCs w:val="20"/>
              </w:rPr>
              <w:t>High-Level Outcome Indicator: H</w:t>
            </w:r>
            <w:r>
              <w:rPr>
                <w:b/>
                <w:bCs/>
                <w:color w:val="FFFFFF"/>
                <w:sz w:val="20"/>
                <w:szCs w:val="20"/>
              </w:rPr>
              <w:t>3</w:t>
            </w:r>
          </w:p>
        </w:tc>
        <w:tc>
          <w:tcPr>
            <w:tcW w:w="1560" w:type="dxa"/>
            <w:shd w:val="clear" w:color="auto" w:fill="365F91"/>
          </w:tcPr>
          <w:p w:rsidR="00DA71D2" w:rsidRPr="00DA71D2" w:rsidRDefault="00DA71D2" w:rsidP="00D630D9">
            <w:pPr>
              <w:spacing w:before="40" w:after="40"/>
              <w:rPr>
                <w:b/>
                <w:bCs/>
                <w:color w:val="FFFFFF"/>
                <w:sz w:val="20"/>
                <w:szCs w:val="20"/>
              </w:rPr>
            </w:pPr>
            <w:r w:rsidRPr="00DA71D2">
              <w:rPr>
                <w:b/>
                <w:bCs/>
                <w:color w:val="FFFFFF"/>
                <w:sz w:val="20"/>
                <w:szCs w:val="20"/>
              </w:rPr>
              <w:t>Baseline 2012</w:t>
            </w:r>
          </w:p>
        </w:tc>
        <w:tc>
          <w:tcPr>
            <w:tcW w:w="1559" w:type="dxa"/>
            <w:shd w:val="clear" w:color="auto" w:fill="365F91"/>
          </w:tcPr>
          <w:p w:rsidR="00DA71D2" w:rsidRPr="00DA71D2" w:rsidRDefault="00DA71D2" w:rsidP="00D630D9">
            <w:pPr>
              <w:spacing w:before="40" w:after="40"/>
              <w:rPr>
                <w:b/>
                <w:bCs/>
                <w:color w:val="FFFFFF"/>
                <w:sz w:val="20"/>
                <w:szCs w:val="20"/>
              </w:rPr>
            </w:pPr>
            <w:r w:rsidRPr="00DA71D2">
              <w:rPr>
                <w:b/>
                <w:bCs/>
                <w:color w:val="FFFFFF"/>
                <w:sz w:val="20"/>
                <w:szCs w:val="20"/>
              </w:rPr>
              <w:t>Milestone 1 2014</w:t>
            </w:r>
          </w:p>
        </w:tc>
        <w:tc>
          <w:tcPr>
            <w:tcW w:w="1559" w:type="dxa"/>
            <w:shd w:val="clear" w:color="auto" w:fill="365F91"/>
          </w:tcPr>
          <w:p w:rsidR="00DA71D2" w:rsidRPr="00DA71D2" w:rsidRDefault="00DA71D2" w:rsidP="00D630D9">
            <w:pPr>
              <w:spacing w:before="40" w:after="40"/>
              <w:rPr>
                <w:b/>
                <w:bCs/>
                <w:color w:val="FFFFFF"/>
                <w:sz w:val="20"/>
                <w:szCs w:val="20"/>
              </w:rPr>
            </w:pPr>
            <w:r w:rsidRPr="00DA71D2">
              <w:rPr>
                <w:b/>
                <w:bCs/>
                <w:color w:val="FFFFFF"/>
                <w:sz w:val="20"/>
                <w:szCs w:val="20"/>
              </w:rPr>
              <w:t>Milestone 2 2016</w:t>
            </w:r>
          </w:p>
        </w:tc>
        <w:tc>
          <w:tcPr>
            <w:tcW w:w="1559" w:type="dxa"/>
            <w:shd w:val="clear" w:color="auto" w:fill="365F91"/>
          </w:tcPr>
          <w:p w:rsidR="00DA71D2" w:rsidRPr="00DA71D2" w:rsidRDefault="00DA71D2" w:rsidP="00D630D9">
            <w:pPr>
              <w:spacing w:before="40" w:after="40"/>
              <w:rPr>
                <w:b/>
                <w:bCs/>
                <w:color w:val="FFFFFF"/>
                <w:sz w:val="20"/>
                <w:szCs w:val="20"/>
              </w:rPr>
            </w:pPr>
            <w:r w:rsidRPr="00DA71D2">
              <w:rPr>
                <w:b/>
                <w:bCs/>
                <w:color w:val="FFFFFF"/>
                <w:sz w:val="20"/>
                <w:szCs w:val="20"/>
              </w:rPr>
              <w:t>Target 2018</w:t>
            </w:r>
          </w:p>
        </w:tc>
        <w:tc>
          <w:tcPr>
            <w:tcW w:w="1072" w:type="dxa"/>
            <w:shd w:val="clear" w:color="auto" w:fill="365F91"/>
          </w:tcPr>
          <w:p w:rsidR="00DA71D2" w:rsidRPr="00DA71D2" w:rsidRDefault="00DA71D2" w:rsidP="00D630D9">
            <w:pPr>
              <w:spacing w:before="40" w:after="40"/>
              <w:rPr>
                <w:b/>
                <w:bCs/>
                <w:color w:val="FFFFFF"/>
                <w:sz w:val="20"/>
                <w:szCs w:val="20"/>
              </w:rPr>
            </w:pPr>
            <w:r w:rsidRPr="00DA71D2">
              <w:rPr>
                <w:b/>
                <w:bCs/>
                <w:color w:val="FFFFFF"/>
                <w:sz w:val="20"/>
                <w:szCs w:val="20"/>
              </w:rPr>
              <w:t>Progress</w:t>
            </w:r>
          </w:p>
        </w:tc>
      </w:tr>
      <w:tr w:rsidR="00DA71D2" w:rsidRPr="00DA71D2" w:rsidTr="00DA71D2">
        <w:trPr>
          <w:trHeight w:val="165"/>
        </w:trPr>
        <w:tc>
          <w:tcPr>
            <w:tcW w:w="2376" w:type="dxa"/>
            <w:vMerge w:val="restart"/>
          </w:tcPr>
          <w:p w:rsidR="00DA71D2" w:rsidRPr="00DA71D2" w:rsidRDefault="00DA71D2" w:rsidP="00D630D9">
            <w:pPr>
              <w:spacing w:before="40" w:after="40"/>
              <w:rPr>
                <w:rFonts w:asciiTheme="minorHAnsi" w:hAnsiTheme="minorHAnsi"/>
                <w:sz w:val="20"/>
                <w:szCs w:val="20"/>
              </w:rPr>
            </w:pPr>
            <w:r w:rsidRPr="00DA71D2">
              <w:rPr>
                <w:rFonts w:asciiTheme="minorHAnsi" w:hAnsiTheme="minorHAnsi"/>
                <w:sz w:val="20"/>
                <w:szCs w:val="20"/>
              </w:rPr>
              <w:t>Percentage of SAIs in developing countries (for which a PEFA assessment is publicly available) in which all external audit reports on central government consolidated operations are made available to the public through appropriate means within six months of completed audit.</w:t>
            </w:r>
          </w:p>
        </w:tc>
        <w:tc>
          <w:tcPr>
            <w:tcW w:w="1560" w:type="dxa"/>
          </w:tcPr>
          <w:p w:rsidR="00DA71D2" w:rsidRPr="00DA71D2" w:rsidRDefault="00DA71D2" w:rsidP="00D630D9">
            <w:pPr>
              <w:spacing w:before="40" w:after="40"/>
              <w:rPr>
                <w:rFonts w:asciiTheme="minorHAnsi" w:hAnsiTheme="minorHAnsi"/>
                <w:sz w:val="20"/>
                <w:szCs w:val="20"/>
              </w:rPr>
            </w:pPr>
            <w:r w:rsidRPr="00DA71D2">
              <w:rPr>
                <w:rFonts w:asciiTheme="minorHAnsi" w:hAnsiTheme="minorHAnsi"/>
                <w:sz w:val="20"/>
                <w:szCs w:val="20"/>
              </w:rPr>
              <w:t>LDC &amp; LI = 35%</w:t>
            </w:r>
          </w:p>
          <w:p w:rsidR="00DA71D2" w:rsidRPr="00DA71D2" w:rsidRDefault="00DA71D2" w:rsidP="00D630D9">
            <w:pPr>
              <w:spacing w:before="40" w:after="40"/>
              <w:rPr>
                <w:rFonts w:asciiTheme="minorHAnsi" w:hAnsiTheme="minorHAnsi"/>
                <w:sz w:val="20"/>
                <w:szCs w:val="20"/>
              </w:rPr>
            </w:pPr>
            <w:r w:rsidRPr="00DA71D2">
              <w:rPr>
                <w:rFonts w:asciiTheme="minorHAnsi" w:hAnsiTheme="minorHAnsi"/>
                <w:sz w:val="20"/>
                <w:szCs w:val="20"/>
              </w:rPr>
              <w:t>LMI = 62%</w:t>
            </w:r>
          </w:p>
          <w:p w:rsidR="00DA71D2" w:rsidRPr="00DA71D2" w:rsidRDefault="00DA71D2" w:rsidP="00D630D9">
            <w:pPr>
              <w:spacing w:before="40" w:after="40"/>
              <w:rPr>
                <w:rFonts w:asciiTheme="minorHAnsi" w:hAnsiTheme="minorHAnsi"/>
                <w:sz w:val="20"/>
                <w:szCs w:val="20"/>
              </w:rPr>
            </w:pPr>
            <w:r w:rsidRPr="00DA71D2">
              <w:rPr>
                <w:rFonts w:asciiTheme="minorHAnsi" w:hAnsiTheme="minorHAnsi"/>
                <w:sz w:val="20"/>
                <w:szCs w:val="20"/>
              </w:rPr>
              <w:t>UMI = 78%</w:t>
            </w:r>
          </w:p>
        </w:tc>
        <w:tc>
          <w:tcPr>
            <w:tcW w:w="1559" w:type="dxa"/>
          </w:tcPr>
          <w:p w:rsidR="00DA71D2" w:rsidRPr="00DA71D2" w:rsidRDefault="00DA71D2" w:rsidP="00D630D9">
            <w:pPr>
              <w:spacing w:before="40" w:after="40"/>
              <w:rPr>
                <w:rFonts w:asciiTheme="minorHAnsi" w:hAnsiTheme="minorHAnsi"/>
                <w:sz w:val="20"/>
                <w:szCs w:val="20"/>
              </w:rPr>
            </w:pPr>
            <w:r w:rsidRPr="00DA71D2">
              <w:rPr>
                <w:rFonts w:asciiTheme="minorHAnsi" w:hAnsiTheme="minorHAnsi"/>
                <w:sz w:val="20"/>
                <w:szCs w:val="20"/>
              </w:rPr>
              <w:t>LDC &amp; LI = 40%</w:t>
            </w:r>
          </w:p>
          <w:p w:rsidR="00DA71D2" w:rsidRPr="00DA71D2" w:rsidRDefault="00DA71D2" w:rsidP="00D630D9">
            <w:pPr>
              <w:spacing w:before="40" w:after="40"/>
              <w:rPr>
                <w:rFonts w:asciiTheme="minorHAnsi" w:hAnsiTheme="minorHAnsi"/>
                <w:sz w:val="20"/>
                <w:szCs w:val="20"/>
              </w:rPr>
            </w:pPr>
            <w:r w:rsidRPr="00DA71D2">
              <w:rPr>
                <w:rFonts w:asciiTheme="minorHAnsi" w:hAnsiTheme="minorHAnsi"/>
                <w:sz w:val="20"/>
                <w:szCs w:val="20"/>
              </w:rPr>
              <w:t>LMI = 70%</w:t>
            </w:r>
          </w:p>
          <w:p w:rsidR="00DA71D2" w:rsidRPr="00DA71D2" w:rsidRDefault="00DA71D2" w:rsidP="00D630D9">
            <w:pPr>
              <w:spacing w:before="40" w:after="40"/>
              <w:rPr>
                <w:rFonts w:asciiTheme="minorHAnsi" w:hAnsiTheme="minorHAnsi"/>
                <w:sz w:val="20"/>
                <w:szCs w:val="20"/>
              </w:rPr>
            </w:pPr>
            <w:r w:rsidRPr="00DA71D2">
              <w:rPr>
                <w:rFonts w:asciiTheme="minorHAnsi" w:hAnsiTheme="minorHAnsi"/>
                <w:sz w:val="20"/>
                <w:szCs w:val="20"/>
              </w:rPr>
              <w:t>UMI = 80%</w:t>
            </w:r>
          </w:p>
        </w:tc>
        <w:tc>
          <w:tcPr>
            <w:tcW w:w="1559" w:type="dxa"/>
          </w:tcPr>
          <w:p w:rsidR="00DA71D2" w:rsidRPr="00DA71D2" w:rsidRDefault="00DA71D2" w:rsidP="00D630D9">
            <w:pPr>
              <w:spacing w:before="40" w:after="40"/>
              <w:rPr>
                <w:rFonts w:asciiTheme="minorHAnsi" w:hAnsiTheme="minorHAnsi"/>
                <w:sz w:val="20"/>
                <w:szCs w:val="20"/>
              </w:rPr>
            </w:pPr>
            <w:r w:rsidRPr="00DA71D2">
              <w:rPr>
                <w:rFonts w:asciiTheme="minorHAnsi" w:hAnsiTheme="minorHAnsi"/>
                <w:sz w:val="20"/>
                <w:szCs w:val="20"/>
              </w:rPr>
              <w:t>LDC &amp; LI = 50%</w:t>
            </w:r>
          </w:p>
          <w:p w:rsidR="00DA71D2" w:rsidRPr="00DA71D2" w:rsidRDefault="00DA71D2" w:rsidP="00D630D9">
            <w:pPr>
              <w:spacing w:before="40" w:after="40"/>
              <w:rPr>
                <w:rFonts w:asciiTheme="minorHAnsi" w:hAnsiTheme="minorHAnsi"/>
                <w:sz w:val="20"/>
                <w:szCs w:val="20"/>
              </w:rPr>
            </w:pPr>
            <w:r w:rsidRPr="00DA71D2">
              <w:rPr>
                <w:rFonts w:asciiTheme="minorHAnsi" w:hAnsiTheme="minorHAnsi"/>
                <w:sz w:val="20"/>
                <w:szCs w:val="20"/>
              </w:rPr>
              <w:t>LMI = 75%</w:t>
            </w:r>
          </w:p>
          <w:p w:rsidR="00DA71D2" w:rsidRPr="00DA71D2" w:rsidRDefault="00DA71D2" w:rsidP="00D630D9">
            <w:pPr>
              <w:spacing w:before="40" w:after="40"/>
              <w:rPr>
                <w:rFonts w:asciiTheme="minorHAnsi" w:hAnsiTheme="minorHAnsi"/>
                <w:sz w:val="20"/>
                <w:szCs w:val="20"/>
              </w:rPr>
            </w:pPr>
            <w:r w:rsidRPr="00DA71D2">
              <w:rPr>
                <w:rFonts w:asciiTheme="minorHAnsi" w:hAnsiTheme="minorHAnsi"/>
                <w:sz w:val="20"/>
                <w:szCs w:val="20"/>
              </w:rPr>
              <w:t>UMI = 85%</w:t>
            </w:r>
          </w:p>
        </w:tc>
        <w:tc>
          <w:tcPr>
            <w:tcW w:w="1559" w:type="dxa"/>
          </w:tcPr>
          <w:p w:rsidR="00DA71D2" w:rsidRPr="00DA71D2" w:rsidRDefault="00DA71D2" w:rsidP="00D630D9">
            <w:pPr>
              <w:spacing w:before="40" w:after="40"/>
              <w:rPr>
                <w:rFonts w:asciiTheme="minorHAnsi" w:hAnsiTheme="minorHAnsi"/>
                <w:sz w:val="20"/>
                <w:szCs w:val="20"/>
              </w:rPr>
            </w:pPr>
            <w:r w:rsidRPr="00DA71D2">
              <w:rPr>
                <w:rFonts w:asciiTheme="minorHAnsi" w:hAnsiTheme="minorHAnsi"/>
                <w:sz w:val="20"/>
                <w:szCs w:val="20"/>
              </w:rPr>
              <w:t>LDC &amp; LI = 60%</w:t>
            </w:r>
          </w:p>
          <w:p w:rsidR="00DA71D2" w:rsidRPr="00DA71D2" w:rsidRDefault="00DA71D2" w:rsidP="00D630D9">
            <w:pPr>
              <w:spacing w:before="40" w:after="40"/>
              <w:rPr>
                <w:rFonts w:asciiTheme="minorHAnsi" w:hAnsiTheme="minorHAnsi"/>
                <w:sz w:val="20"/>
                <w:szCs w:val="20"/>
              </w:rPr>
            </w:pPr>
            <w:r w:rsidRPr="00DA71D2">
              <w:rPr>
                <w:rFonts w:asciiTheme="minorHAnsi" w:hAnsiTheme="minorHAnsi"/>
                <w:sz w:val="20"/>
                <w:szCs w:val="20"/>
              </w:rPr>
              <w:t>LMI = 80%</w:t>
            </w:r>
          </w:p>
          <w:p w:rsidR="00DA71D2" w:rsidRPr="00DA71D2" w:rsidRDefault="00DA71D2" w:rsidP="00D630D9">
            <w:pPr>
              <w:spacing w:before="40" w:after="40"/>
              <w:rPr>
                <w:rFonts w:asciiTheme="minorHAnsi" w:hAnsiTheme="minorHAnsi"/>
                <w:sz w:val="20"/>
                <w:szCs w:val="20"/>
              </w:rPr>
            </w:pPr>
            <w:r w:rsidRPr="00DA71D2">
              <w:rPr>
                <w:rFonts w:asciiTheme="minorHAnsi" w:hAnsiTheme="minorHAnsi"/>
                <w:sz w:val="20"/>
                <w:szCs w:val="20"/>
              </w:rPr>
              <w:t>UMI = 90%</w:t>
            </w:r>
          </w:p>
        </w:tc>
        <w:tc>
          <w:tcPr>
            <w:tcW w:w="1072" w:type="dxa"/>
            <w:vMerge w:val="restart"/>
            <w:shd w:val="clear" w:color="auto" w:fill="92D050"/>
          </w:tcPr>
          <w:p w:rsidR="00DA71D2" w:rsidRPr="00DA71D2" w:rsidRDefault="00DA71D2" w:rsidP="00D630D9">
            <w:pPr>
              <w:spacing w:before="40" w:after="40"/>
              <w:rPr>
                <w:sz w:val="20"/>
                <w:szCs w:val="20"/>
              </w:rPr>
            </w:pPr>
            <w:r>
              <w:rPr>
                <w:sz w:val="20"/>
                <w:szCs w:val="20"/>
              </w:rPr>
              <w:t>2014 milestone exceeded already in all income groups</w:t>
            </w:r>
          </w:p>
        </w:tc>
      </w:tr>
      <w:tr w:rsidR="00DA71D2" w:rsidRPr="00DA71D2" w:rsidTr="00DA71D2">
        <w:trPr>
          <w:trHeight w:val="72"/>
        </w:trPr>
        <w:tc>
          <w:tcPr>
            <w:tcW w:w="2376" w:type="dxa"/>
            <w:vMerge/>
          </w:tcPr>
          <w:p w:rsidR="00DA71D2" w:rsidRPr="00DA71D2" w:rsidRDefault="00DA71D2" w:rsidP="00D630D9">
            <w:pPr>
              <w:rPr>
                <w:b/>
                <w:sz w:val="20"/>
                <w:szCs w:val="20"/>
              </w:rPr>
            </w:pPr>
          </w:p>
        </w:tc>
        <w:tc>
          <w:tcPr>
            <w:tcW w:w="1560" w:type="dxa"/>
            <w:shd w:val="clear" w:color="auto" w:fill="365F91"/>
          </w:tcPr>
          <w:p w:rsidR="00DA71D2" w:rsidRPr="00DA71D2" w:rsidRDefault="00DA71D2" w:rsidP="00D630D9">
            <w:pPr>
              <w:rPr>
                <w:b/>
                <w:sz w:val="20"/>
                <w:szCs w:val="20"/>
              </w:rPr>
            </w:pPr>
            <w:r w:rsidRPr="00DA71D2">
              <w:rPr>
                <w:b/>
                <w:bCs/>
                <w:color w:val="FFFFFF"/>
                <w:sz w:val="20"/>
                <w:szCs w:val="20"/>
              </w:rPr>
              <w:t>Achieved:</w:t>
            </w:r>
          </w:p>
        </w:tc>
        <w:tc>
          <w:tcPr>
            <w:tcW w:w="1559" w:type="dxa"/>
          </w:tcPr>
          <w:p w:rsidR="00DA71D2" w:rsidRPr="00DA71D2" w:rsidRDefault="00DA71D2" w:rsidP="00DA71D2">
            <w:pPr>
              <w:spacing w:before="40" w:after="40"/>
              <w:rPr>
                <w:rFonts w:asciiTheme="minorHAnsi" w:hAnsiTheme="minorHAnsi"/>
                <w:sz w:val="20"/>
                <w:szCs w:val="20"/>
              </w:rPr>
            </w:pPr>
            <w:r w:rsidRPr="00DA71D2">
              <w:rPr>
                <w:rFonts w:asciiTheme="minorHAnsi" w:hAnsiTheme="minorHAnsi"/>
                <w:sz w:val="20"/>
                <w:szCs w:val="20"/>
              </w:rPr>
              <w:t>LDC &amp; LI = 44%</w:t>
            </w:r>
          </w:p>
          <w:p w:rsidR="00DA71D2" w:rsidRPr="00DA71D2" w:rsidRDefault="00DA71D2" w:rsidP="00DA71D2">
            <w:pPr>
              <w:spacing w:before="40" w:after="40"/>
              <w:rPr>
                <w:rFonts w:asciiTheme="minorHAnsi" w:hAnsiTheme="minorHAnsi"/>
                <w:sz w:val="20"/>
                <w:szCs w:val="20"/>
              </w:rPr>
            </w:pPr>
            <w:r w:rsidRPr="00DA71D2">
              <w:rPr>
                <w:rFonts w:asciiTheme="minorHAnsi" w:hAnsiTheme="minorHAnsi"/>
                <w:sz w:val="20"/>
                <w:szCs w:val="20"/>
              </w:rPr>
              <w:t>LMI = 74%</w:t>
            </w:r>
          </w:p>
          <w:p w:rsidR="00DA71D2" w:rsidRPr="00DA71D2" w:rsidRDefault="00DA71D2" w:rsidP="00DA71D2">
            <w:pPr>
              <w:rPr>
                <w:b/>
                <w:sz w:val="20"/>
                <w:szCs w:val="20"/>
              </w:rPr>
            </w:pPr>
            <w:r w:rsidRPr="00DA71D2">
              <w:rPr>
                <w:rFonts w:asciiTheme="minorHAnsi" w:hAnsiTheme="minorHAnsi"/>
                <w:sz w:val="20"/>
                <w:szCs w:val="20"/>
              </w:rPr>
              <w:t>UMI = 81%</w:t>
            </w:r>
          </w:p>
        </w:tc>
        <w:tc>
          <w:tcPr>
            <w:tcW w:w="1559" w:type="dxa"/>
          </w:tcPr>
          <w:p w:rsidR="00DA71D2" w:rsidRPr="00DA71D2" w:rsidRDefault="00DA71D2" w:rsidP="00D630D9">
            <w:pPr>
              <w:rPr>
                <w:b/>
                <w:sz w:val="20"/>
                <w:szCs w:val="20"/>
              </w:rPr>
            </w:pPr>
          </w:p>
        </w:tc>
        <w:tc>
          <w:tcPr>
            <w:tcW w:w="1559" w:type="dxa"/>
          </w:tcPr>
          <w:p w:rsidR="00DA71D2" w:rsidRPr="00DA71D2" w:rsidRDefault="00DA71D2" w:rsidP="00D630D9">
            <w:pPr>
              <w:rPr>
                <w:b/>
                <w:sz w:val="20"/>
                <w:szCs w:val="20"/>
              </w:rPr>
            </w:pPr>
          </w:p>
        </w:tc>
        <w:tc>
          <w:tcPr>
            <w:tcW w:w="1072" w:type="dxa"/>
            <w:vMerge/>
            <w:shd w:val="clear" w:color="auto" w:fill="92D050"/>
          </w:tcPr>
          <w:p w:rsidR="00DA71D2" w:rsidRPr="00DA71D2" w:rsidRDefault="00DA71D2" w:rsidP="00D630D9">
            <w:pPr>
              <w:rPr>
                <w:b/>
                <w:sz w:val="20"/>
                <w:szCs w:val="20"/>
              </w:rPr>
            </w:pPr>
          </w:p>
        </w:tc>
      </w:tr>
      <w:tr w:rsidR="00DA71D2" w:rsidRPr="00DA71D2" w:rsidTr="00DA71D2">
        <w:trPr>
          <w:trHeight w:val="72"/>
        </w:trPr>
        <w:tc>
          <w:tcPr>
            <w:tcW w:w="2376" w:type="dxa"/>
            <w:vMerge/>
          </w:tcPr>
          <w:p w:rsidR="00DA71D2" w:rsidRPr="00DA71D2" w:rsidRDefault="00DA71D2" w:rsidP="00D630D9">
            <w:pPr>
              <w:rPr>
                <w:b/>
                <w:sz w:val="20"/>
                <w:szCs w:val="20"/>
              </w:rPr>
            </w:pPr>
          </w:p>
        </w:tc>
        <w:tc>
          <w:tcPr>
            <w:tcW w:w="6237" w:type="dxa"/>
            <w:gridSpan w:val="4"/>
            <w:shd w:val="clear" w:color="auto" w:fill="365F91"/>
          </w:tcPr>
          <w:p w:rsidR="00DA71D2" w:rsidRPr="00DA71D2" w:rsidRDefault="00DA71D2" w:rsidP="00DA71D2">
            <w:pPr>
              <w:rPr>
                <w:b/>
                <w:sz w:val="20"/>
                <w:szCs w:val="20"/>
              </w:rPr>
            </w:pPr>
            <w:r w:rsidRPr="00DA71D2">
              <w:rPr>
                <w:b/>
                <w:bCs/>
                <w:color w:val="FFFFFF" w:themeColor="background1"/>
                <w:sz w:val="20"/>
                <w:szCs w:val="20"/>
              </w:rPr>
              <w:t xml:space="preserve">Source: </w:t>
            </w:r>
            <w:r w:rsidRPr="00DA71D2">
              <w:rPr>
                <w:rFonts w:asciiTheme="minorHAnsi" w:hAnsiTheme="minorHAnsi"/>
                <w:b/>
                <w:color w:val="FFFFFF" w:themeColor="background1"/>
                <w:sz w:val="20"/>
                <w:szCs w:val="20"/>
              </w:rPr>
              <w:t>INTOSAI-Donor Secretariat review of latest published PEFA reports (PEFA PI-10, criteria (iv))</w:t>
            </w:r>
          </w:p>
        </w:tc>
        <w:tc>
          <w:tcPr>
            <w:tcW w:w="1072" w:type="dxa"/>
            <w:vMerge/>
            <w:shd w:val="clear" w:color="auto" w:fill="92D050"/>
          </w:tcPr>
          <w:p w:rsidR="00DA71D2" w:rsidRPr="00DA71D2" w:rsidRDefault="00DA71D2" w:rsidP="00D630D9">
            <w:pPr>
              <w:rPr>
                <w:b/>
                <w:sz w:val="20"/>
                <w:szCs w:val="20"/>
              </w:rPr>
            </w:pPr>
          </w:p>
        </w:tc>
      </w:tr>
    </w:tbl>
    <w:p w:rsidR="00DA71D2" w:rsidRPr="00DA71D2" w:rsidRDefault="0097291D" w:rsidP="00284425">
      <w:pPr>
        <w:spacing w:before="240" w:after="240" w:line="276" w:lineRule="auto"/>
      </w:pPr>
      <w:r>
        <w:t>Regarding timely publication of audit reports, there has been s</w:t>
      </w:r>
      <w:r w:rsidR="005F2DB1">
        <w:t>trong progress from the 2012 baseline in all income groups, and good overall performance in middle income countries. However, it is notable that less than half of low income countries publish their principal external audit report in a timely manner. Non-publication of audit reports is usually (though not always) a result of inadequate legal framework which empowers and requires the SAI to publish its reports, and/or interference from external agents which prevents or dissuades the SAI from publishing. Clearly further work is needed in low income countries to create appropriate environments in which the SAI report can be published.</w:t>
      </w:r>
    </w:p>
    <w:p w:rsidR="00A528E7" w:rsidRPr="00696729" w:rsidRDefault="00015A16" w:rsidP="003E1C8D">
      <w:pPr>
        <w:pStyle w:val="Heading2"/>
        <w:numPr>
          <w:ilvl w:val="1"/>
          <w:numId w:val="2"/>
        </w:numPr>
        <w:spacing w:before="240" w:after="240" w:line="276" w:lineRule="auto"/>
        <w:rPr>
          <w:rFonts w:asciiTheme="minorHAnsi" w:hAnsiTheme="minorHAnsi"/>
          <w:lang w:val="en-GB"/>
        </w:rPr>
      </w:pPr>
      <w:bookmarkStart w:id="69" w:name="_Toc404250632"/>
      <w:r w:rsidRPr="00696729">
        <w:rPr>
          <w:rFonts w:asciiTheme="minorHAnsi" w:hAnsiTheme="minorHAnsi"/>
          <w:lang w:val="en-GB"/>
        </w:rPr>
        <w:lastRenderedPageBreak/>
        <w:t xml:space="preserve">Reporting Against </w:t>
      </w:r>
      <w:r w:rsidR="005657A8" w:rsidRPr="00696729">
        <w:rPr>
          <w:rFonts w:asciiTheme="minorHAnsi" w:hAnsiTheme="minorHAnsi"/>
          <w:lang w:val="en-GB"/>
        </w:rPr>
        <w:t>Expected Results</w:t>
      </w:r>
      <w:r w:rsidRPr="00696729">
        <w:rPr>
          <w:rFonts w:asciiTheme="minorHAnsi" w:hAnsiTheme="minorHAnsi"/>
          <w:lang w:val="en-GB"/>
        </w:rPr>
        <w:t xml:space="preserve">: </w:t>
      </w:r>
      <w:r w:rsidR="00EF5B30" w:rsidRPr="00696729">
        <w:rPr>
          <w:rFonts w:asciiTheme="minorHAnsi" w:hAnsiTheme="minorHAnsi"/>
          <w:lang w:val="en-GB"/>
        </w:rPr>
        <w:t>Scaled-up and More Effective Support</w:t>
      </w:r>
      <w:bookmarkEnd w:id="69"/>
    </w:p>
    <w:p w:rsidR="00D20100" w:rsidRPr="00696729" w:rsidRDefault="00D20100" w:rsidP="00552EFE">
      <w:pPr>
        <w:pStyle w:val="BodyText"/>
        <w:tabs>
          <w:tab w:val="left" w:pos="540"/>
        </w:tabs>
        <w:spacing w:after="240" w:line="276" w:lineRule="auto"/>
        <w:rPr>
          <w:rFonts w:asciiTheme="minorHAnsi" w:hAnsiTheme="minorHAnsi"/>
          <w:lang w:val="en-GB"/>
        </w:rPr>
      </w:pPr>
      <w:r w:rsidRPr="00696729">
        <w:rPr>
          <w:rFonts w:asciiTheme="minorHAnsi" w:hAnsiTheme="minorHAnsi"/>
          <w:lang w:val="en-GB"/>
        </w:rPr>
        <w:t>The following summarises results (at the initial outcome level) and progress on efforts to scale up and improve the effectivess of support to SAIs in developing countries, according to the five initial outcomes in the INTOSAI-Donor Cooperation results framework.</w:t>
      </w:r>
    </w:p>
    <w:p w:rsidR="00D20100" w:rsidRPr="00696729" w:rsidRDefault="00B54FD0" w:rsidP="00D20100">
      <w:pPr>
        <w:pStyle w:val="Heading2"/>
        <w:numPr>
          <w:ilvl w:val="2"/>
          <w:numId w:val="2"/>
        </w:numPr>
        <w:spacing w:before="240" w:after="240" w:line="276" w:lineRule="auto"/>
        <w:rPr>
          <w:rFonts w:asciiTheme="minorHAnsi" w:hAnsiTheme="minorHAnsi"/>
          <w:lang w:val="en-GB"/>
        </w:rPr>
      </w:pPr>
      <w:bookmarkStart w:id="70" w:name="_Toc404250633"/>
      <w:r w:rsidRPr="00696729">
        <w:rPr>
          <w:rFonts w:asciiTheme="minorHAnsi" w:hAnsiTheme="minorHAnsi"/>
          <w:lang w:val="en-GB"/>
        </w:rPr>
        <w:t>Effective Capacity Development Initiatives for Better SAI P</w:t>
      </w:r>
      <w:r w:rsidR="00D20100" w:rsidRPr="00696729">
        <w:rPr>
          <w:rFonts w:asciiTheme="minorHAnsi" w:hAnsiTheme="minorHAnsi"/>
          <w:lang w:val="en-GB"/>
        </w:rPr>
        <w:t>erformance</w:t>
      </w:r>
      <w:bookmarkEnd w:id="70"/>
    </w:p>
    <w:p w:rsidR="00B54FD0" w:rsidRPr="00696729" w:rsidRDefault="00B54FD0" w:rsidP="00B54FD0">
      <w:pPr>
        <w:tabs>
          <w:tab w:val="left" w:pos="1106"/>
        </w:tabs>
        <w:spacing w:line="276" w:lineRule="auto"/>
      </w:pPr>
      <w:r w:rsidRPr="00696729">
        <w:t>The Secretariat had no plans to collect data in this area during 2013. Regarding initiatives taken forward under the Cooperation, specifically projects from the initial round of matching in 2010 and the 2011 Global Call, data should be collected as part of the work on synthesis of SAI capacity development initiatives during 2014. The forthcoming evaluation of the INTOSAI-Donor Cooperation will also look at this for a small number of country case studies.</w:t>
      </w:r>
    </w:p>
    <w:p w:rsidR="00D20100" w:rsidRPr="00696729" w:rsidRDefault="00B54FD0" w:rsidP="00D20100">
      <w:pPr>
        <w:pStyle w:val="Heading2"/>
        <w:numPr>
          <w:ilvl w:val="2"/>
          <w:numId w:val="2"/>
        </w:numPr>
        <w:spacing w:before="240" w:after="240" w:line="276" w:lineRule="auto"/>
        <w:rPr>
          <w:rFonts w:asciiTheme="minorHAnsi" w:hAnsiTheme="minorHAnsi"/>
          <w:lang w:val="en-GB"/>
        </w:rPr>
      </w:pPr>
      <w:bookmarkStart w:id="71" w:name="_Toc404250634"/>
      <w:r w:rsidRPr="00696729">
        <w:rPr>
          <w:rFonts w:asciiTheme="minorHAnsi" w:hAnsiTheme="minorHAnsi"/>
          <w:lang w:val="en-GB"/>
        </w:rPr>
        <w:t>Effective S</w:t>
      </w:r>
      <w:r w:rsidR="00D20100" w:rsidRPr="00696729">
        <w:rPr>
          <w:rFonts w:asciiTheme="minorHAnsi" w:hAnsiTheme="minorHAnsi"/>
          <w:lang w:val="en-GB"/>
        </w:rPr>
        <w:t xml:space="preserve">upport to INTOSAI </w:t>
      </w:r>
      <w:r w:rsidRPr="00696729">
        <w:rPr>
          <w:rFonts w:asciiTheme="minorHAnsi" w:hAnsiTheme="minorHAnsi"/>
          <w:lang w:val="en-GB"/>
        </w:rPr>
        <w:t>R</w:t>
      </w:r>
      <w:r w:rsidR="00D20100" w:rsidRPr="00696729">
        <w:rPr>
          <w:rFonts w:asciiTheme="minorHAnsi" w:hAnsiTheme="minorHAnsi"/>
          <w:lang w:val="en-GB"/>
        </w:rPr>
        <w:t>egions</w:t>
      </w:r>
      <w:bookmarkEnd w:id="71"/>
    </w:p>
    <w:p w:rsidR="00D20100" w:rsidRPr="00696729" w:rsidRDefault="00B54FD0" w:rsidP="00D20100">
      <w:pPr>
        <w:spacing w:after="200" w:line="276" w:lineRule="auto"/>
        <w:contextualSpacing/>
        <w:rPr>
          <w:rFonts w:asciiTheme="minorHAnsi" w:hAnsiTheme="minorHAnsi"/>
        </w:rPr>
      </w:pPr>
      <w:r w:rsidRPr="00696729">
        <w:rPr>
          <w:rFonts w:asciiTheme="minorHAnsi" w:hAnsiTheme="minorHAnsi"/>
        </w:rPr>
        <w:t>The Cooperation has been successful in supporting and strengthening the INTOSAI regional and sub-regional bodies. The initial matching of proposals in 2010 and the 2011 global call both led to significant support for the INTOSAI regions, so that all the regions except CAROSAI and EUROSAI currently have external support for their core functions to enable delivery of capacity development initiatives. EUROSAI operates rather as a network for sharing information and has not sought external support.</w:t>
      </w:r>
    </w:p>
    <w:p w:rsidR="00B54FD0" w:rsidRPr="00696729" w:rsidRDefault="00B54FD0" w:rsidP="00D20100">
      <w:pPr>
        <w:spacing w:after="200" w:line="276" w:lineRule="auto"/>
        <w:contextualSpacing/>
        <w:rPr>
          <w:rFonts w:asciiTheme="minorHAnsi" w:hAnsiTheme="minorHAnsi"/>
        </w:rPr>
      </w:pPr>
    </w:p>
    <w:p w:rsidR="00B54FD0" w:rsidRPr="00696729" w:rsidRDefault="00B54FD0" w:rsidP="00D20100">
      <w:pPr>
        <w:spacing w:after="200" w:line="276" w:lineRule="auto"/>
        <w:contextualSpacing/>
        <w:rPr>
          <w:rFonts w:asciiTheme="minorHAnsi" w:hAnsiTheme="minorHAnsi"/>
        </w:rPr>
      </w:pPr>
      <w:r w:rsidRPr="00696729">
        <w:rPr>
          <w:rFonts w:asciiTheme="minorHAnsi" w:hAnsiTheme="minorHAnsi"/>
        </w:rPr>
        <w:t>The Cooperation has specifically sought to strengthen the skills of the regions in two areas: SAI PMF and developing needs based funding applications. All eight regions/sub-regions now have at least one SAI PMF</w:t>
      </w:r>
      <w:r w:rsidR="00BC424E" w:rsidRPr="00696729">
        <w:rPr>
          <w:rFonts w:asciiTheme="minorHAnsi" w:hAnsiTheme="minorHAnsi"/>
        </w:rPr>
        <w:t xml:space="preserve"> trained</w:t>
      </w:r>
      <w:r w:rsidRPr="00696729">
        <w:rPr>
          <w:rFonts w:asciiTheme="minorHAnsi" w:hAnsiTheme="minorHAnsi"/>
        </w:rPr>
        <w:t xml:space="preserve"> trainer</w:t>
      </w:r>
      <w:r w:rsidR="00BC424E" w:rsidRPr="00696729">
        <w:rPr>
          <w:rFonts w:asciiTheme="minorHAnsi" w:hAnsiTheme="minorHAnsi"/>
        </w:rPr>
        <w:t>, five regions have staff who have already</w:t>
      </w:r>
      <w:r w:rsidRPr="00696729">
        <w:rPr>
          <w:rFonts w:asciiTheme="minorHAnsi" w:hAnsiTheme="minorHAnsi"/>
        </w:rPr>
        <w:t xml:space="preserve"> delivered SAI PMF training</w:t>
      </w:r>
      <w:r w:rsidR="00BC424E" w:rsidRPr="00696729">
        <w:rPr>
          <w:rFonts w:asciiTheme="minorHAnsi" w:hAnsiTheme="minorHAnsi"/>
        </w:rPr>
        <w:t>, and seven regions have at least three SAI PMF assessors. Training on developing needs based funding applications was offered to all regions, and based on demand, delivered in ARABOSAI, CREFIAF and OLACEFS. All these regions now have staff available to support SAIs in their regions. However, no staff were identified who could deliver this training in future.</w:t>
      </w:r>
    </w:p>
    <w:p w:rsidR="00D20100" w:rsidRPr="00696729" w:rsidRDefault="00D20100" w:rsidP="00D20100">
      <w:pPr>
        <w:pStyle w:val="Heading2"/>
        <w:numPr>
          <w:ilvl w:val="2"/>
          <w:numId w:val="2"/>
        </w:numPr>
        <w:spacing w:before="240" w:after="240" w:line="276" w:lineRule="auto"/>
        <w:rPr>
          <w:rFonts w:asciiTheme="minorHAnsi" w:hAnsiTheme="minorHAnsi"/>
          <w:lang w:val="en-GB"/>
        </w:rPr>
      </w:pPr>
      <w:bookmarkStart w:id="72" w:name="_Toc404250635"/>
      <w:r w:rsidRPr="00696729">
        <w:rPr>
          <w:rFonts w:asciiTheme="minorHAnsi" w:hAnsiTheme="minorHAnsi"/>
          <w:lang w:val="en-GB"/>
        </w:rPr>
        <w:t xml:space="preserve">Stronger INTOSAI </w:t>
      </w:r>
      <w:r w:rsidR="00B54FD0" w:rsidRPr="00696729">
        <w:rPr>
          <w:rFonts w:asciiTheme="minorHAnsi" w:hAnsiTheme="minorHAnsi"/>
          <w:lang w:val="en-GB"/>
        </w:rPr>
        <w:t>K</w:t>
      </w:r>
      <w:r w:rsidRPr="00696729">
        <w:rPr>
          <w:rFonts w:asciiTheme="minorHAnsi" w:hAnsiTheme="minorHAnsi"/>
          <w:lang w:val="en-GB"/>
        </w:rPr>
        <w:t xml:space="preserve">nowledge </w:t>
      </w:r>
      <w:r w:rsidR="00B54FD0" w:rsidRPr="00696729">
        <w:rPr>
          <w:rFonts w:asciiTheme="minorHAnsi" w:hAnsiTheme="minorHAnsi"/>
          <w:lang w:val="en-GB"/>
        </w:rPr>
        <w:t>N</w:t>
      </w:r>
      <w:r w:rsidRPr="00696729">
        <w:rPr>
          <w:rFonts w:asciiTheme="minorHAnsi" w:hAnsiTheme="minorHAnsi"/>
          <w:lang w:val="en-GB"/>
        </w:rPr>
        <w:t xml:space="preserve">etworks and </w:t>
      </w:r>
      <w:r w:rsidR="00B54FD0" w:rsidRPr="00696729">
        <w:rPr>
          <w:rFonts w:asciiTheme="minorHAnsi" w:hAnsiTheme="minorHAnsi"/>
          <w:lang w:val="en-GB"/>
        </w:rPr>
        <w:t>C</w:t>
      </w:r>
      <w:r w:rsidRPr="00696729">
        <w:rPr>
          <w:rFonts w:asciiTheme="minorHAnsi" w:hAnsiTheme="minorHAnsi"/>
          <w:lang w:val="en-GB"/>
        </w:rPr>
        <w:t>ommunities</w:t>
      </w:r>
      <w:bookmarkEnd w:id="72"/>
    </w:p>
    <w:p w:rsidR="00D20100" w:rsidRPr="00696729" w:rsidRDefault="0011121D" w:rsidP="0011121D">
      <w:pPr>
        <w:spacing w:line="276" w:lineRule="auto"/>
        <w:rPr>
          <w:rFonts w:asciiTheme="minorHAnsi" w:hAnsiTheme="minorHAnsi"/>
        </w:rPr>
      </w:pPr>
      <w:r w:rsidRPr="00696729">
        <w:t xml:space="preserve">The PD identifies three main knowledge networks to be established under the Cooperation: SAI PMF, </w:t>
      </w:r>
      <w:r w:rsidRPr="00696729">
        <w:rPr>
          <w:rFonts w:asciiTheme="minorHAnsi" w:hAnsiTheme="minorHAnsi"/>
        </w:rPr>
        <w:t xml:space="preserve">developing needs based funding applications, and the Supply Side Community of Practice. The SAI PMF network had over 220 members including 20 who had also delivered the training by the end of 2013. The Secretariat plans to develop support networks to better enable this community to interact and share experiences through a SAI PMF community portal in late 2014. The network on developing needs based funding applications had over 80 participants by the end of 2013, many of whom have been further developing their skills </w:t>
      </w:r>
      <w:r w:rsidR="008539EF" w:rsidRPr="00696729">
        <w:rPr>
          <w:rFonts w:asciiTheme="minorHAnsi" w:hAnsiTheme="minorHAnsi"/>
        </w:rPr>
        <w:t>through drafting concept notes under the global call for proposals.</w:t>
      </w:r>
    </w:p>
    <w:p w:rsidR="008539EF" w:rsidRPr="00696729" w:rsidRDefault="008539EF" w:rsidP="0011121D">
      <w:pPr>
        <w:spacing w:line="276" w:lineRule="auto"/>
        <w:rPr>
          <w:rFonts w:asciiTheme="minorHAnsi" w:hAnsiTheme="minorHAnsi"/>
        </w:rPr>
      </w:pPr>
    </w:p>
    <w:p w:rsidR="008539EF" w:rsidRPr="00696729" w:rsidRDefault="00D62D2F" w:rsidP="0011121D">
      <w:pPr>
        <w:spacing w:line="276" w:lineRule="auto"/>
      </w:pPr>
      <w:r>
        <w:rPr>
          <w:rFonts w:asciiTheme="minorHAnsi" w:hAnsiTheme="minorHAnsi"/>
        </w:rPr>
        <w:t>The</w:t>
      </w:r>
      <w:r w:rsidR="008539EF" w:rsidRPr="00696729">
        <w:rPr>
          <w:rFonts w:asciiTheme="minorHAnsi" w:hAnsiTheme="minorHAnsi"/>
        </w:rPr>
        <w:t xml:space="preserve"> supply side co</w:t>
      </w:r>
      <w:r>
        <w:rPr>
          <w:rFonts w:asciiTheme="minorHAnsi" w:hAnsiTheme="minorHAnsi"/>
        </w:rPr>
        <w:t>mmunity of practice was not</w:t>
      </w:r>
      <w:r w:rsidR="008539EF" w:rsidRPr="00696729">
        <w:rPr>
          <w:rFonts w:asciiTheme="minorHAnsi" w:hAnsiTheme="minorHAnsi"/>
        </w:rPr>
        <w:t xml:space="preserve"> established, following decision at the 6</w:t>
      </w:r>
      <w:r w:rsidR="008539EF" w:rsidRPr="00696729">
        <w:rPr>
          <w:rFonts w:asciiTheme="minorHAnsi" w:hAnsiTheme="minorHAnsi"/>
          <w:vertAlign w:val="superscript"/>
        </w:rPr>
        <w:t>th</w:t>
      </w:r>
      <w:r w:rsidR="008539EF" w:rsidRPr="00696729">
        <w:rPr>
          <w:rFonts w:asciiTheme="minorHAnsi" w:hAnsiTheme="minorHAnsi"/>
        </w:rPr>
        <w:t xml:space="preserve"> SC meeting.</w:t>
      </w:r>
    </w:p>
    <w:p w:rsidR="00D20100" w:rsidRPr="00696729" w:rsidRDefault="00D20100" w:rsidP="00D20100">
      <w:pPr>
        <w:pStyle w:val="Heading2"/>
        <w:numPr>
          <w:ilvl w:val="2"/>
          <w:numId w:val="2"/>
        </w:numPr>
        <w:spacing w:before="240" w:after="240" w:line="276" w:lineRule="auto"/>
        <w:rPr>
          <w:rFonts w:asciiTheme="minorHAnsi" w:hAnsiTheme="minorHAnsi"/>
          <w:lang w:val="en-GB"/>
        </w:rPr>
      </w:pPr>
      <w:bookmarkStart w:id="73" w:name="_Toc404250636"/>
      <w:r w:rsidRPr="00696729">
        <w:rPr>
          <w:rFonts w:asciiTheme="minorHAnsi" w:hAnsiTheme="minorHAnsi"/>
          <w:lang w:val="en-GB"/>
        </w:rPr>
        <w:t xml:space="preserve">Global </w:t>
      </w:r>
      <w:r w:rsidR="00B54FD0" w:rsidRPr="00696729">
        <w:rPr>
          <w:rFonts w:asciiTheme="minorHAnsi" w:hAnsiTheme="minorHAnsi"/>
          <w:lang w:val="en-GB"/>
        </w:rPr>
        <w:t>P</w:t>
      </w:r>
      <w:r w:rsidRPr="00696729">
        <w:rPr>
          <w:rFonts w:asciiTheme="minorHAnsi" w:hAnsiTheme="minorHAnsi"/>
          <w:lang w:val="en-GB"/>
        </w:rPr>
        <w:t xml:space="preserve">ublic </w:t>
      </w:r>
      <w:r w:rsidR="00B54FD0" w:rsidRPr="00696729">
        <w:rPr>
          <w:rFonts w:asciiTheme="minorHAnsi" w:hAnsiTheme="minorHAnsi"/>
          <w:lang w:val="en-GB"/>
        </w:rPr>
        <w:t>G</w:t>
      </w:r>
      <w:r w:rsidRPr="00696729">
        <w:rPr>
          <w:rFonts w:asciiTheme="minorHAnsi" w:hAnsiTheme="minorHAnsi"/>
          <w:lang w:val="en-GB"/>
        </w:rPr>
        <w:t xml:space="preserve">oods </w:t>
      </w:r>
      <w:r w:rsidR="00B54FD0" w:rsidRPr="00696729">
        <w:rPr>
          <w:rFonts w:asciiTheme="minorHAnsi" w:hAnsiTheme="minorHAnsi"/>
          <w:lang w:val="en-GB"/>
        </w:rPr>
        <w:t>D</w:t>
      </w:r>
      <w:r w:rsidRPr="00696729">
        <w:rPr>
          <w:rFonts w:asciiTheme="minorHAnsi" w:hAnsiTheme="minorHAnsi"/>
          <w:lang w:val="en-GB"/>
        </w:rPr>
        <w:t xml:space="preserve">eveloped and </w:t>
      </w:r>
      <w:r w:rsidR="00B54FD0" w:rsidRPr="00696729">
        <w:rPr>
          <w:rFonts w:asciiTheme="minorHAnsi" w:hAnsiTheme="minorHAnsi"/>
          <w:lang w:val="en-GB"/>
        </w:rPr>
        <w:t>D</w:t>
      </w:r>
      <w:r w:rsidRPr="00696729">
        <w:rPr>
          <w:rFonts w:asciiTheme="minorHAnsi" w:hAnsiTheme="minorHAnsi"/>
          <w:lang w:val="en-GB"/>
        </w:rPr>
        <w:t>isseminated</w:t>
      </w:r>
      <w:bookmarkEnd w:id="73"/>
    </w:p>
    <w:p w:rsidR="00D20100" w:rsidRPr="00696729" w:rsidRDefault="00A4607F" w:rsidP="00D20100">
      <w:r w:rsidRPr="00696729">
        <w:t>The Secretariat’s main work in this area has been development and dissemination of the SAI PMF. It was approved and published in July 2013, and dissemination included eight one-week training courses across the world, as well as numerous shorter awareness raising activities. Work on another global public good, guidance on better evaluations of SAI capacity development projects, also commenced in 2013.</w:t>
      </w:r>
    </w:p>
    <w:p w:rsidR="00A4607F" w:rsidRPr="00696729" w:rsidRDefault="00A4607F" w:rsidP="00D20100"/>
    <w:p w:rsidR="00A4607F" w:rsidRPr="00696729" w:rsidRDefault="00EA567B" w:rsidP="00D20100">
      <w:r w:rsidRPr="00696729">
        <w:t>Members of the</w:t>
      </w:r>
      <w:r w:rsidR="00A4607F" w:rsidRPr="00696729">
        <w:t xml:space="preserve"> Cooperation ha</w:t>
      </w:r>
      <w:r w:rsidRPr="00696729">
        <w:t>ve</w:t>
      </w:r>
      <w:r w:rsidR="00A4607F" w:rsidRPr="00696729">
        <w:t xml:space="preserve"> led or supported several other global public goods which have been published</w:t>
      </w:r>
      <w:r w:rsidRPr="00696729">
        <w:t xml:space="preserve"> during 2013</w:t>
      </w:r>
      <w:r w:rsidR="00A4607F" w:rsidRPr="00696729">
        <w:t>, including:</w:t>
      </w:r>
    </w:p>
    <w:p w:rsidR="00A4607F" w:rsidRPr="00696729" w:rsidRDefault="00A4607F" w:rsidP="00E648A2">
      <w:pPr>
        <w:pStyle w:val="ListParagraph"/>
        <w:numPr>
          <w:ilvl w:val="0"/>
          <w:numId w:val="28"/>
        </w:numPr>
      </w:pPr>
      <w:r w:rsidRPr="00696729">
        <w:t>Extractive Industries Audit: The Role of Supreme Audit Institutions</w:t>
      </w:r>
      <w:r w:rsidR="00EA567B" w:rsidRPr="00696729">
        <w:t xml:space="preserve"> (IDI and AFROSAI-E)</w:t>
      </w:r>
    </w:p>
    <w:p w:rsidR="00A4607F" w:rsidRPr="00696729" w:rsidRDefault="00A4607F" w:rsidP="00E648A2">
      <w:pPr>
        <w:pStyle w:val="ListParagraph"/>
        <w:numPr>
          <w:ilvl w:val="0"/>
          <w:numId w:val="28"/>
        </w:numPr>
      </w:pPr>
      <w:r w:rsidRPr="00696729">
        <w:rPr>
          <w:szCs w:val="22"/>
        </w:rPr>
        <w:t>Supreme Audit Institutions – Accountability for Development</w:t>
      </w:r>
      <w:r w:rsidR="00EA567B" w:rsidRPr="00696729">
        <w:rPr>
          <w:szCs w:val="22"/>
        </w:rPr>
        <w:t xml:space="preserve"> (GIZ)</w:t>
      </w:r>
    </w:p>
    <w:p w:rsidR="00EA567B" w:rsidRPr="00696729" w:rsidRDefault="00EA567B" w:rsidP="00E648A2">
      <w:pPr>
        <w:pStyle w:val="ListParagraph"/>
        <w:numPr>
          <w:ilvl w:val="0"/>
          <w:numId w:val="28"/>
        </w:numPr>
      </w:pPr>
      <w:r w:rsidRPr="00696729">
        <w:t>Citizen Engagement Practices by Supreme Audit Institutions (UNDESA and INTOSAI)</w:t>
      </w:r>
    </w:p>
    <w:p w:rsidR="00EA567B" w:rsidRPr="00696729" w:rsidRDefault="00EA567B" w:rsidP="00EA567B"/>
    <w:p w:rsidR="00EA567B" w:rsidRPr="00696729" w:rsidRDefault="00EA567B" w:rsidP="00EA567B">
      <w:r w:rsidRPr="00696729">
        <w:t>Two further global public goods were under development at the end of 2013</w:t>
      </w:r>
      <w:r w:rsidR="00495FDB" w:rsidRPr="00696729">
        <w:t>, “Citizen Engagement and Supreme Audit Institutions: Stock Taking Report”</w:t>
      </w:r>
      <w:r w:rsidRPr="00696729">
        <w:t xml:space="preserve"> </w:t>
      </w:r>
      <w:r w:rsidR="00495FDB" w:rsidRPr="00696729">
        <w:t>(OECD), and “Exploring Results of SAI Reforms” (Inter American Development Bank).</w:t>
      </w:r>
    </w:p>
    <w:p w:rsidR="00D20100" w:rsidRPr="00696729" w:rsidRDefault="00D20100" w:rsidP="00D20100">
      <w:pPr>
        <w:pStyle w:val="Heading2"/>
        <w:numPr>
          <w:ilvl w:val="2"/>
          <w:numId w:val="2"/>
        </w:numPr>
        <w:spacing w:before="240" w:after="240" w:line="276" w:lineRule="auto"/>
        <w:rPr>
          <w:rFonts w:asciiTheme="minorHAnsi" w:hAnsiTheme="minorHAnsi"/>
          <w:lang w:val="en-GB"/>
        </w:rPr>
      </w:pPr>
      <w:bookmarkStart w:id="74" w:name="_Toc404250637"/>
      <w:r w:rsidRPr="00696729">
        <w:rPr>
          <w:rFonts w:asciiTheme="minorHAnsi" w:hAnsiTheme="minorHAnsi"/>
          <w:lang w:val="en-GB"/>
        </w:rPr>
        <w:t>Scaled-up and more effective support</w:t>
      </w:r>
      <w:bookmarkEnd w:id="74"/>
    </w:p>
    <w:p w:rsidR="00D20100" w:rsidRPr="00696729" w:rsidRDefault="00D20100" w:rsidP="00552EFE">
      <w:pPr>
        <w:pStyle w:val="BodyText"/>
        <w:tabs>
          <w:tab w:val="left" w:pos="540"/>
        </w:tabs>
        <w:spacing w:after="240" w:line="276" w:lineRule="auto"/>
        <w:rPr>
          <w:rFonts w:asciiTheme="minorHAnsi" w:hAnsiTheme="minorHAnsi"/>
          <w:u w:val="single"/>
          <w:lang w:val="en-GB"/>
        </w:rPr>
      </w:pPr>
      <w:r w:rsidRPr="00696729">
        <w:rPr>
          <w:rFonts w:asciiTheme="minorHAnsi" w:hAnsiTheme="minorHAnsi"/>
          <w:u w:val="single"/>
          <w:lang w:val="en-GB"/>
        </w:rPr>
        <w:t>Scaled-up Support</w:t>
      </w:r>
    </w:p>
    <w:tbl>
      <w:tblPr>
        <w:tblW w:w="9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8"/>
        <w:gridCol w:w="1368"/>
        <w:gridCol w:w="1506"/>
        <w:gridCol w:w="1505"/>
        <w:gridCol w:w="1369"/>
        <w:gridCol w:w="1369"/>
      </w:tblGrid>
      <w:tr w:rsidR="00552EFE" w:rsidRPr="00696729" w:rsidTr="00D20100">
        <w:trPr>
          <w:trHeight w:val="278"/>
        </w:trPr>
        <w:tc>
          <w:tcPr>
            <w:tcW w:w="2568" w:type="dxa"/>
            <w:shd w:val="clear" w:color="auto" w:fill="365F91"/>
          </w:tcPr>
          <w:p w:rsidR="00552EFE" w:rsidRPr="00696729" w:rsidRDefault="00552EFE" w:rsidP="00917C3E">
            <w:pPr>
              <w:spacing w:before="40" w:after="40"/>
              <w:rPr>
                <w:b/>
                <w:bCs/>
                <w:color w:val="FFFFFF"/>
                <w:sz w:val="20"/>
                <w:szCs w:val="20"/>
              </w:rPr>
            </w:pPr>
            <w:r w:rsidRPr="00696729">
              <w:rPr>
                <w:b/>
                <w:bCs/>
                <w:color w:val="FFFFFF"/>
                <w:sz w:val="20"/>
                <w:szCs w:val="20"/>
              </w:rPr>
              <w:t>Outcome Indicator I5.1</w:t>
            </w:r>
          </w:p>
        </w:tc>
        <w:tc>
          <w:tcPr>
            <w:tcW w:w="1368" w:type="dxa"/>
            <w:shd w:val="clear" w:color="auto" w:fill="365F91"/>
          </w:tcPr>
          <w:p w:rsidR="00552EFE" w:rsidRPr="00696729" w:rsidRDefault="00552EFE" w:rsidP="00917C3E">
            <w:pPr>
              <w:spacing w:before="40" w:after="40"/>
              <w:rPr>
                <w:b/>
                <w:bCs/>
                <w:color w:val="FFFFFF"/>
                <w:sz w:val="20"/>
                <w:szCs w:val="20"/>
              </w:rPr>
            </w:pPr>
            <w:r w:rsidRPr="00696729">
              <w:rPr>
                <w:b/>
                <w:bCs/>
                <w:color w:val="FFFFFF"/>
                <w:sz w:val="20"/>
                <w:szCs w:val="20"/>
              </w:rPr>
              <w:t>Baseline 2012</w:t>
            </w:r>
          </w:p>
        </w:tc>
        <w:tc>
          <w:tcPr>
            <w:tcW w:w="1506" w:type="dxa"/>
            <w:shd w:val="clear" w:color="auto" w:fill="365F91"/>
          </w:tcPr>
          <w:p w:rsidR="00552EFE" w:rsidRPr="00696729" w:rsidRDefault="00552EFE" w:rsidP="00917C3E">
            <w:pPr>
              <w:spacing w:before="40" w:after="40"/>
              <w:rPr>
                <w:b/>
                <w:bCs/>
                <w:color w:val="FFFFFF"/>
                <w:sz w:val="20"/>
                <w:szCs w:val="20"/>
              </w:rPr>
            </w:pPr>
            <w:r w:rsidRPr="00696729">
              <w:rPr>
                <w:b/>
                <w:bCs/>
                <w:color w:val="FFFFFF"/>
                <w:sz w:val="20"/>
                <w:szCs w:val="20"/>
              </w:rPr>
              <w:t>Milestone 1 2014</w:t>
            </w:r>
          </w:p>
        </w:tc>
        <w:tc>
          <w:tcPr>
            <w:tcW w:w="1505" w:type="dxa"/>
            <w:shd w:val="clear" w:color="auto" w:fill="365F91"/>
          </w:tcPr>
          <w:p w:rsidR="00552EFE" w:rsidRPr="00696729" w:rsidRDefault="00552EFE" w:rsidP="00917C3E">
            <w:pPr>
              <w:spacing w:before="40" w:after="40"/>
              <w:rPr>
                <w:b/>
                <w:bCs/>
                <w:color w:val="FFFFFF"/>
                <w:sz w:val="20"/>
                <w:szCs w:val="20"/>
              </w:rPr>
            </w:pPr>
            <w:r w:rsidRPr="00696729">
              <w:rPr>
                <w:b/>
                <w:bCs/>
                <w:color w:val="FFFFFF"/>
                <w:sz w:val="20"/>
                <w:szCs w:val="20"/>
              </w:rPr>
              <w:t>Milestone 2 2016</w:t>
            </w:r>
          </w:p>
        </w:tc>
        <w:tc>
          <w:tcPr>
            <w:tcW w:w="1369" w:type="dxa"/>
            <w:shd w:val="clear" w:color="auto" w:fill="365F91"/>
          </w:tcPr>
          <w:p w:rsidR="00552EFE" w:rsidRPr="00696729" w:rsidRDefault="00552EFE" w:rsidP="00917C3E">
            <w:pPr>
              <w:spacing w:before="40" w:after="40"/>
              <w:rPr>
                <w:b/>
                <w:bCs/>
                <w:color w:val="FFFFFF"/>
                <w:sz w:val="20"/>
                <w:szCs w:val="20"/>
              </w:rPr>
            </w:pPr>
            <w:r w:rsidRPr="00696729">
              <w:rPr>
                <w:b/>
                <w:bCs/>
                <w:color w:val="FFFFFF"/>
                <w:sz w:val="20"/>
                <w:szCs w:val="20"/>
              </w:rPr>
              <w:t>Target 2018</w:t>
            </w:r>
          </w:p>
        </w:tc>
        <w:tc>
          <w:tcPr>
            <w:tcW w:w="1369" w:type="dxa"/>
            <w:shd w:val="clear" w:color="auto" w:fill="365F91"/>
          </w:tcPr>
          <w:p w:rsidR="00552EFE" w:rsidRPr="00696729" w:rsidRDefault="00552EFE" w:rsidP="00917C3E">
            <w:pPr>
              <w:spacing w:before="40" w:after="40"/>
              <w:rPr>
                <w:b/>
                <w:bCs/>
                <w:color w:val="FFFFFF"/>
                <w:sz w:val="20"/>
                <w:szCs w:val="20"/>
              </w:rPr>
            </w:pPr>
            <w:r w:rsidRPr="00696729">
              <w:rPr>
                <w:b/>
                <w:bCs/>
                <w:color w:val="FFFFFF"/>
                <w:sz w:val="20"/>
                <w:szCs w:val="20"/>
              </w:rPr>
              <w:t>Progress</w:t>
            </w:r>
          </w:p>
        </w:tc>
      </w:tr>
      <w:tr w:rsidR="00552EFE" w:rsidRPr="00696729" w:rsidTr="00D20100">
        <w:trPr>
          <w:trHeight w:val="165"/>
        </w:trPr>
        <w:tc>
          <w:tcPr>
            <w:tcW w:w="2568" w:type="dxa"/>
            <w:vMerge w:val="restart"/>
          </w:tcPr>
          <w:p w:rsidR="00552EFE" w:rsidRPr="00696729" w:rsidRDefault="00552EFE" w:rsidP="00917C3E">
            <w:pPr>
              <w:spacing w:before="40" w:after="40"/>
              <w:rPr>
                <w:sz w:val="20"/>
                <w:szCs w:val="20"/>
              </w:rPr>
            </w:pPr>
            <w:r w:rsidRPr="00696729">
              <w:rPr>
                <w:sz w:val="20"/>
                <w:szCs w:val="20"/>
              </w:rPr>
              <w:t>Moving three year average annual financial support for the benefit of SAIs in ODA eligible countries</w:t>
            </w:r>
          </w:p>
        </w:tc>
        <w:tc>
          <w:tcPr>
            <w:tcW w:w="1368" w:type="dxa"/>
          </w:tcPr>
          <w:p w:rsidR="00552EFE" w:rsidRPr="00696729" w:rsidRDefault="00552EFE" w:rsidP="00917C3E">
            <w:pPr>
              <w:spacing w:before="40" w:after="40"/>
              <w:rPr>
                <w:sz w:val="20"/>
                <w:szCs w:val="20"/>
              </w:rPr>
            </w:pPr>
            <w:r w:rsidRPr="00696729">
              <w:rPr>
                <w:sz w:val="20"/>
                <w:szCs w:val="20"/>
              </w:rPr>
              <w:t>US $41 million</w:t>
            </w:r>
          </w:p>
        </w:tc>
        <w:tc>
          <w:tcPr>
            <w:tcW w:w="1506" w:type="dxa"/>
          </w:tcPr>
          <w:p w:rsidR="00552EFE" w:rsidRPr="00696729" w:rsidRDefault="00552EFE" w:rsidP="00917C3E">
            <w:pPr>
              <w:spacing w:before="40" w:after="40"/>
              <w:rPr>
                <w:sz w:val="20"/>
                <w:szCs w:val="20"/>
              </w:rPr>
            </w:pPr>
            <w:r w:rsidRPr="00696729">
              <w:rPr>
                <w:sz w:val="20"/>
                <w:szCs w:val="20"/>
              </w:rPr>
              <w:t>US $55 million</w:t>
            </w:r>
          </w:p>
        </w:tc>
        <w:tc>
          <w:tcPr>
            <w:tcW w:w="1505" w:type="dxa"/>
          </w:tcPr>
          <w:p w:rsidR="00552EFE" w:rsidRPr="00696729" w:rsidRDefault="00552EFE" w:rsidP="00917C3E">
            <w:pPr>
              <w:spacing w:before="40" w:after="40"/>
              <w:rPr>
                <w:sz w:val="20"/>
                <w:szCs w:val="20"/>
              </w:rPr>
            </w:pPr>
            <w:r w:rsidRPr="00696729">
              <w:rPr>
                <w:sz w:val="20"/>
                <w:szCs w:val="20"/>
              </w:rPr>
              <w:t>US $70 million</w:t>
            </w:r>
          </w:p>
        </w:tc>
        <w:tc>
          <w:tcPr>
            <w:tcW w:w="1369" w:type="dxa"/>
          </w:tcPr>
          <w:p w:rsidR="00552EFE" w:rsidRPr="00696729" w:rsidRDefault="00552EFE" w:rsidP="00917C3E">
            <w:pPr>
              <w:spacing w:before="40" w:after="40"/>
              <w:rPr>
                <w:sz w:val="20"/>
                <w:szCs w:val="20"/>
              </w:rPr>
            </w:pPr>
            <w:r w:rsidRPr="00696729">
              <w:rPr>
                <w:sz w:val="20"/>
                <w:szCs w:val="20"/>
              </w:rPr>
              <w:t>US $80 million</w:t>
            </w:r>
          </w:p>
        </w:tc>
        <w:tc>
          <w:tcPr>
            <w:tcW w:w="1369" w:type="dxa"/>
            <w:vMerge w:val="restart"/>
            <w:shd w:val="clear" w:color="auto" w:fill="92D050"/>
          </w:tcPr>
          <w:p w:rsidR="00552EFE" w:rsidRPr="00696729" w:rsidRDefault="00552EFE" w:rsidP="00917C3E">
            <w:pPr>
              <w:spacing w:before="40" w:after="40"/>
              <w:rPr>
                <w:sz w:val="20"/>
                <w:szCs w:val="20"/>
              </w:rPr>
            </w:pPr>
            <w:r w:rsidRPr="00696729">
              <w:rPr>
                <w:sz w:val="20"/>
                <w:szCs w:val="20"/>
              </w:rPr>
              <w:t>The increase from 2012 baseline suggests the target may just be met.</w:t>
            </w:r>
          </w:p>
        </w:tc>
      </w:tr>
      <w:tr w:rsidR="00552EFE" w:rsidRPr="00696729" w:rsidTr="00D20100">
        <w:trPr>
          <w:trHeight w:val="72"/>
        </w:trPr>
        <w:tc>
          <w:tcPr>
            <w:tcW w:w="2568" w:type="dxa"/>
            <w:vMerge/>
          </w:tcPr>
          <w:p w:rsidR="00552EFE" w:rsidRPr="00696729" w:rsidRDefault="00552EFE" w:rsidP="00917C3E">
            <w:pPr>
              <w:rPr>
                <w:b/>
                <w:sz w:val="18"/>
                <w:szCs w:val="18"/>
              </w:rPr>
            </w:pPr>
          </w:p>
        </w:tc>
        <w:tc>
          <w:tcPr>
            <w:tcW w:w="1368" w:type="dxa"/>
            <w:shd w:val="clear" w:color="auto" w:fill="365F91"/>
          </w:tcPr>
          <w:p w:rsidR="00552EFE" w:rsidRPr="00696729" w:rsidRDefault="00552EFE" w:rsidP="00917C3E">
            <w:pPr>
              <w:rPr>
                <w:b/>
                <w:sz w:val="18"/>
                <w:szCs w:val="18"/>
              </w:rPr>
            </w:pPr>
            <w:r w:rsidRPr="00696729">
              <w:rPr>
                <w:b/>
                <w:bCs/>
                <w:color w:val="FFFFFF"/>
                <w:sz w:val="20"/>
                <w:szCs w:val="20"/>
              </w:rPr>
              <w:t>Achieved:</w:t>
            </w:r>
          </w:p>
        </w:tc>
        <w:tc>
          <w:tcPr>
            <w:tcW w:w="1506" w:type="dxa"/>
          </w:tcPr>
          <w:p w:rsidR="00552EFE" w:rsidRPr="00696729" w:rsidRDefault="00552EFE" w:rsidP="00917C3E">
            <w:pPr>
              <w:rPr>
                <w:b/>
                <w:sz w:val="18"/>
                <w:szCs w:val="18"/>
              </w:rPr>
            </w:pPr>
            <w:r w:rsidRPr="00696729">
              <w:rPr>
                <w:sz w:val="18"/>
                <w:szCs w:val="18"/>
              </w:rPr>
              <w:t>US $48 million</w:t>
            </w:r>
          </w:p>
        </w:tc>
        <w:tc>
          <w:tcPr>
            <w:tcW w:w="1505" w:type="dxa"/>
          </w:tcPr>
          <w:p w:rsidR="00552EFE" w:rsidRPr="00696729" w:rsidRDefault="00552EFE" w:rsidP="00917C3E">
            <w:pPr>
              <w:rPr>
                <w:b/>
                <w:sz w:val="18"/>
                <w:szCs w:val="18"/>
              </w:rPr>
            </w:pPr>
          </w:p>
        </w:tc>
        <w:tc>
          <w:tcPr>
            <w:tcW w:w="1369" w:type="dxa"/>
          </w:tcPr>
          <w:p w:rsidR="00552EFE" w:rsidRPr="00696729" w:rsidRDefault="00552EFE" w:rsidP="00917C3E">
            <w:pPr>
              <w:rPr>
                <w:b/>
                <w:sz w:val="18"/>
                <w:szCs w:val="18"/>
              </w:rPr>
            </w:pPr>
          </w:p>
        </w:tc>
        <w:tc>
          <w:tcPr>
            <w:tcW w:w="1369" w:type="dxa"/>
            <w:vMerge/>
            <w:shd w:val="clear" w:color="auto" w:fill="92D050"/>
          </w:tcPr>
          <w:p w:rsidR="00552EFE" w:rsidRPr="00696729" w:rsidRDefault="00552EFE" w:rsidP="00917C3E">
            <w:pPr>
              <w:rPr>
                <w:b/>
              </w:rPr>
            </w:pPr>
          </w:p>
        </w:tc>
      </w:tr>
      <w:tr w:rsidR="00552EFE" w:rsidRPr="00696729" w:rsidTr="00917C3E">
        <w:trPr>
          <w:trHeight w:val="72"/>
        </w:trPr>
        <w:tc>
          <w:tcPr>
            <w:tcW w:w="2568" w:type="dxa"/>
            <w:vMerge/>
          </w:tcPr>
          <w:p w:rsidR="00552EFE" w:rsidRPr="00696729" w:rsidRDefault="00552EFE" w:rsidP="00917C3E">
            <w:pPr>
              <w:rPr>
                <w:b/>
                <w:sz w:val="18"/>
                <w:szCs w:val="18"/>
              </w:rPr>
            </w:pPr>
          </w:p>
        </w:tc>
        <w:tc>
          <w:tcPr>
            <w:tcW w:w="5748" w:type="dxa"/>
            <w:gridSpan w:val="4"/>
            <w:shd w:val="clear" w:color="auto" w:fill="365F91"/>
          </w:tcPr>
          <w:p w:rsidR="00552EFE" w:rsidRPr="00696729" w:rsidRDefault="00552EFE" w:rsidP="00917C3E">
            <w:pPr>
              <w:rPr>
                <w:b/>
                <w:sz w:val="18"/>
                <w:szCs w:val="18"/>
              </w:rPr>
            </w:pPr>
            <w:r w:rsidRPr="00696729">
              <w:rPr>
                <w:b/>
                <w:bCs/>
                <w:color w:val="FFFFFF"/>
                <w:sz w:val="20"/>
                <w:szCs w:val="20"/>
              </w:rPr>
              <w:t>Source: Secretariat calculations extracted from SAI Capacity Development Database</w:t>
            </w:r>
          </w:p>
        </w:tc>
        <w:tc>
          <w:tcPr>
            <w:tcW w:w="1369" w:type="dxa"/>
            <w:vMerge/>
            <w:shd w:val="clear" w:color="auto" w:fill="92D050"/>
          </w:tcPr>
          <w:p w:rsidR="00552EFE" w:rsidRPr="00696729" w:rsidRDefault="00552EFE" w:rsidP="00917C3E">
            <w:pPr>
              <w:rPr>
                <w:b/>
              </w:rPr>
            </w:pPr>
          </w:p>
        </w:tc>
      </w:tr>
    </w:tbl>
    <w:p w:rsidR="00D20100" w:rsidRPr="00696729" w:rsidRDefault="00D20100" w:rsidP="005657A8">
      <w:pPr>
        <w:pStyle w:val="BodyText"/>
        <w:tabs>
          <w:tab w:val="left" w:pos="540"/>
        </w:tabs>
        <w:spacing w:line="276" w:lineRule="auto"/>
        <w:rPr>
          <w:rFonts w:asciiTheme="minorHAnsi" w:hAnsiTheme="minorHAnsi"/>
          <w:lang w:val="en-GB"/>
        </w:rPr>
      </w:pPr>
    </w:p>
    <w:p w:rsidR="00D20100" w:rsidRPr="00696729" w:rsidRDefault="00D20100" w:rsidP="00C979AD">
      <w:pPr>
        <w:spacing w:line="276" w:lineRule="auto"/>
      </w:pPr>
      <w:r w:rsidRPr="00696729">
        <w:t>The Cooperation is intended to lead to scaling-up support for SAI capacity development. To ensure this is happening, rather than the same funds being channelled differently, the Secretariat makes use of the SAI Capacity Development Database to monitor the total global value of cap</w:t>
      </w:r>
      <w:r w:rsidR="00C979AD" w:rsidRPr="00696729">
        <w:t>acity development support for SAIs. This has increased from US $41 million in 2012 to $48 million in 2013, and looks on track to reach the 2014 milestone. The SAI Capacity Development Fund (SAI CDF) is also intended to contribute to this scaling-up. At the end of 2013, SECO had pledged 5 million Swiss Francs (around US $5.6 million), but the agreements had not yet been signed.</w:t>
      </w:r>
    </w:p>
    <w:p w:rsidR="00C979AD" w:rsidRPr="00696729" w:rsidRDefault="00C979AD" w:rsidP="00C979AD">
      <w:pPr>
        <w:spacing w:line="276" w:lineRule="auto"/>
      </w:pPr>
    </w:p>
    <w:p w:rsidR="006D024C" w:rsidRPr="00696729" w:rsidRDefault="00C979AD" w:rsidP="006D024C">
      <w:pPr>
        <w:spacing w:line="276" w:lineRule="auto"/>
        <w:rPr>
          <w:u w:val="single"/>
        </w:rPr>
      </w:pPr>
      <w:r w:rsidRPr="00696729">
        <w:rPr>
          <w:u w:val="single"/>
        </w:rPr>
        <w:t>SAI-led Strategies</w:t>
      </w:r>
      <w:r w:rsidR="006D024C" w:rsidRPr="00696729">
        <w:rPr>
          <w:u w:val="single"/>
        </w:rPr>
        <w:t xml:space="preserve"> and Coordination and Alignment of Support</w:t>
      </w:r>
    </w:p>
    <w:p w:rsidR="00C979AD" w:rsidRPr="00696729" w:rsidRDefault="00C979AD" w:rsidP="00C979AD">
      <w:pPr>
        <w:spacing w:line="276" w:lineRule="auto"/>
      </w:pPr>
    </w:p>
    <w:tbl>
      <w:tblPr>
        <w:tblW w:w="9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1559"/>
        <w:gridCol w:w="1559"/>
        <w:gridCol w:w="1560"/>
        <w:gridCol w:w="1545"/>
        <w:gridCol w:w="1369"/>
      </w:tblGrid>
      <w:tr w:rsidR="008F6DED" w:rsidRPr="008F6DED" w:rsidTr="0072387C">
        <w:trPr>
          <w:trHeight w:val="278"/>
        </w:trPr>
        <w:tc>
          <w:tcPr>
            <w:tcW w:w="2093" w:type="dxa"/>
            <w:shd w:val="clear" w:color="auto" w:fill="365F91"/>
          </w:tcPr>
          <w:p w:rsidR="008F6DED" w:rsidRPr="008F6DED" w:rsidRDefault="008F6DED" w:rsidP="008F6DED">
            <w:pPr>
              <w:spacing w:before="40" w:after="40"/>
              <w:rPr>
                <w:rFonts w:asciiTheme="minorHAnsi" w:hAnsiTheme="minorHAnsi"/>
                <w:b/>
                <w:bCs/>
                <w:color w:val="FFFFFF"/>
                <w:sz w:val="20"/>
                <w:szCs w:val="20"/>
              </w:rPr>
            </w:pPr>
            <w:r w:rsidRPr="008F6DED">
              <w:rPr>
                <w:rFonts w:asciiTheme="minorHAnsi" w:hAnsiTheme="minorHAnsi"/>
                <w:b/>
                <w:bCs/>
                <w:color w:val="FFFFFF"/>
                <w:sz w:val="20"/>
                <w:szCs w:val="20"/>
              </w:rPr>
              <w:lastRenderedPageBreak/>
              <w:t>Outco</w:t>
            </w:r>
            <w:r w:rsidR="00DA71D2">
              <w:rPr>
                <w:rFonts w:asciiTheme="minorHAnsi" w:hAnsiTheme="minorHAnsi"/>
                <w:b/>
                <w:bCs/>
                <w:color w:val="FFFFFF"/>
                <w:sz w:val="20"/>
                <w:szCs w:val="20"/>
              </w:rPr>
              <w:t>me Indicator I5.4</w:t>
            </w:r>
          </w:p>
        </w:tc>
        <w:tc>
          <w:tcPr>
            <w:tcW w:w="1559" w:type="dxa"/>
            <w:shd w:val="clear" w:color="auto" w:fill="365F91"/>
          </w:tcPr>
          <w:p w:rsidR="008F6DED" w:rsidRPr="008F6DED" w:rsidRDefault="00DA71D2" w:rsidP="008F6DED">
            <w:pPr>
              <w:spacing w:before="40" w:after="40"/>
              <w:rPr>
                <w:rFonts w:asciiTheme="minorHAnsi" w:hAnsiTheme="minorHAnsi"/>
                <w:b/>
                <w:bCs/>
                <w:color w:val="FFFFFF"/>
                <w:sz w:val="20"/>
                <w:szCs w:val="20"/>
              </w:rPr>
            </w:pPr>
            <w:r>
              <w:rPr>
                <w:rFonts w:asciiTheme="minorHAnsi" w:hAnsiTheme="minorHAnsi"/>
                <w:b/>
                <w:bCs/>
                <w:color w:val="FFFFFF"/>
                <w:sz w:val="20"/>
                <w:szCs w:val="20"/>
              </w:rPr>
              <w:t>Baseline 2010</w:t>
            </w:r>
          </w:p>
        </w:tc>
        <w:tc>
          <w:tcPr>
            <w:tcW w:w="1559" w:type="dxa"/>
            <w:shd w:val="clear" w:color="auto" w:fill="365F91"/>
          </w:tcPr>
          <w:p w:rsidR="008F6DED" w:rsidRPr="008F6DED" w:rsidRDefault="008F6DED" w:rsidP="008F6DED">
            <w:pPr>
              <w:spacing w:before="40" w:after="40"/>
              <w:rPr>
                <w:rFonts w:asciiTheme="minorHAnsi" w:hAnsiTheme="minorHAnsi"/>
                <w:b/>
                <w:bCs/>
                <w:color w:val="FFFFFF"/>
                <w:sz w:val="20"/>
                <w:szCs w:val="20"/>
              </w:rPr>
            </w:pPr>
            <w:r w:rsidRPr="008F6DED">
              <w:rPr>
                <w:rFonts w:asciiTheme="minorHAnsi" w:hAnsiTheme="minorHAnsi"/>
                <w:b/>
                <w:bCs/>
                <w:color w:val="FFFFFF"/>
                <w:sz w:val="20"/>
                <w:szCs w:val="20"/>
              </w:rPr>
              <w:t>Milestone 1 2014</w:t>
            </w:r>
          </w:p>
        </w:tc>
        <w:tc>
          <w:tcPr>
            <w:tcW w:w="1560" w:type="dxa"/>
            <w:shd w:val="clear" w:color="auto" w:fill="365F91"/>
          </w:tcPr>
          <w:p w:rsidR="008F6DED" w:rsidRPr="008F6DED" w:rsidRDefault="008F6DED" w:rsidP="008F6DED">
            <w:pPr>
              <w:spacing w:before="40" w:after="40"/>
              <w:rPr>
                <w:rFonts w:asciiTheme="minorHAnsi" w:hAnsiTheme="minorHAnsi"/>
                <w:b/>
                <w:bCs/>
                <w:color w:val="FFFFFF"/>
                <w:sz w:val="20"/>
                <w:szCs w:val="20"/>
              </w:rPr>
            </w:pPr>
            <w:r w:rsidRPr="008F6DED">
              <w:rPr>
                <w:rFonts w:asciiTheme="minorHAnsi" w:hAnsiTheme="minorHAnsi"/>
                <w:b/>
                <w:bCs/>
                <w:color w:val="FFFFFF"/>
                <w:sz w:val="20"/>
                <w:szCs w:val="20"/>
              </w:rPr>
              <w:t>Milestone 2 2016</w:t>
            </w:r>
          </w:p>
        </w:tc>
        <w:tc>
          <w:tcPr>
            <w:tcW w:w="1545" w:type="dxa"/>
            <w:shd w:val="clear" w:color="auto" w:fill="365F91"/>
          </w:tcPr>
          <w:p w:rsidR="008F6DED" w:rsidRPr="008F6DED" w:rsidRDefault="008F6DED" w:rsidP="008F6DED">
            <w:pPr>
              <w:spacing w:before="40" w:after="40"/>
              <w:rPr>
                <w:rFonts w:asciiTheme="minorHAnsi" w:hAnsiTheme="minorHAnsi"/>
                <w:b/>
                <w:bCs/>
                <w:color w:val="FFFFFF"/>
                <w:sz w:val="20"/>
                <w:szCs w:val="20"/>
              </w:rPr>
            </w:pPr>
            <w:r w:rsidRPr="008F6DED">
              <w:rPr>
                <w:rFonts w:asciiTheme="minorHAnsi" w:hAnsiTheme="minorHAnsi"/>
                <w:b/>
                <w:bCs/>
                <w:color w:val="FFFFFF"/>
                <w:sz w:val="20"/>
                <w:szCs w:val="20"/>
              </w:rPr>
              <w:t>Target 2018</w:t>
            </w:r>
          </w:p>
        </w:tc>
        <w:tc>
          <w:tcPr>
            <w:tcW w:w="1369" w:type="dxa"/>
            <w:shd w:val="clear" w:color="auto" w:fill="365F91"/>
          </w:tcPr>
          <w:p w:rsidR="008F6DED" w:rsidRPr="008F6DED" w:rsidRDefault="008F6DED" w:rsidP="008F6DED">
            <w:pPr>
              <w:spacing w:before="40" w:after="40"/>
              <w:rPr>
                <w:rFonts w:asciiTheme="minorHAnsi" w:hAnsiTheme="minorHAnsi"/>
                <w:b/>
                <w:bCs/>
                <w:color w:val="FFFFFF"/>
                <w:sz w:val="20"/>
                <w:szCs w:val="20"/>
              </w:rPr>
            </w:pPr>
            <w:r w:rsidRPr="008F6DED">
              <w:rPr>
                <w:rFonts w:asciiTheme="minorHAnsi" w:hAnsiTheme="minorHAnsi"/>
                <w:b/>
                <w:bCs/>
                <w:color w:val="FFFFFF"/>
                <w:sz w:val="20"/>
                <w:szCs w:val="20"/>
              </w:rPr>
              <w:t>Progress</w:t>
            </w:r>
          </w:p>
        </w:tc>
      </w:tr>
      <w:tr w:rsidR="008F6DED" w:rsidRPr="008F6DED" w:rsidTr="0072387C">
        <w:trPr>
          <w:trHeight w:val="165"/>
        </w:trPr>
        <w:tc>
          <w:tcPr>
            <w:tcW w:w="2093" w:type="dxa"/>
            <w:vMerge w:val="restart"/>
          </w:tcPr>
          <w:p w:rsidR="008F6DED" w:rsidRPr="008F6DED" w:rsidRDefault="008F6DED" w:rsidP="008F6DED">
            <w:pPr>
              <w:spacing w:before="40" w:after="40"/>
              <w:rPr>
                <w:rFonts w:asciiTheme="minorHAnsi" w:hAnsiTheme="minorHAnsi"/>
                <w:sz w:val="20"/>
                <w:szCs w:val="20"/>
              </w:rPr>
            </w:pPr>
            <w:r w:rsidRPr="008F6DED">
              <w:rPr>
                <w:rFonts w:asciiTheme="minorHAnsi" w:hAnsiTheme="minorHAnsi"/>
                <w:sz w:val="20"/>
                <w:szCs w:val="20"/>
              </w:rPr>
              <w:t>Percentage of SAIs with a strategic plan and development action / operational plan currently in place</w:t>
            </w:r>
          </w:p>
        </w:tc>
        <w:tc>
          <w:tcPr>
            <w:tcW w:w="1559" w:type="dxa"/>
          </w:tcPr>
          <w:p w:rsidR="008F6DED" w:rsidRPr="008F6DED" w:rsidRDefault="008F6DED" w:rsidP="008F6DED">
            <w:pPr>
              <w:spacing w:before="40" w:after="40"/>
              <w:rPr>
                <w:rFonts w:asciiTheme="minorHAnsi" w:hAnsiTheme="minorHAnsi"/>
                <w:b/>
                <w:sz w:val="20"/>
                <w:szCs w:val="20"/>
              </w:rPr>
            </w:pPr>
            <w:r w:rsidRPr="008F6DED">
              <w:rPr>
                <w:rFonts w:asciiTheme="minorHAnsi" w:hAnsiTheme="minorHAnsi"/>
                <w:b/>
                <w:sz w:val="20"/>
                <w:szCs w:val="20"/>
              </w:rPr>
              <w:t>Strategic Plan:</w:t>
            </w:r>
          </w:p>
          <w:p w:rsidR="008F6DED" w:rsidRPr="008F6DED" w:rsidRDefault="008F6DED" w:rsidP="008F6DED">
            <w:pPr>
              <w:spacing w:before="40" w:after="40"/>
              <w:rPr>
                <w:rFonts w:asciiTheme="minorHAnsi" w:hAnsiTheme="minorHAnsi"/>
                <w:sz w:val="20"/>
                <w:szCs w:val="20"/>
              </w:rPr>
            </w:pPr>
            <w:r w:rsidRPr="008F6DED">
              <w:rPr>
                <w:rFonts w:asciiTheme="minorHAnsi" w:hAnsiTheme="minorHAnsi"/>
                <w:sz w:val="20"/>
                <w:szCs w:val="20"/>
              </w:rPr>
              <w:t>LDC &amp; LI = 63%</w:t>
            </w:r>
          </w:p>
          <w:p w:rsidR="008F6DED" w:rsidRPr="008F6DED" w:rsidRDefault="008F6DED" w:rsidP="008F6DED">
            <w:pPr>
              <w:spacing w:before="40" w:after="40"/>
              <w:rPr>
                <w:rFonts w:asciiTheme="minorHAnsi" w:hAnsiTheme="minorHAnsi"/>
                <w:sz w:val="20"/>
                <w:szCs w:val="20"/>
              </w:rPr>
            </w:pPr>
            <w:r w:rsidRPr="008F6DED">
              <w:rPr>
                <w:rFonts w:asciiTheme="minorHAnsi" w:hAnsiTheme="minorHAnsi"/>
                <w:sz w:val="20"/>
                <w:szCs w:val="20"/>
              </w:rPr>
              <w:t>LMI = 84%</w:t>
            </w:r>
          </w:p>
          <w:p w:rsidR="008F6DED" w:rsidRPr="008F6DED" w:rsidRDefault="008F6DED" w:rsidP="008F6DED">
            <w:pPr>
              <w:spacing w:before="40" w:after="40"/>
              <w:rPr>
                <w:rFonts w:asciiTheme="minorHAnsi" w:hAnsiTheme="minorHAnsi"/>
                <w:sz w:val="20"/>
                <w:szCs w:val="20"/>
              </w:rPr>
            </w:pPr>
            <w:r w:rsidRPr="008F6DED">
              <w:rPr>
                <w:rFonts w:asciiTheme="minorHAnsi" w:hAnsiTheme="minorHAnsi"/>
                <w:sz w:val="20"/>
                <w:szCs w:val="20"/>
              </w:rPr>
              <w:t>UMI = 71%</w:t>
            </w:r>
          </w:p>
          <w:p w:rsidR="008F6DED" w:rsidRPr="008F6DED" w:rsidRDefault="008F6DED" w:rsidP="008F6DED">
            <w:pPr>
              <w:spacing w:before="40" w:after="40"/>
              <w:rPr>
                <w:rFonts w:asciiTheme="minorHAnsi" w:hAnsiTheme="minorHAnsi"/>
                <w:b/>
                <w:sz w:val="20"/>
                <w:szCs w:val="20"/>
                <w:lang w:val="en-US"/>
              </w:rPr>
            </w:pPr>
            <w:r w:rsidRPr="008F6DED">
              <w:rPr>
                <w:rFonts w:asciiTheme="minorHAnsi" w:hAnsiTheme="minorHAnsi"/>
                <w:b/>
                <w:sz w:val="20"/>
                <w:szCs w:val="20"/>
              </w:rPr>
              <w:t>Development Action Plan</w:t>
            </w:r>
            <w:r w:rsidRPr="008F6DED">
              <w:rPr>
                <w:rFonts w:asciiTheme="minorHAnsi" w:hAnsiTheme="minorHAnsi"/>
                <w:b/>
                <w:sz w:val="20"/>
                <w:szCs w:val="20"/>
                <w:lang w:val="en-US"/>
              </w:rPr>
              <w:t>:</w:t>
            </w:r>
          </w:p>
          <w:p w:rsidR="008F6DED" w:rsidRPr="008F6DED" w:rsidRDefault="008F6DED" w:rsidP="008F6DED">
            <w:pPr>
              <w:spacing w:before="40" w:after="40"/>
              <w:rPr>
                <w:rFonts w:asciiTheme="minorHAnsi" w:hAnsiTheme="minorHAnsi"/>
                <w:sz w:val="20"/>
                <w:szCs w:val="20"/>
              </w:rPr>
            </w:pPr>
            <w:r w:rsidRPr="008F6DED">
              <w:rPr>
                <w:rFonts w:asciiTheme="minorHAnsi" w:hAnsiTheme="minorHAnsi"/>
                <w:sz w:val="20"/>
                <w:szCs w:val="20"/>
              </w:rPr>
              <w:t>LDC &amp; LI = 38%</w:t>
            </w:r>
          </w:p>
          <w:p w:rsidR="008F6DED" w:rsidRPr="008F6DED" w:rsidRDefault="008F6DED" w:rsidP="008F6DED">
            <w:pPr>
              <w:spacing w:before="40" w:after="40"/>
              <w:rPr>
                <w:rFonts w:asciiTheme="minorHAnsi" w:hAnsiTheme="minorHAnsi"/>
                <w:sz w:val="20"/>
                <w:szCs w:val="20"/>
              </w:rPr>
            </w:pPr>
            <w:r w:rsidRPr="008F6DED">
              <w:rPr>
                <w:rFonts w:asciiTheme="minorHAnsi" w:hAnsiTheme="minorHAnsi"/>
                <w:sz w:val="20"/>
                <w:szCs w:val="20"/>
              </w:rPr>
              <w:t>LMI = 62%</w:t>
            </w:r>
          </w:p>
          <w:p w:rsidR="008F6DED" w:rsidRPr="008F6DED" w:rsidRDefault="008F6DED" w:rsidP="008F6DED">
            <w:pPr>
              <w:spacing w:before="40" w:after="40"/>
              <w:rPr>
                <w:rFonts w:asciiTheme="minorHAnsi" w:hAnsiTheme="minorHAnsi"/>
                <w:sz w:val="20"/>
                <w:szCs w:val="20"/>
              </w:rPr>
            </w:pPr>
            <w:r w:rsidRPr="008F6DED">
              <w:rPr>
                <w:rFonts w:asciiTheme="minorHAnsi" w:hAnsiTheme="minorHAnsi"/>
                <w:sz w:val="20"/>
                <w:szCs w:val="20"/>
              </w:rPr>
              <w:t>UMI = 53%</w:t>
            </w:r>
          </w:p>
        </w:tc>
        <w:tc>
          <w:tcPr>
            <w:tcW w:w="1559" w:type="dxa"/>
          </w:tcPr>
          <w:p w:rsidR="008F6DED" w:rsidRPr="008F6DED" w:rsidRDefault="008F6DED" w:rsidP="008F6DED">
            <w:pPr>
              <w:spacing w:before="40" w:after="40"/>
              <w:rPr>
                <w:rFonts w:asciiTheme="minorHAnsi" w:hAnsiTheme="minorHAnsi"/>
                <w:b/>
                <w:sz w:val="20"/>
                <w:szCs w:val="20"/>
              </w:rPr>
            </w:pPr>
            <w:r w:rsidRPr="008F6DED">
              <w:rPr>
                <w:rFonts w:asciiTheme="minorHAnsi" w:hAnsiTheme="minorHAnsi"/>
                <w:b/>
                <w:sz w:val="20"/>
                <w:szCs w:val="20"/>
              </w:rPr>
              <w:t>Strategic Plan:</w:t>
            </w:r>
          </w:p>
          <w:p w:rsidR="008F6DED" w:rsidRPr="008F6DED" w:rsidRDefault="008F6DED" w:rsidP="008F6DED">
            <w:pPr>
              <w:spacing w:before="40" w:after="40"/>
              <w:rPr>
                <w:rFonts w:asciiTheme="minorHAnsi" w:hAnsiTheme="minorHAnsi"/>
                <w:sz w:val="20"/>
                <w:szCs w:val="20"/>
              </w:rPr>
            </w:pPr>
            <w:r w:rsidRPr="008F6DED">
              <w:rPr>
                <w:rFonts w:asciiTheme="minorHAnsi" w:hAnsiTheme="minorHAnsi"/>
                <w:sz w:val="20"/>
                <w:szCs w:val="20"/>
              </w:rPr>
              <w:t>LDC &amp; LI = 70%</w:t>
            </w:r>
          </w:p>
          <w:p w:rsidR="008F6DED" w:rsidRPr="008F6DED" w:rsidRDefault="008F6DED" w:rsidP="008F6DED">
            <w:pPr>
              <w:spacing w:before="40" w:after="40"/>
              <w:rPr>
                <w:rFonts w:asciiTheme="minorHAnsi" w:hAnsiTheme="minorHAnsi"/>
                <w:sz w:val="20"/>
                <w:szCs w:val="20"/>
              </w:rPr>
            </w:pPr>
            <w:r w:rsidRPr="008F6DED">
              <w:rPr>
                <w:rFonts w:asciiTheme="minorHAnsi" w:hAnsiTheme="minorHAnsi"/>
                <w:sz w:val="20"/>
                <w:szCs w:val="20"/>
              </w:rPr>
              <w:t>LMI = 90%</w:t>
            </w:r>
          </w:p>
          <w:p w:rsidR="008F6DED" w:rsidRPr="008F6DED" w:rsidRDefault="008F6DED" w:rsidP="008F6DED">
            <w:pPr>
              <w:spacing w:before="40" w:after="40"/>
              <w:rPr>
                <w:rFonts w:asciiTheme="minorHAnsi" w:hAnsiTheme="minorHAnsi"/>
                <w:sz w:val="20"/>
                <w:szCs w:val="20"/>
              </w:rPr>
            </w:pPr>
            <w:r w:rsidRPr="008F6DED">
              <w:rPr>
                <w:rFonts w:asciiTheme="minorHAnsi" w:hAnsiTheme="minorHAnsi"/>
                <w:sz w:val="20"/>
                <w:szCs w:val="20"/>
              </w:rPr>
              <w:t>UMI = 80%</w:t>
            </w:r>
          </w:p>
          <w:p w:rsidR="008F6DED" w:rsidRPr="008F6DED" w:rsidRDefault="008F6DED" w:rsidP="008F6DED">
            <w:pPr>
              <w:spacing w:before="40" w:after="40"/>
              <w:rPr>
                <w:rFonts w:asciiTheme="minorHAnsi" w:hAnsiTheme="minorHAnsi"/>
                <w:b/>
                <w:sz w:val="20"/>
                <w:szCs w:val="20"/>
                <w:lang w:val="en-US"/>
              </w:rPr>
            </w:pPr>
            <w:r w:rsidRPr="008F6DED">
              <w:rPr>
                <w:rFonts w:asciiTheme="minorHAnsi" w:hAnsiTheme="minorHAnsi"/>
                <w:b/>
                <w:sz w:val="20"/>
                <w:szCs w:val="20"/>
              </w:rPr>
              <w:t>Development Action Plan</w:t>
            </w:r>
            <w:r w:rsidRPr="008F6DED">
              <w:rPr>
                <w:rFonts w:asciiTheme="minorHAnsi" w:hAnsiTheme="minorHAnsi"/>
                <w:b/>
                <w:sz w:val="20"/>
                <w:szCs w:val="20"/>
                <w:lang w:val="en-US"/>
              </w:rPr>
              <w:t>:</w:t>
            </w:r>
          </w:p>
          <w:p w:rsidR="008F6DED" w:rsidRPr="008F6DED" w:rsidRDefault="008F6DED" w:rsidP="008F6DED">
            <w:pPr>
              <w:spacing w:before="40" w:after="40"/>
              <w:rPr>
                <w:rFonts w:asciiTheme="minorHAnsi" w:hAnsiTheme="minorHAnsi"/>
                <w:sz w:val="20"/>
                <w:szCs w:val="20"/>
              </w:rPr>
            </w:pPr>
            <w:r w:rsidRPr="008F6DED">
              <w:rPr>
                <w:rFonts w:asciiTheme="minorHAnsi" w:hAnsiTheme="minorHAnsi"/>
                <w:sz w:val="20"/>
                <w:szCs w:val="20"/>
              </w:rPr>
              <w:t>LDC &amp; LI = 45%</w:t>
            </w:r>
          </w:p>
          <w:p w:rsidR="008F6DED" w:rsidRPr="008F6DED" w:rsidRDefault="008F6DED" w:rsidP="008F6DED">
            <w:pPr>
              <w:spacing w:before="40" w:after="40"/>
              <w:rPr>
                <w:rFonts w:asciiTheme="minorHAnsi" w:hAnsiTheme="minorHAnsi"/>
                <w:sz w:val="20"/>
                <w:szCs w:val="20"/>
              </w:rPr>
            </w:pPr>
            <w:r w:rsidRPr="008F6DED">
              <w:rPr>
                <w:rFonts w:asciiTheme="minorHAnsi" w:hAnsiTheme="minorHAnsi"/>
                <w:sz w:val="20"/>
                <w:szCs w:val="20"/>
              </w:rPr>
              <w:t>LMI = 65%</w:t>
            </w:r>
          </w:p>
          <w:p w:rsidR="008F6DED" w:rsidRPr="008F6DED" w:rsidRDefault="008F6DED" w:rsidP="008F6DED">
            <w:pPr>
              <w:spacing w:before="40" w:after="40"/>
              <w:rPr>
                <w:rFonts w:asciiTheme="minorHAnsi" w:hAnsiTheme="minorHAnsi"/>
                <w:sz w:val="20"/>
                <w:szCs w:val="20"/>
                <w:lang w:val="en-US"/>
              </w:rPr>
            </w:pPr>
            <w:r w:rsidRPr="008F6DED">
              <w:rPr>
                <w:rFonts w:asciiTheme="minorHAnsi" w:hAnsiTheme="minorHAnsi"/>
                <w:sz w:val="20"/>
                <w:szCs w:val="20"/>
              </w:rPr>
              <w:t>UMI = 60%</w:t>
            </w:r>
          </w:p>
        </w:tc>
        <w:tc>
          <w:tcPr>
            <w:tcW w:w="1560" w:type="dxa"/>
          </w:tcPr>
          <w:p w:rsidR="008F6DED" w:rsidRPr="008F6DED" w:rsidRDefault="008F6DED" w:rsidP="008F6DED">
            <w:pPr>
              <w:spacing w:before="40" w:after="40"/>
              <w:rPr>
                <w:rFonts w:asciiTheme="minorHAnsi" w:hAnsiTheme="minorHAnsi"/>
                <w:b/>
                <w:sz w:val="20"/>
                <w:szCs w:val="20"/>
              </w:rPr>
            </w:pPr>
            <w:r w:rsidRPr="008F6DED">
              <w:rPr>
                <w:rFonts w:asciiTheme="minorHAnsi" w:hAnsiTheme="minorHAnsi"/>
                <w:b/>
                <w:sz w:val="20"/>
                <w:szCs w:val="20"/>
              </w:rPr>
              <w:t>Strategic Plan:</w:t>
            </w:r>
          </w:p>
          <w:p w:rsidR="008F6DED" w:rsidRPr="008F6DED" w:rsidRDefault="008F6DED" w:rsidP="008F6DED">
            <w:pPr>
              <w:spacing w:before="40" w:after="40"/>
              <w:rPr>
                <w:rFonts w:asciiTheme="minorHAnsi" w:hAnsiTheme="minorHAnsi"/>
                <w:sz w:val="20"/>
                <w:szCs w:val="20"/>
              </w:rPr>
            </w:pPr>
            <w:r w:rsidRPr="008F6DED">
              <w:rPr>
                <w:rFonts w:asciiTheme="minorHAnsi" w:hAnsiTheme="minorHAnsi"/>
                <w:sz w:val="20"/>
                <w:szCs w:val="20"/>
              </w:rPr>
              <w:t>LDC &amp; LI = 80%</w:t>
            </w:r>
          </w:p>
          <w:p w:rsidR="008F6DED" w:rsidRPr="008F6DED" w:rsidRDefault="008F6DED" w:rsidP="008F6DED">
            <w:pPr>
              <w:spacing w:before="40" w:after="40"/>
              <w:rPr>
                <w:rFonts w:asciiTheme="minorHAnsi" w:hAnsiTheme="minorHAnsi"/>
                <w:sz w:val="20"/>
                <w:szCs w:val="20"/>
              </w:rPr>
            </w:pPr>
            <w:r w:rsidRPr="008F6DED">
              <w:rPr>
                <w:rFonts w:asciiTheme="minorHAnsi" w:hAnsiTheme="minorHAnsi"/>
                <w:sz w:val="20"/>
                <w:szCs w:val="20"/>
              </w:rPr>
              <w:t>LMI = 90%</w:t>
            </w:r>
          </w:p>
          <w:p w:rsidR="008F6DED" w:rsidRPr="008F6DED" w:rsidRDefault="008F6DED" w:rsidP="008F6DED">
            <w:pPr>
              <w:spacing w:before="40" w:after="40"/>
              <w:rPr>
                <w:rFonts w:asciiTheme="minorHAnsi" w:hAnsiTheme="minorHAnsi"/>
                <w:sz w:val="20"/>
                <w:szCs w:val="20"/>
              </w:rPr>
            </w:pPr>
            <w:r w:rsidRPr="008F6DED">
              <w:rPr>
                <w:rFonts w:asciiTheme="minorHAnsi" w:hAnsiTheme="minorHAnsi"/>
                <w:sz w:val="20"/>
                <w:szCs w:val="20"/>
              </w:rPr>
              <w:t>UMI = 80%</w:t>
            </w:r>
          </w:p>
          <w:p w:rsidR="008F6DED" w:rsidRPr="008F6DED" w:rsidRDefault="008F6DED" w:rsidP="008F6DED">
            <w:pPr>
              <w:spacing w:before="40" w:after="40"/>
              <w:rPr>
                <w:rFonts w:asciiTheme="minorHAnsi" w:hAnsiTheme="minorHAnsi"/>
                <w:b/>
                <w:sz w:val="20"/>
                <w:szCs w:val="20"/>
                <w:lang w:val="en-US"/>
              </w:rPr>
            </w:pPr>
            <w:r w:rsidRPr="008F6DED">
              <w:rPr>
                <w:rFonts w:asciiTheme="minorHAnsi" w:hAnsiTheme="minorHAnsi"/>
                <w:b/>
                <w:sz w:val="20"/>
                <w:szCs w:val="20"/>
              </w:rPr>
              <w:t>Development Action Plan</w:t>
            </w:r>
            <w:r w:rsidRPr="008F6DED">
              <w:rPr>
                <w:rFonts w:asciiTheme="minorHAnsi" w:hAnsiTheme="minorHAnsi"/>
                <w:b/>
                <w:sz w:val="20"/>
                <w:szCs w:val="20"/>
                <w:lang w:val="en-US"/>
              </w:rPr>
              <w:t>:</w:t>
            </w:r>
          </w:p>
          <w:p w:rsidR="008F6DED" w:rsidRPr="008F6DED" w:rsidRDefault="008F6DED" w:rsidP="008F6DED">
            <w:pPr>
              <w:spacing w:before="40" w:after="40"/>
              <w:rPr>
                <w:rFonts w:asciiTheme="minorHAnsi" w:hAnsiTheme="minorHAnsi"/>
                <w:sz w:val="20"/>
                <w:szCs w:val="20"/>
              </w:rPr>
            </w:pPr>
            <w:r w:rsidRPr="008F6DED">
              <w:rPr>
                <w:rFonts w:asciiTheme="minorHAnsi" w:hAnsiTheme="minorHAnsi"/>
                <w:sz w:val="20"/>
                <w:szCs w:val="20"/>
              </w:rPr>
              <w:t>LDC &amp; LI = 60%</w:t>
            </w:r>
          </w:p>
          <w:p w:rsidR="008F6DED" w:rsidRPr="008F6DED" w:rsidRDefault="008F6DED" w:rsidP="008F6DED">
            <w:pPr>
              <w:spacing w:before="40" w:after="40"/>
              <w:rPr>
                <w:rFonts w:asciiTheme="minorHAnsi" w:hAnsiTheme="minorHAnsi"/>
                <w:sz w:val="20"/>
                <w:szCs w:val="20"/>
              </w:rPr>
            </w:pPr>
            <w:r w:rsidRPr="008F6DED">
              <w:rPr>
                <w:rFonts w:asciiTheme="minorHAnsi" w:hAnsiTheme="minorHAnsi"/>
                <w:sz w:val="20"/>
                <w:szCs w:val="20"/>
              </w:rPr>
              <w:t>LMI = 75%</w:t>
            </w:r>
          </w:p>
          <w:p w:rsidR="008F6DED" w:rsidRPr="008F6DED" w:rsidRDefault="008F6DED" w:rsidP="008F6DED">
            <w:pPr>
              <w:spacing w:before="40" w:after="40"/>
              <w:rPr>
                <w:rFonts w:asciiTheme="minorHAnsi" w:hAnsiTheme="minorHAnsi"/>
                <w:sz w:val="20"/>
                <w:szCs w:val="20"/>
                <w:lang w:val="en-US"/>
              </w:rPr>
            </w:pPr>
            <w:r w:rsidRPr="008F6DED">
              <w:rPr>
                <w:rFonts w:asciiTheme="minorHAnsi" w:hAnsiTheme="minorHAnsi"/>
                <w:sz w:val="20"/>
                <w:szCs w:val="20"/>
              </w:rPr>
              <w:t>UMI = 75%</w:t>
            </w:r>
          </w:p>
        </w:tc>
        <w:tc>
          <w:tcPr>
            <w:tcW w:w="1545" w:type="dxa"/>
          </w:tcPr>
          <w:p w:rsidR="008F6DED" w:rsidRPr="008F6DED" w:rsidRDefault="008F6DED" w:rsidP="008F6DED">
            <w:pPr>
              <w:spacing w:before="40" w:after="40"/>
              <w:rPr>
                <w:rFonts w:asciiTheme="minorHAnsi" w:hAnsiTheme="minorHAnsi"/>
                <w:b/>
                <w:sz w:val="20"/>
                <w:szCs w:val="20"/>
              </w:rPr>
            </w:pPr>
            <w:r w:rsidRPr="008F6DED">
              <w:rPr>
                <w:rFonts w:asciiTheme="minorHAnsi" w:hAnsiTheme="minorHAnsi"/>
                <w:b/>
                <w:sz w:val="20"/>
                <w:szCs w:val="20"/>
              </w:rPr>
              <w:t>Strategic Plan:</w:t>
            </w:r>
          </w:p>
          <w:p w:rsidR="008F6DED" w:rsidRPr="008F6DED" w:rsidRDefault="008F6DED" w:rsidP="008F6DED">
            <w:pPr>
              <w:spacing w:before="40" w:after="40"/>
              <w:rPr>
                <w:rFonts w:asciiTheme="minorHAnsi" w:hAnsiTheme="minorHAnsi"/>
                <w:sz w:val="20"/>
                <w:szCs w:val="20"/>
              </w:rPr>
            </w:pPr>
            <w:r w:rsidRPr="008F6DED">
              <w:rPr>
                <w:rFonts w:asciiTheme="minorHAnsi" w:hAnsiTheme="minorHAnsi"/>
                <w:sz w:val="20"/>
                <w:szCs w:val="20"/>
              </w:rPr>
              <w:t>LDC &amp; LI = 90%</w:t>
            </w:r>
          </w:p>
          <w:p w:rsidR="008F6DED" w:rsidRPr="008F6DED" w:rsidRDefault="008F6DED" w:rsidP="008F6DED">
            <w:pPr>
              <w:spacing w:before="40" w:after="40"/>
              <w:rPr>
                <w:rFonts w:asciiTheme="minorHAnsi" w:hAnsiTheme="minorHAnsi"/>
                <w:sz w:val="20"/>
                <w:szCs w:val="20"/>
              </w:rPr>
            </w:pPr>
            <w:r w:rsidRPr="008F6DED">
              <w:rPr>
                <w:rFonts w:asciiTheme="minorHAnsi" w:hAnsiTheme="minorHAnsi"/>
                <w:sz w:val="20"/>
                <w:szCs w:val="20"/>
              </w:rPr>
              <w:t>LMI = 90%</w:t>
            </w:r>
          </w:p>
          <w:p w:rsidR="008F6DED" w:rsidRPr="008F6DED" w:rsidRDefault="008F6DED" w:rsidP="008F6DED">
            <w:pPr>
              <w:spacing w:before="40" w:after="40"/>
              <w:rPr>
                <w:rFonts w:asciiTheme="minorHAnsi" w:hAnsiTheme="minorHAnsi"/>
                <w:sz w:val="20"/>
                <w:szCs w:val="20"/>
              </w:rPr>
            </w:pPr>
            <w:r w:rsidRPr="008F6DED">
              <w:rPr>
                <w:rFonts w:asciiTheme="minorHAnsi" w:hAnsiTheme="minorHAnsi"/>
                <w:sz w:val="20"/>
                <w:szCs w:val="20"/>
              </w:rPr>
              <w:t>UMI = 90%</w:t>
            </w:r>
          </w:p>
          <w:p w:rsidR="008F6DED" w:rsidRPr="008F6DED" w:rsidRDefault="008F6DED" w:rsidP="008F6DED">
            <w:pPr>
              <w:spacing w:before="40" w:after="40"/>
              <w:rPr>
                <w:rFonts w:asciiTheme="minorHAnsi" w:hAnsiTheme="minorHAnsi"/>
                <w:b/>
                <w:sz w:val="20"/>
                <w:szCs w:val="20"/>
                <w:lang w:val="en-US"/>
              </w:rPr>
            </w:pPr>
            <w:r w:rsidRPr="008F6DED">
              <w:rPr>
                <w:rFonts w:asciiTheme="minorHAnsi" w:hAnsiTheme="minorHAnsi"/>
                <w:b/>
                <w:sz w:val="20"/>
                <w:szCs w:val="20"/>
              </w:rPr>
              <w:t>Development Action Plan</w:t>
            </w:r>
            <w:r w:rsidRPr="008F6DED">
              <w:rPr>
                <w:rFonts w:asciiTheme="minorHAnsi" w:hAnsiTheme="minorHAnsi"/>
                <w:b/>
                <w:sz w:val="20"/>
                <w:szCs w:val="20"/>
                <w:lang w:val="en-US"/>
              </w:rPr>
              <w:t>:</w:t>
            </w:r>
          </w:p>
          <w:p w:rsidR="008F6DED" w:rsidRPr="008F6DED" w:rsidRDefault="008F6DED" w:rsidP="008F6DED">
            <w:pPr>
              <w:spacing w:before="40" w:after="40"/>
              <w:rPr>
                <w:rFonts w:asciiTheme="minorHAnsi" w:hAnsiTheme="minorHAnsi"/>
                <w:sz w:val="20"/>
                <w:szCs w:val="20"/>
              </w:rPr>
            </w:pPr>
            <w:r w:rsidRPr="008F6DED">
              <w:rPr>
                <w:rFonts w:asciiTheme="minorHAnsi" w:hAnsiTheme="minorHAnsi"/>
                <w:sz w:val="20"/>
                <w:szCs w:val="20"/>
              </w:rPr>
              <w:t>LDC &amp; LI = 75%</w:t>
            </w:r>
          </w:p>
          <w:p w:rsidR="008F6DED" w:rsidRPr="008F6DED" w:rsidRDefault="008F6DED" w:rsidP="008F6DED">
            <w:pPr>
              <w:spacing w:before="40" w:after="40"/>
              <w:rPr>
                <w:rFonts w:asciiTheme="minorHAnsi" w:hAnsiTheme="minorHAnsi"/>
                <w:sz w:val="20"/>
                <w:szCs w:val="20"/>
              </w:rPr>
            </w:pPr>
            <w:r w:rsidRPr="008F6DED">
              <w:rPr>
                <w:rFonts w:asciiTheme="minorHAnsi" w:hAnsiTheme="minorHAnsi"/>
                <w:sz w:val="20"/>
                <w:szCs w:val="20"/>
              </w:rPr>
              <w:t>LMI = 90%</w:t>
            </w:r>
          </w:p>
          <w:p w:rsidR="008F6DED" w:rsidRPr="008F6DED" w:rsidRDefault="008F6DED" w:rsidP="008F6DED">
            <w:pPr>
              <w:spacing w:before="40" w:after="40"/>
              <w:rPr>
                <w:rFonts w:asciiTheme="minorHAnsi" w:hAnsiTheme="minorHAnsi"/>
                <w:sz w:val="20"/>
                <w:szCs w:val="20"/>
                <w:lang w:val="en-US"/>
              </w:rPr>
            </w:pPr>
            <w:r w:rsidRPr="008F6DED">
              <w:rPr>
                <w:rFonts w:asciiTheme="minorHAnsi" w:hAnsiTheme="minorHAnsi"/>
                <w:sz w:val="20"/>
                <w:szCs w:val="20"/>
              </w:rPr>
              <w:t>UMI = 90%</w:t>
            </w:r>
          </w:p>
        </w:tc>
        <w:tc>
          <w:tcPr>
            <w:tcW w:w="1369" w:type="dxa"/>
            <w:vMerge w:val="restart"/>
            <w:shd w:val="clear" w:color="auto" w:fill="92D050"/>
          </w:tcPr>
          <w:p w:rsidR="008F6DED" w:rsidRPr="008F6DED" w:rsidRDefault="0072387C" w:rsidP="008F6DED">
            <w:pPr>
              <w:spacing w:before="40" w:after="40"/>
              <w:rPr>
                <w:rFonts w:asciiTheme="minorHAnsi" w:hAnsiTheme="minorHAnsi"/>
                <w:sz w:val="20"/>
                <w:szCs w:val="20"/>
              </w:rPr>
            </w:pPr>
            <w:r>
              <w:rPr>
                <w:rFonts w:asciiTheme="minorHAnsi" w:hAnsiTheme="minorHAnsi"/>
                <w:sz w:val="20"/>
                <w:szCs w:val="20"/>
              </w:rPr>
              <w:t>2018 targets already achieved for strategic plans and development action plans in all income groups.</w:t>
            </w:r>
          </w:p>
        </w:tc>
      </w:tr>
      <w:tr w:rsidR="008F6DED" w:rsidRPr="008F6DED" w:rsidTr="0072387C">
        <w:trPr>
          <w:trHeight w:val="72"/>
        </w:trPr>
        <w:tc>
          <w:tcPr>
            <w:tcW w:w="2093" w:type="dxa"/>
            <w:vMerge/>
          </w:tcPr>
          <w:p w:rsidR="008F6DED" w:rsidRPr="008F6DED" w:rsidRDefault="008F6DED" w:rsidP="008F6DED">
            <w:pPr>
              <w:rPr>
                <w:rFonts w:asciiTheme="minorHAnsi" w:hAnsiTheme="minorHAnsi"/>
                <w:b/>
                <w:sz w:val="20"/>
                <w:szCs w:val="20"/>
              </w:rPr>
            </w:pPr>
          </w:p>
        </w:tc>
        <w:tc>
          <w:tcPr>
            <w:tcW w:w="1559" w:type="dxa"/>
            <w:shd w:val="clear" w:color="auto" w:fill="365F91"/>
          </w:tcPr>
          <w:p w:rsidR="008F6DED" w:rsidRPr="008F6DED" w:rsidRDefault="008F6DED" w:rsidP="008F6DED">
            <w:pPr>
              <w:rPr>
                <w:rFonts w:asciiTheme="minorHAnsi" w:hAnsiTheme="minorHAnsi"/>
                <w:b/>
                <w:sz w:val="20"/>
                <w:szCs w:val="20"/>
              </w:rPr>
            </w:pPr>
            <w:r w:rsidRPr="008F6DED">
              <w:rPr>
                <w:rFonts w:asciiTheme="minorHAnsi" w:hAnsiTheme="minorHAnsi"/>
                <w:b/>
                <w:bCs/>
                <w:color w:val="FFFFFF"/>
                <w:sz w:val="20"/>
                <w:szCs w:val="20"/>
              </w:rPr>
              <w:t>Achieved:</w:t>
            </w:r>
          </w:p>
        </w:tc>
        <w:tc>
          <w:tcPr>
            <w:tcW w:w="1559" w:type="dxa"/>
          </w:tcPr>
          <w:p w:rsidR="008F6DED" w:rsidRPr="008F6DED" w:rsidRDefault="008F6DED" w:rsidP="008F6DED">
            <w:pPr>
              <w:spacing w:before="40" w:after="40"/>
              <w:rPr>
                <w:rFonts w:asciiTheme="minorHAnsi" w:hAnsiTheme="minorHAnsi"/>
                <w:b/>
                <w:sz w:val="20"/>
                <w:szCs w:val="20"/>
              </w:rPr>
            </w:pPr>
            <w:r w:rsidRPr="008F6DED">
              <w:rPr>
                <w:rFonts w:asciiTheme="minorHAnsi" w:hAnsiTheme="minorHAnsi"/>
                <w:b/>
                <w:sz w:val="20"/>
                <w:szCs w:val="20"/>
              </w:rPr>
              <w:t>Strategic Plan:</w:t>
            </w:r>
          </w:p>
          <w:p w:rsidR="008F6DED" w:rsidRPr="008F6DED" w:rsidRDefault="00F418F9" w:rsidP="008F6DED">
            <w:pPr>
              <w:spacing w:before="40" w:after="40"/>
              <w:rPr>
                <w:rFonts w:asciiTheme="minorHAnsi" w:hAnsiTheme="minorHAnsi"/>
                <w:sz w:val="20"/>
                <w:szCs w:val="20"/>
              </w:rPr>
            </w:pPr>
            <w:r>
              <w:rPr>
                <w:rFonts w:asciiTheme="minorHAnsi" w:hAnsiTheme="minorHAnsi"/>
                <w:sz w:val="20"/>
                <w:szCs w:val="20"/>
              </w:rPr>
              <w:t>LDC &amp; LI = 98</w:t>
            </w:r>
            <w:r w:rsidR="008F6DED" w:rsidRPr="008F6DED">
              <w:rPr>
                <w:rFonts w:asciiTheme="minorHAnsi" w:hAnsiTheme="minorHAnsi"/>
                <w:sz w:val="20"/>
                <w:szCs w:val="20"/>
              </w:rPr>
              <w:t>%</w:t>
            </w:r>
          </w:p>
          <w:p w:rsidR="008F6DED" w:rsidRPr="008F6DED" w:rsidRDefault="008F6DED" w:rsidP="008F6DED">
            <w:pPr>
              <w:spacing w:before="40" w:after="40"/>
              <w:rPr>
                <w:rFonts w:asciiTheme="minorHAnsi" w:hAnsiTheme="minorHAnsi"/>
                <w:sz w:val="20"/>
                <w:szCs w:val="20"/>
              </w:rPr>
            </w:pPr>
            <w:r w:rsidRPr="008F6DED">
              <w:rPr>
                <w:rFonts w:asciiTheme="minorHAnsi" w:hAnsiTheme="minorHAnsi"/>
                <w:sz w:val="20"/>
                <w:szCs w:val="20"/>
              </w:rPr>
              <w:t xml:space="preserve">LMI = </w:t>
            </w:r>
            <w:r w:rsidR="00F418F9">
              <w:rPr>
                <w:rFonts w:asciiTheme="minorHAnsi" w:hAnsiTheme="minorHAnsi"/>
                <w:sz w:val="20"/>
                <w:szCs w:val="20"/>
              </w:rPr>
              <w:t>89</w:t>
            </w:r>
            <w:r w:rsidRPr="008F6DED">
              <w:rPr>
                <w:rFonts w:asciiTheme="minorHAnsi" w:hAnsiTheme="minorHAnsi"/>
                <w:sz w:val="20"/>
                <w:szCs w:val="20"/>
              </w:rPr>
              <w:t>%</w:t>
            </w:r>
          </w:p>
          <w:p w:rsidR="008F6DED" w:rsidRPr="008F6DED" w:rsidRDefault="008F6DED" w:rsidP="008F6DED">
            <w:pPr>
              <w:spacing w:before="40" w:after="40"/>
              <w:rPr>
                <w:rFonts w:asciiTheme="minorHAnsi" w:hAnsiTheme="minorHAnsi"/>
                <w:sz w:val="20"/>
                <w:szCs w:val="20"/>
              </w:rPr>
            </w:pPr>
            <w:r w:rsidRPr="008F6DED">
              <w:rPr>
                <w:rFonts w:asciiTheme="minorHAnsi" w:hAnsiTheme="minorHAnsi"/>
                <w:sz w:val="20"/>
                <w:szCs w:val="20"/>
              </w:rPr>
              <w:t>UMI = 95%</w:t>
            </w:r>
          </w:p>
          <w:p w:rsidR="008F6DED" w:rsidRPr="008F6DED" w:rsidRDefault="008F6DED" w:rsidP="008F6DED">
            <w:pPr>
              <w:spacing w:before="40" w:after="40"/>
              <w:rPr>
                <w:rFonts w:asciiTheme="minorHAnsi" w:hAnsiTheme="minorHAnsi"/>
                <w:b/>
                <w:sz w:val="20"/>
                <w:szCs w:val="20"/>
                <w:lang w:val="en-US"/>
              </w:rPr>
            </w:pPr>
            <w:r w:rsidRPr="008F6DED">
              <w:rPr>
                <w:rFonts w:asciiTheme="minorHAnsi" w:hAnsiTheme="minorHAnsi"/>
                <w:b/>
                <w:sz w:val="20"/>
                <w:szCs w:val="20"/>
              </w:rPr>
              <w:t>Development Action Plan</w:t>
            </w:r>
            <w:r w:rsidRPr="008F6DED">
              <w:rPr>
                <w:rFonts w:asciiTheme="minorHAnsi" w:hAnsiTheme="minorHAnsi"/>
                <w:b/>
                <w:sz w:val="20"/>
                <w:szCs w:val="20"/>
                <w:lang w:val="en-US"/>
              </w:rPr>
              <w:t>:</w:t>
            </w:r>
          </w:p>
          <w:p w:rsidR="008F6DED" w:rsidRPr="008F6DED" w:rsidRDefault="008F6DED" w:rsidP="008F6DED">
            <w:pPr>
              <w:spacing w:before="40" w:after="40"/>
              <w:rPr>
                <w:rFonts w:asciiTheme="minorHAnsi" w:hAnsiTheme="minorHAnsi"/>
                <w:sz w:val="20"/>
                <w:szCs w:val="20"/>
              </w:rPr>
            </w:pPr>
            <w:r w:rsidRPr="008F6DED">
              <w:rPr>
                <w:rFonts w:asciiTheme="minorHAnsi" w:hAnsiTheme="minorHAnsi"/>
                <w:sz w:val="20"/>
                <w:szCs w:val="20"/>
              </w:rPr>
              <w:t>LDC &amp; LI = 8</w:t>
            </w:r>
            <w:r w:rsidR="00F418F9">
              <w:rPr>
                <w:rFonts w:asciiTheme="minorHAnsi" w:hAnsiTheme="minorHAnsi"/>
                <w:sz w:val="20"/>
                <w:szCs w:val="20"/>
              </w:rPr>
              <w:t>8</w:t>
            </w:r>
            <w:r w:rsidRPr="008F6DED">
              <w:rPr>
                <w:rFonts w:asciiTheme="minorHAnsi" w:hAnsiTheme="minorHAnsi"/>
                <w:sz w:val="20"/>
                <w:szCs w:val="20"/>
              </w:rPr>
              <w:t>%</w:t>
            </w:r>
          </w:p>
          <w:p w:rsidR="008F6DED" w:rsidRPr="008F6DED" w:rsidRDefault="008F6DED" w:rsidP="008F6DED">
            <w:pPr>
              <w:spacing w:before="40" w:after="40"/>
              <w:rPr>
                <w:rFonts w:asciiTheme="minorHAnsi" w:hAnsiTheme="minorHAnsi"/>
                <w:sz w:val="20"/>
                <w:szCs w:val="20"/>
              </w:rPr>
            </w:pPr>
            <w:r w:rsidRPr="008F6DED">
              <w:rPr>
                <w:rFonts w:asciiTheme="minorHAnsi" w:hAnsiTheme="minorHAnsi"/>
                <w:sz w:val="20"/>
                <w:szCs w:val="20"/>
              </w:rPr>
              <w:t>LMI = 100%</w:t>
            </w:r>
          </w:p>
          <w:p w:rsidR="008F6DED" w:rsidRPr="008F6DED" w:rsidRDefault="008F6DED" w:rsidP="008F6DED">
            <w:pPr>
              <w:rPr>
                <w:rFonts w:asciiTheme="minorHAnsi" w:hAnsiTheme="minorHAnsi"/>
                <w:b/>
                <w:sz w:val="20"/>
                <w:szCs w:val="20"/>
              </w:rPr>
            </w:pPr>
            <w:r w:rsidRPr="008F6DED">
              <w:rPr>
                <w:rFonts w:asciiTheme="minorHAnsi" w:hAnsiTheme="minorHAnsi"/>
                <w:sz w:val="20"/>
                <w:szCs w:val="20"/>
              </w:rPr>
              <w:t>UMI = 9</w:t>
            </w:r>
            <w:r w:rsidR="00F418F9">
              <w:rPr>
                <w:rFonts w:asciiTheme="minorHAnsi" w:hAnsiTheme="minorHAnsi"/>
                <w:sz w:val="20"/>
                <w:szCs w:val="20"/>
              </w:rPr>
              <w:t>8</w:t>
            </w:r>
            <w:r w:rsidRPr="008F6DED">
              <w:rPr>
                <w:rFonts w:asciiTheme="minorHAnsi" w:hAnsiTheme="minorHAnsi"/>
                <w:sz w:val="20"/>
                <w:szCs w:val="20"/>
              </w:rPr>
              <w:t>%</w:t>
            </w:r>
          </w:p>
        </w:tc>
        <w:tc>
          <w:tcPr>
            <w:tcW w:w="1560" w:type="dxa"/>
          </w:tcPr>
          <w:p w:rsidR="008F6DED" w:rsidRPr="008F6DED" w:rsidRDefault="008F6DED" w:rsidP="008F6DED">
            <w:pPr>
              <w:rPr>
                <w:rFonts w:asciiTheme="minorHAnsi" w:hAnsiTheme="minorHAnsi"/>
                <w:b/>
                <w:sz w:val="20"/>
                <w:szCs w:val="20"/>
              </w:rPr>
            </w:pPr>
          </w:p>
        </w:tc>
        <w:tc>
          <w:tcPr>
            <w:tcW w:w="1545" w:type="dxa"/>
          </w:tcPr>
          <w:p w:rsidR="008F6DED" w:rsidRPr="008F6DED" w:rsidRDefault="008F6DED" w:rsidP="008F6DED">
            <w:pPr>
              <w:rPr>
                <w:rFonts w:asciiTheme="minorHAnsi" w:hAnsiTheme="minorHAnsi"/>
                <w:b/>
                <w:sz w:val="20"/>
                <w:szCs w:val="20"/>
              </w:rPr>
            </w:pPr>
          </w:p>
        </w:tc>
        <w:tc>
          <w:tcPr>
            <w:tcW w:w="1369" w:type="dxa"/>
            <w:vMerge/>
            <w:shd w:val="clear" w:color="auto" w:fill="92D050"/>
          </w:tcPr>
          <w:p w:rsidR="008F6DED" w:rsidRPr="008F6DED" w:rsidRDefault="008F6DED" w:rsidP="008F6DED">
            <w:pPr>
              <w:rPr>
                <w:rFonts w:asciiTheme="minorHAnsi" w:hAnsiTheme="minorHAnsi"/>
                <w:b/>
                <w:sz w:val="20"/>
                <w:szCs w:val="20"/>
              </w:rPr>
            </w:pPr>
          </w:p>
        </w:tc>
      </w:tr>
      <w:tr w:rsidR="008F6DED" w:rsidRPr="008F6DED" w:rsidTr="0072387C">
        <w:trPr>
          <w:trHeight w:val="72"/>
        </w:trPr>
        <w:tc>
          <w:tcPr>
            <w:tcW w:w="2093" w:type="dxa"/>
            <w:vMerge/>
          </w:tcPr>
          <w:p w:rsidR="008F6DED" w:rsidRPr="008F6DED" w:rsidRDefault="008F6DED" w:rsidP="008F6DED">
            <w:pPr>
              <w:rPr>
                <w:rFonts w:asciiTheme="minorHAnsi" w:hAnsiTheme="minorHAnsi"/>
                <w:b/>
                <w:sz w:val="20"/>
                <w:szCs w:val="20"/>
              </w:rPr>
            </w:pPr>
          </w:p>
        </w:tc>
        <w:tc>
          <w:tcPr>
            <w:tcW w:w="6223" w:type="dxa"/>
            <w:gridSpan w:val="4"/>
            <w:shd w:val="clear" w:color="auto" w:fill="365F91"/>
          </w:tcPr>
          <w:p w:rsidR="008F6DED" w:rsidRPr="008F6DED" w:rsidRDefault="008F6DED" w:rsidP="000F64A3">
            <w:pPr>
              <w:rPr>
                <w:rFonts w:asciiTheme="minorHAnsi" w:hAnsiTheme="minorHAnsi"/>
                <w:b/>
                <w:sz w:val="20"/>
                <w:szCs w:val="20"/>
              </w:rPr>
            </w:pPr>
            <w:r w:rsidRPr="008F6DED">
              <w:rPr>
                <w:rFonts w:asciiTheme="minorHAnsi" w:hAnsiTheme="minorHAnsi"/>
                <w:b/>
                <w:color w:val="FFFFFF" w:themeColor="background1"/>
                <w:sz w:val="20"/>
                <w:szCs w:val="20"/>
              </w:rPr>
              <w:t>Source</w:t>
            </w:r>
            <w:r w:rsidRPr="000F64A3">
              <w:rPr>
                <w:rFonts w:asciiTheme="minorHAnsi" w:hAnsiTheme="minorHAnsi"/>
                <w:b/>
                <w:color w:val="FFFFFF" w:themeColor="background1"/>
                <w:sz w:val="20"/>
                <w:szCs w:val="20"/>
                <w:lang w:val="en-US"/>
              </w:rPr>
              <w:t>:</w:t>
            </w:r>
            <w:r w:rsidRPr="008F6DED">
              <w:rPr>
                <w:rFonts w:asciiTheme="minorHAnsi" w:hAnsiTheme="minorHAnsi"/>
                <w:b/>
                <w:color w:val="FFFFFF" w:themeColor="background1"/>
                <w:sz w:val="20"/>
                <w:szCs w:val="20"/>
              </w:rPr>
              <w:t xml:space="preserve"> IDI Global Survey</w:t>
            </w:r>
            <w:r w:rsidR="000F64A3">
              <w:rPr>
                <w:rFonts w:asciiTheme="minorHAnsi" w:hAnsiTheme="minorHAnsi"/>
                <w:b/>
                <w:color w:val="FFFFFF" w:themeColor="background1"/>
                <w:sz w:val="20"/>
                <w:szCs w:val="20"/>
              </w:rPr>
              <w:t xml:space="preserve"> (draft)</w:t>
            </w:r>
          </w:p>
        </w:tc>
        <w:tc>
          <w:tcPr>
            <w:tcW w:w="1369" w:type="dxa"/>
            <w:vMerge/>
            <w:shd w:val="clear" w:color="auto" w:fill="92D050"/>
          </w:tcPr>
          <w:p w:rsidR="008F6DED" w:rsidRPr="008F6DED" w:rsidRDefault="008F6DED" w:rsidP="008F6DED">
            <w:pPr>
              <w:rPr>
                <w:rFonts w:asciiTheme="minorHAnsi" w:hAnsiTheme="minorHAnsi"/>
                <w:b/>
                <w:sz w:val="20"/>
                <w:szCs w:val="20"/>
              </w:rPr>
            </w:pPr>
          </w:p>
        </w:tc>
      </w:tr>
    </w:tbl>
    <w:p w:rsidR="0072387C" w:rsidRDefault="006D024C" w:rsidP="008F6DED">
      <w:pPr>
        <w:spacing w:before="240" w:line="276" w:lineRule="auto"/>
      </w:pPr>
      <w:r w:rsidRPr="00696729">
        <w:t>SAI-led strategic plans and development action plans are essential for effective capacity development, and a ke</w:t>
      </w:r>
      <w:r w:rsidR="0072387C">
        <w:t>y principle of the Cooperation. This has been a priority of the Cooperation since signing of the MoU, and the subject of a number of IDI programs, including those prioritised from the first round of matching in 2010. This indicator is approaching 100% in some areas, with just a few countries in CREFIAF and some new SAIs, such as Tajikistan, not yet having strategic plans in place.</w:t>
      </w:r>
    </w:p>
    <w:p w:rsidR="006D024C" w:rsidRPr="00696729" w:rsidRDefault="006D024C" w:rsidP="008F6DED">
      <w:pPr>
        <w:spacing w:before="240" w:line="276" w:lineRule="auto"/>
      </w:pPr>
      <w:r w:rsidRPr="00696729">
        <w:t>The Cooperation also seeks to ensure support for SAI capacity development is aligned behind country-led plans, and coordinated among donors. The SAI capacity development database should make such coordination easier through better sharing of information, and these principles are firmly embedded in the global call for proposals.</w:t>
      </w:r>
      <w:r w:rsidR="00F57E3B">
        <w:t xml:space="preserve"> Responses from the 2013 global survey suggest that (for responding SAIs) in over 90% of countries, all support is aligned with the SAI’s strategic plan. While this is encouraging, it is important that such survey data is triangulated with independence assessments, such as in the forthcoming Evaluation of the INTOSAI-Donor Cooperation.</w:t>
      </w:r>
    </w:p>
    <w:p w:rsidR="006D024C" w:rsidRPr="00696729" w:rsidRDefault="006D024C" w:rsidP="00C979AD">
      <w:pPr>
        <w:spacing w:line="276" w:lineRule="auto"/>
      </w:pPr>
    </w:p>
    <w:p w:rsidR="00C979AD" w:rsidRPr="00696729" w:rsidRDefault="006D024C" w:rsidP="00C979AD">
      <w:pPr>
        <w:spacing w:line="276" w:lineRule="auto"/>
      </w:pPr>
      <w:r w:rsidRPr="00696729">
        <w:t xml:space="preserve">Regarding initiatives taken forward under the Cooperation, specifically projects from the initial round of matching in 2010 and the 2011 Global Call, </w:t>
      </w:r>
      <w:r w:rsidR="00F57E3B">
        <w:t xml:space="preserve">further </w:t>
      </w:r>
      <w:r w:rsidRPr="00696729">
        <w:t>data should be collected as part of the work on synthesis of SAI capacity development initiatives. The forthcoming evaluation will look at these areas for a small number of country case studies.</w:t>
      </w:r>
    </w:p>
    <w:p w:rsidR="00C979AD" w:rsidRPr="00696729" w:rsidRDefault="00C979AD" w:rsidP="00C979AD">
      <w:pPr>
        <w:spacing w:line="276" w:lineRule="auto"/>
        <w:rPr>
          <w:u w:val="single"/>
        </w:rPr>
      </w:pPr>
    </w:p>
    <w:p w:rsidR="00D20100" w:rsidRPr="00696729" w:rsidRDefault="00D20100" w:rsidP="00C979AD">
      <w:pPr>
        <w:spacing w:line="276" w:lineRule="auto"/>
        <w:rPr>
          <w:u w:val="single"/>
        </w:rPr>
      </w:pPr>
      <w:r w:rsidRPr="00696729">
        <w:rPr>
          <w:u w:val="single"/>
        </w:rPr>
        <w:t>Better Design, Monitoring and Evaluation of Support</w:t>
      </w:r>
    </w:p>
    <w:p w:rsidR="00D20100" w:rsidRPr="00696729" w:rsidRDefault="00D20100" w:rsidP="00C979AD">
      <w:pPr>
        <w:spacing w:line="276" w:lineRule="auto"/>
      </w:pPr>
    </w:p>
    <w:p w:rsidR="00D20100" w:rsidRPr="00696729" w:rsidRDefault="006D024C" w:rsidP="00C979AD">
      <w:pPr>
        <w:spacing w:line="276" w:lineRule="auto"/>
      </w:pPr>
      <w:r w:rsidRPr="00696729">
        <w:lastRenderedPageBreak/>
        <w:t>The training for donors on working with SAIs is intended to contribute to better design of SAI capacity development projects, though delivery of this course will now only commence in 2014. The use of peer review at program design phase, and inclusion of meaningful results frameworks, is also intended to lead to better designed programs. The SAI PMF is now being used by a number of SAIs to develop indicators for capacity development projects, set baselines and measure improvement.</w:t>
      </w:r>
    </w:p>
    <w:p w:rsidR="006D024C" w:rsidRPr="00696729" w:rsidRDefault="006D024C" w:rsidP="00C979AD">
      <w:pPr>
        <w:spacing w:line="276" w:lineRule="auto"/>
      </w:pPr>
    </w:p>
    <w:p w:rsidR="00CB52A4" w:rsidRPr="00696729" w:rsidRDefault="006D024C" w:rsidP="00C979AD">
      <w:pPr>
        <w:spacing w:line="276" w:lineRule="auto"/>
      </w:pPr>
      <w:r w:rsidRPr="00696729">
        <w:t>Regarding initiatives taken forward under the Cooperation, specifically projects from the initial round of matching in 2010 and the 2011 Global Call, data should be collected as part of the work on synthesis of SAI capacity development initiatives.</w:t>
      </w:r>
      <w:r w:rsidR="00CE01CE" w:rsidRPr="00696729">
        <w:t xml:space="preserve"> This should also look at the use of external evaluations of large projects.</w:t>
      </w:r>
      <w:r w:rsidRPr="00696729">
        <w:t xml:space="preserve"> The forthcoming evaluation of the INTOSAI-Donor Cooperation will also look at these areas for a small number of country case studies.</w:t>
      </w:r>
    </w:p>
    <w:p w:rsidR="00D20100" w:rsidRPr="00696729" w:rsidRDefault="00D20100" w:rsidP="00C979AD">
      <w:pPr>
        <w:spacing w:line="276" w:lineRule="auto"/>
      </w:pPr>
    </w:p>
    <w:p w:rsidR="00D20100" w:rsidRPr="00696729" w:rsidRDefault="00D20100" w:rsidP="00C979AD">
      <w:pPr>
        <w:spacing w:line="276" w:lineRule="auto"/>
        <w:rPr>
          <w:u w:val="single"/>
        </w:rPr>
      </w:pPr>
      <w:r w:rsidRPr="00696729">
        <w:rPr>
          <w:u w:val="single"/>
        </w:rPr>
        <w:t>Continually Improving Providers of Support</w:t>
      </w:r>
    </w:p>
    <w:p w:rsidR="00D20100" w:rsidRPr="00696729" w:rsidRDefault="00D20100" w:rsidP="00C979AD">
      <w:pPr>
        <w:spacing w:line="276" w:lineRule="auto"/>
      </w:pPr>
    </w:p>
    <w:p w:rsidR="00D20100" w:rsidRPr="00696729" w:rsidRDefault="00A7678A" w:rsidP="00C979AD">
      <w:pPr>
        <w:spacing w:line="276" w:lineRule="auto"/>
      </w:pPr>
      <w:r w:rsidRPr="00696729">
        <w:t>Scaling-up support, improving ownership, alignment and harmonisation, and improving the design of support will only be effective in enhancing SAI performance if the quality of support provided is satisfactory. The PD proposes efforts to enhance the provision of support to SAIs, noting common deficiencies in the current provision of support. In accordance with the decision at the 6</w:t>
      </w:r>
      <w:r w:rsidRPr="00696729">
        <w:rPr>
          <w:vertAlign w:val="superscript"/>
        </w:rPr>
        <w:t>th</w:t>
      </w:r>
      <w:r w:rsidRPr="00696729">
        <w:t xml:space="preserve"> SC meeting, no activities have been taken forward in this area.</w:t>
      </w:r>
    </w:p>
    <w:p w:rsidR="00DC7687" w:rsidRPr="00696729" w:rsidRDefault="008B10B3" w:rsidP="003E1C8D">
      <w:pPr>
        <w:pStyle w:val="Heading2"/>
        <w:numPr>
          <w:ilvl w:val="1"/>
          <w:numId w:val="2"/>
        </w:numPr>
        <w:spacing w:before="240" w:after="240" w:line="276" w:lineRule="auto"/>
        <w:rPr>
          <w:rFonts w:asciiTheme="minorHAnsi" w:hAnsiTheme="minorHAnsi"/>
          <w:lang w:val="en-GB"/>
        </w:rPr>
      </w:pPr>
      <w:bookmarkStart w:id="75" w:name="_Toc404250638"/>
      <w:r w:rsidRPr="00696729">
        <w:rPr>
          <w:rFonts w:asciiTheme="minorHAnsi" w:hAnsiTheme="minorHAnsi"/>
          <w:lang w:val="en-GB"/>
        </w:rPr>
        <w:t>R</w:t>
      </w:r>
      <w:r w:rsidR="002D2BFF" w:rsidRPr="00696729">
        <w:rPr>
          <w:rFonts w:asciiTheme="minorHAnsi" w:hAnsiTheme="minorHAnsi"/>
          <w:lang w:val="en-GB"/>
        </w:rPr>
        <w:t>eporting</w:t>
      </w:r>
      <w:r w:rsidRPr="00696729">
        <w:rPr>
          <w:rFonts w:asciiTheme="minorHAnsi" w:hAnsiTheme="minorHAnsi"/>
          <w:lang w:val="en-GB"/>
        </w:rPr>
        <w:t xml:space="preserve"> </w:t>
      </w:r>
      <w:r w:rsidR="00EF5B30" w:rsidRPr="00696729">
        <w:rPr>
          <w:rFonts w:asciiTheme="minorHAnsi" w:hAnsiTheme="minorHAnsi"/>
          <w:lang w:val="en-GB"/>
        </w:rPr>
        <w:t>Progress</w:t>
      </w:r>
      <w:r w:rsidR="00BB2F4C" w:rsidRPr="00696729">
        <w:rPr>
          <w:rFonts w:asciiTheme="minorHAnsi" w:hAnsiTheme="minorHAnsi"/>
          <w:lang w:val="en-GB"/>
        </w:rPr>
        <w:t xml:space="preserve"> a</w:t>
      </w:r>
      <w:r w:rsidRPr="00696729">
        <w:rPr>
          <w:rFonts w:asciiTheme="minorHAnsi" w:hAnsiTheme="minorHAnsi"/>
          <w:lang w:val="en-GB"/>
        </w:rPr>
        <w:t>gainst the</w:t>
      </w:r>
      <w:r w:rsidR="002D2BFF" w:rsidRPr="00696729">
        <w:rPr>
          <w:rFonts w:asciiTheme="minorHAnsi" w:hAnsiTheme="minorHAnsi"/>
          <w:lang w:val="en-GB"/>
        </w:rPr>
        <w:t xml:space="preserve"> </w:t>
      </w:r>
      <w:r w:rsidRPr="00696729">
        <w:rPr>
          <w:rFonts w:asciiTheme="minorHAnsi" w:hAnsiTheme="minorHAnsi"/>
          <w:lang w:val="en-GB"/>
        </w:rPr>
        <w:t xml:space="preserve">Work </w:t>
      </w:r>
      <w:r w:rsidR="00805D09" w:rsidRPr="00696729">
        <w:rPr>
          <w:rFonts w:asciiTheme="minorHAnsi" w:hAnsiTheme="minorHAnsi"/>
          <w:lang w:val="en-GB"/>
        </w:rPr>
        <w:t>P</w:t>
      </w:r>
      <w:r w:rsidR="00EF5B30" w:rsidRPr="00696729">
        <w:rPr>
          <w:rFonts w:asciiTheme="minorHAnsi" w:hAnsiTheme="minorHAnsi"/>
          <w:lang w:val="en-GB"/>
        </w:rPr>
        <w:t>rogram Themes</w:t>
      </w:r>
      <w:bookmarkEnd w:id="75"/>
    </w:p>
    <w:p w:rsidR="006A08D7" w:rsidRPr="00696729" w:rsidRDefault="006A08D7" w:rsidP="00484968">
      <w:pPr>
        <w:spacing w:line="276" w:lineRule="auto"/>
      </w:pPr>
      <w:r w:rsidRPr="00696729">
        <w:t xml:space="preserve">The INTOSAI-Donor Cooperation Logframe is included as Annex A, updated to show actual achievement against milestones as at 31 December 2013. </w:t>
      </w:r>
      <w:r w:rsidR="00656FC8" w:rsidRPr="00696729">
        <w:t>Selected e</w:t>
      </w:r>
      <w:r w:rsidRPr="00696729">
        <w:t>xtracts from the Logframe are sh</w:t>
      </w:r>
      <w:r w:rsidR="00656FC8" w:rsidRPr="00696729">
        <w:t>own under each theme below, but for comprehensive monitoring against all expected results, please refer to the Logframe.</w:t>
      </w:r>
    </w:p>
    <w:p w:rsidR="006A08D7" w:rsidRPr="00696729" w:rsidRDefault="006A08D7" w:rsidP="00484968">
      <w:pPr>
        <w:spacing w:line="276" w:lineRule="auto"/>
        <w:rPr>
          <w:rFonts w:asciiTheme="minorHAnsi" w:hAnsiTheme="minorHAnsi"/>
          <w:szCs w:val="22"/>
        </w:rPr>
      </w:pPr>
    </w:p>
    <w:p w:rsidR="00875900" w:rsidRPr="00696729" w:rsidRDefault="00875900" w:rsidP="006A08D7">
      <w:pPr>
        <w:spacing w:line="276" w:lineRule="auto"/>
        <w:rPr>
          <w:rFonts w:asciiTheme="minorHAnsi" w:hAnsiTheme="minorHAnsi"/>
        </w:rPr>
      </w:pPr>
      <w:r w:rsidRPr="00696729">
        <w:rPr>
          <w:rFonts w:asciiTheme="minorHAnsi" w:hAnsiTheme="minorHAnsi"/>
          <w:szCs w:val="22"/>
        </w:rPr>
        <w:t>The 2013 work p</w:t>
      </w:r>
      <w:r w:rsidR="00805D09" w:rsidRPr="00696729">
        <w:rPr>
          <w:rFonts w:asciiTheme="minorHAnsi" w:hAnsiTheme="minorHAnsi"/>
          <w:szCs w:val="22"/>
        </w:rPr>
        <w:t>lan</w:t>
      </w:r>
      <w:r w:rsidR="006A08D7" w:rsidRPr="00696729">
        <w:rPr>
          <w:rFonts w:asciiTheme="minorHAnsi" w:hAnsiTheme="minorHAnsi"/>
          <w:szCs w:val="22"/>
        </w:rPr>
        <w:t xml:space="preserve"> was a</w:t>
      </w:r>
      <w:r w:rsidR="00484968" w:rsidRPr="00696729">
        <w:rPr>
          <w:rFonts w:asciiTheme="minorHAnsi" w:hAnsiTheme="minorHAnsi"/>
          <w:szCs w:val="22"/>
        </w:rPr>
        <w:t>dopted at the 5th INTOSAI-Donor Steering Committee Meeting, London, October 2012</w:t>
      </w:r>
      <w:r w:rsidR="006A08D7" w:rsidRPr="00696729">
        <w:rPr>
          <w:rFonts w:asciiTheme="minorHAnsi" w:hAnsiTheme="minorHAnsi"/>
          <w:szCs w:val="22"/>
        </w:rPr>
        <w:t>, showing planned activities by theme. Progress against the work plan activities by the end of 2013 is shown under each theme below.</w:t>
      </w:r>
    </w:p>
    <w:p w:rsidR="00EF5B30" w:rsidRPr="00696729" w:rsidRDefault="00EF5B30" w:rsidP="00EF5B30">
      <w:pPr>
        <w:pStyle w:val="Heading2"/>
        <w:numPr>
          <w:ilvl w:val="2"/>
          <w:numId w:val="2"/>
        </w:numPr>
        <w:spacing w:before="240" w:after="240" w:line="276" w:lineRule="auto"/>
        <w:rPr>
          <w:rFonts w:asciiTheme="minorHAnsi" w:hAnsiTheme="minorHAnsi"/>
          <w:lang w:val="en-GB"/>
        </w:rPr>
      </w:pPr>
      <w:bookmarkStart w:id="76" w:name="_Toc404250639"/>
      <w:r w:rsidRPr="00696729">
        <w:rPr>
          <w:rFonts w:asciiTheme="minorHAnsi" w:hAnsiTheme="minorHAnsi"/>
          <w:lang w:val="en-GB"/>
        </w:rPr>
        <w:t>Theme 1: INTOSAI-Donor Cooperation Management</w:t>
      </w:r>
      <w:bookmarkEnd w:id="76"/>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2"/>
        <w:gridCol w:w="1370"/>
        <w:gridCol w:w="1509"/>
        <w:gridCol w:w="1508"/>
        <w:gridCol w:w="1370"/>
        <w:gridCol w:w="1418"/>
      </w:tblGrid>
      <w:tr w:rsidR="00552EFE" w:rsidRPr="00696729" w:rsidTr="00AE52EA">
        <w:trPr>
          <w:trHeight w:val="144"/>
        </w:trPr>
        <w:tc>
          <w:tcPr>
            <w:tcW w:w="2572" w:type="dxa"/>
            <w:shd w:val="clear" w:color="auto" w:fill="365F91"/>
          </w:tcPr>
          <w:p w:rsidR="00552EFE" w:rsidRPr="00696729" w:rsidRDefault="00552EFE" w:rsidP="00917C3E">
            <w:pPr>
              <w:spacing w:before="40" w:after="40"/>
              <w:rPr>
                <w:b/>
                <w:bCs/>
                <w:color w:val="FFFFFF"/>
                <w:sz w:val="20"/>
                <w:szCs w:val="20"/>
              </w:rPr>
            </w:pPr>
            <w:r w:rsidRPr="00696729">
              <w:rPr>
                <w:b/>
                <w:bCs/>
                <w:color w:val="FFFFFF"/>
                <w:sz w:val="20"/>
                <w:szCs w:val="20"/>
              </w:rPr>
              <w:t>Output Indicator  O1.2</w:t>
            </w:r>
          </w:p>
        </w:tc>
        <w:tc>
          <w:tcPr>
            <w:tcW w:w="1370" w:type="dxa"/>
            <w:shd w:val="clear" w:color="auto" w:fill="365F91"/>
          </w:tcPr>
          <w:p w:rsidR="00552EFE" w:rsidRPr="00696729" w:rsidRDefault="00552EFE" w:rsidP="00917C3E">
            <w:pPr>
              <w:spacing w:before="40" w:after="40"/>
              <w:rPr>
                <w:b/>
                <w:bCs/>
                <w:color w:val="FFFFFF"/>
                <w:sz w:val="20"/>
                <w:szCs w:val="20"/>
              </w:rPr>
            </w:pPr>
            <w:r w:rsidRPr="00696729">
              <w:rPr>
                <w:b/>
                <w:bCs/>
                <w:color w:val="FFFFFF"/>
                <w:sz w:val="20"/>
                <w:szCs w:val="20"/>
              </w:rPr>
              <w:t>Baseline 2012</w:t>
            </w:r>
          </w:p>
        </w:tc>
        <w:tc>
          <w:tcPr>
            <w:tcW w:w="1509" w:type="dxa"/>
            <w:shd w:val="clear" w:color="auto" w:fill="365F91"/>
          </w:tcPr>
          <w:p w:rsidR="00552EFE" w:rsidRPr="00696729" w:rsidRDefault="00552EFE" w:rsidP="00917C3E">
            <w:pPr>
              <w:spacing w:before="40" w:after="40"/>
              <w:rPr>
                <w:b/>
                <w:bCs/>
                <w:color w:val="FFFFFF"/>
                <w:sz w:val="20"/>
                <w:szCs w:val="20"/>
              </w:rPr>
            </w:pPr>
            <w:r w:rsidRPr="00696729">
              <w:rPr>
                <w:b/>
                <w:bCs/>
                <w:color w:val="FFFFFF"/>
                <w:sz w:val="20"/>
                <w:szCs w:val="20"/>
              </w:rPr>
              <w:t>Milestone 1 2013</w:t>
            </w:r>
          </w:p>
        </w:tc>
        <w:tc>
          <w:tcPr>
            <w:tcW w:w="1508" w:type="dxa"/>
            <w:shd w:val="clear" w:color="auto" w:fill="365F91"/>
          </w:tcPr>
          <w:p w:rsidR="00552EFE" w:rsidRPr="00696729" w:rsidRDefault="00552EFE" w:rsidP="00917C3E">
            <w:pPr>
              <w:spacing w:before="40" w:after="40"/>
              <w:rPr>
                <w:b/>
                <w:bCs/>
                <w:color w:val="FFFFFF"/>
                <w:sz w:val="20"/>
                <w:szCs w:val="20"/>
              </w:rPr>
            </w:pPr>
            <w:r w:rsidRPr="00696729">
              <w:rPr>
                <w:b/>
                <w:bCs/>
                <w:color w:val="FFFFFF"/>
                <w:sz w:val="20"/>
                <w:szCs w:val="20"/>
              </w:rPr>
              <w:t>Milestone 2 2014</w:t>
            </w:r>
          </w:p>
        </w:tc>
        <w:tc>
          <w:tcPr>
            <w:tcW w:w="1370" w:type="dxa"/>
            <w:shd w:val="clear" w:color="auto" w:fill="365F91"/>
          </w:tcPr>
          <w:p w:rsidR="00552EFE" w:rsidRPr="00696729" w:rsidRDefault="00552EFE" w:rsidP="00917C3E">
            <w:pPr>
              <w:spacing w:before="40" w:after="40"/>
              <w:rPr>
                <w:b/>
                <w:bCs/>
                <w:color w:val="FFFFFF"/>
                <w:sz w:val="20"/>
                <w:szCs w:val="20"/>
              </w:rPr>
            </w:pPr>
            <w:r w:rsidRPr="00696729">
              <w:rPr>
                <w:b/>
                <w:bCs/>
                <w:color w:val="FFFFFF"/>
                <w:sz w:val="20"/>
                <w:szCs w:val="20"/>
              </w:rPr>
              <w:t>Target 2015</w:t>
            </w:r>
          </w:p>
        </w:tc>
        <w:tc>
          <w:tcPr>
            <w:tcW w:w="1418" w:type="dxa"/>
            <w:shd w:val="clear" w:color="auto" w:fill="365F91"/>
          </w:tcPr>
          <w:p w:rsidR="00552EFE" w:rsidRPr="00696729" w:rsidRDefault="00552EFE" w:rsidP="00917C3E">
            <w:pPr>
              <w:spacing w:before="40" w:after="40"/>
              <w:rPr>
                <w:b/>
                <w:bCs/>
                <w:color w:val="FFFFFF"/>
                <w:sz w:val="20"/>
                <w:szCs w:val="20"/>
              </w:rPr>
            </w:pPr>
            <w:r w:rsidRPr="00696729">
              <w:rPr>
                <w:b/>
                <w:bCs/>
                <w:color w:val="FFFFFF"/>
                <w:sz w:val="20"/>
                <w:szCs w:val="20"/>
              </w:rPr>
              <w:t>Progress</w:t>
            </w:r>
          </w:p>
        </w:tc>
      </w:tr>
      <w:tr w:rsidR="00552EFE" w:rsidRPr="00696729" w:rsidTr="00AE52EA">
        <w:trPr>
          <w:trHeight w:val="144"/>
        </w:trPr>
        <w:tc>
          <w:tcPr>
            <w:tcW w:w="2572" w:type="dxa"/>
            <w:vMerge w:val="restart"/>
          </w:tcPr>
          <w:p w:rsidR="00552EFE" w:rsidRPr="00696729" w:rsidRDefault="00552EFE" w:rsidP="00917C3E">
            <w:pPr>
              <w:spacing w:before="40" w:after="40"/>
              <w:rPr>
                <w:sz w:val="18"/>
                <w:szCs w:val="18"/>
              </w:rPr>
            </w:pPr>
            <w:r w:rsidRPr="00696729">
              <w:rPr>
                <w:sz w:val="18"/>
                <w:szCs w:val="18"/>
              </w:rPr>
              <w:t>No. of quarterly news letters issued per year</w:t>
            </w:r>
          </w:p>
        </w:tc>
        <w:tc>
          <w:tcPr>
            <w:tcW w:w="1370" w:type="dxa"/>
          </w:tcPr>
          <w:p w:rsidR="00552EFE" w:rsidRPr="00696729" w:rsidRDefault="00552EFE" w:rsidP="00917C3E">
            <w:pPr>
              <w:spacing w:before="40" w:after="40"/>
              <w:rPr>
                <w:sz w:val="18"/>
                <w:szCs w:val="18"/>
              </w:rPr>
            </w:pPr>
            <w:r w:rsidRPr="00696729">
              <w:rPr>
                <w:sz w:val="18"/>
                <w:szCs w:val="18"/>
              </w:rPr>
              <w:t>4</w:t>
            </w:r>
          </w:p>
        </w:tc>
        <w:tc>
          <w:tcPr>
            <w:tcW w:w="1509" w:type="dxa"/>
          </w:tcPr>
          <w:p w:rsidR="00552EFE" w:rsidRPr="00696729" w:rsidRDefault="00552EFE" w:rsidP="00917C3E">
            <w:pPr>
              <w:spacing w:before="40" w:after="40"/>
              <w:rPr>
                <w:sz w:val="18"/>
                <w:szCs w:val="18"/>
              </w:rPr>
            </w:pPr>
            <w:r w:rsidRPr="00696729">
              <w:rPr>
                <w:sz w:val="18"/>
                <w:szCs w:val="18"/>
              </w:rPr>
              <w:t>4</w:t>
            </w:r>
          </w:p>
        </w:tc>
        <w:tc>
          <w:tcPr>
            <w:tcW w:w="1508" w:type="dxa"/>
          </w:tcPr>
          <w:p w:rsidR="00552EFE" w:rsidRPr="00696729" w:rsidRDefault="00552EFE" w:rsidP="00917C3E">
            <w:pPr>
              <w:spacing w:before="40" w:after="40"/>
              <w:rPr>
                <w:sz w:val="18"/>
                <w:szCs w:val="18"/>
              </w:rPr>
            </w:pPr>
            <w:r w:rsidRPr="00696729">
              <w:rPr>
                <w:sz w:val="18"/>
                <w:szCs w:val="18"/>
              </w:rPr>
              <w:t>4</w:t>
            </w:r>
          </w:p>
        </w:tc>
        <w:tc>
          <w:tcPr>
            <w:tcW w:w="1370" w:type="dxa"/>
          </w:tcPr>
          <w:p w:rsidR="00552EFE" w:rsidRPr="00696729" w:rsidRDefault="00552EFE" w:rsidP="00917C3E">
            <w:pPr>
              <w:spacing w:before="40" w:after="40"/>
              <w:rPr>
                <w:sz w:val="18"/>
                <w:szCs w:val="18"/>
              </w:rPr>
            </w:pPr>
            <w:r w:rsidRPr="00696729">
              <w:rPr>
                <w:sz w:val="18"/>
                <w:szCs w:val="18"/>
              </w:rPr>
              <w:t>4</w:t>
            </w:r>
          </w:p>
        </w:tc>
        <w:tc>
          <w:tcPr>
            <w:tcW w:w="1418" w:type="dxa"/>
            <w:vMerge w:val="restart"/>
            <w:shd w:val="clear" w:color="auto" w:fill="92D050"/>
          </w:tcPr>
          <w:p w:rsidR="00552EFE" w:rsidRPr="00696729" w:rsidRDefault="00552EFE" w:rsidP="00917C3E">
            <w:pPr>
              <w:spacing w:before="40" w:after="40"/>
              <w:rPr>
                <w:sz w:val="18"/>
                <w:szCs w:val="18"/>
              </w:rPr>
            </w:pPr>
            <w:r w:rsidRPr="00696729">
              <w:rPr>
                <w:sz w:val="18"/>
                <w:szCs w:val="18"/>
              </w:rPr>
              <w:t>Milestone achieved</w:t>
            </w:r>
          </w:p>
        </w:tc>
      </w:tr>
      <w:tr w:rsidR="00552EFE" w:rsidRPr="00696729" w:rsidTr="00AE52EA">
        <w:trPr>
          <w:trHeight w:val="144"/>
        </w:trPr>
        <w:tc>
          <w:tcPr>
            <w:tcW w:w="2572" w:type="dxa"/>
            <w:vMerge/>
          </w:tcPr>
          <w:p w:rsidR="00552EFE" w:rsidRPr="00696729" w:rsidRDefault="00552EFE" w:rsidP="00917C3E">
            <w:pPr>
              <w:rPr>
                <w:b/>
                <w:sz w:val="18"/>
                <w:szCs w:val="18"/>
              </w:rPr>
            </w:pPr>
          </w:p>
        </w:tc>
        <w:tc>
          <w:tcPr>
            <w:tcW w:w="1370" w:type="dxa"/>
            <w:shd w:val="clear" w:color="auto" w:fill="365F91"/>
          </w:tcPr>
          <w:p w:rsidR="00552EFE" w:rsidRPr="00696729" w:rsidRDefault="00552EFE" w:rsidP="00917C3E">
            <w:pPr>
              <w:spacing w:before="40" w:after="40"/>
              <w:rPr>
                <w:b/>
                <w:sz w:val="18"/>
                <w:szCs w:val="18"/>
              </w:rPr>
            </w:pPr>
            <w:r w:rsidRPr="00696729">
              <w:rPr>
                <w:b/>
                <w:bCs/>
                <w:color w:val="FFFFFF"/>
                <w:sz w:val="20"/>
                <w:szCs w:val="20"/>
              </w:rPr>
              <w:t>Achieved:</w:t>
            </w:r>
          </w:p>
        </w:tc>
        <w:tc>
          <w:tcPr>
            <w:tcW w:w="1509" w:type="dxa"/>
          </w:tcPr>
          <w:p w:rsidR="00552EFE" w:rsidRPr="00696729" w:rsidRDefault="00552EFE" w:rsidP="00917C3E">
            <w:pPr>
              <w:rPr>
                <w:sz w:val="18"/>
                <w:szCs w:val="18"/>
              </w:rPr>
            </w:pPr>
            <w:r w:rsidRPr="00696729">
              <w:rPr>
                <w:sz w:val="18"/>
                <w:szCs w:val="18"/>
              </w:rPr>
              <w:t>4</w:t>
            </w:r>
          </w:p>
        </w:tc>
        <w:tc>
          <w:tcPr>
            <w:tcW w:w="1508" w:type="dxa"/>
          </w:tcPr>
          <w:p w:rsidR="00552EFE" w:rsidRPr="00696729" w:rsidRDefault="00552EFE" w:rsidP="00917C3E">
            <w:pPr>
              <w:rPr>
                <w:sz w:val="18"/>
                <w:szCs w:val="18"/>
              </w:rPr>
            </w:pPr>
          </w:p>
        </w:tc>
        <w:tc>
          <w:tcPr>
            <w:tcW w:w="1370" w:type="dxa"/>
          </w:tcPr>
          <w:p w:rsidR="00552EFE" w:rsidRPr="00696729" w:rsidRDefault="00552EFE" w:rsidP="00917C3E">
            <w:pPr>
              <w:rPr>
                <w:sz w:val="18"/>
                <w:szCs w:val="18"/>
              </w:rPr>
            </w:pPr>
          </w:p>
        </w:tc>
        <w:tc>
          <w:tcPr>
            <w:tcW w:w="1418" w:type="dxa"/>
            <w:vMerge/>
            <w:shd w:val="clear" w:color="auto" w:fill="92D050"/>
          </w:tcPr>
          <w:p w:rsidR="00552EFE" w:rsidRPr="00696729" w:rsidRDefault="00552EFE" w:rsidP="00917C3E">
            <w:pPr>
              <w:rPr>
                <w:b/>
              </w:rPr>
            </w:pPr>
          </w:p>
        </w:tc>
      </w:tr>
      <w:tr w:rsidR="00552EFE" w:rsidRPr="00696729" w:rsidTr="00AE52EA">
        <w:trPr>
          <w:trHeight w:val="144"/>
        </w:trPr>
        <w:tc>
          <w:tcPr>
            <w:tcW w:w="2572" w:type="dxa"/>
            <w:vMerge/>
          </w:tcPr>
          <w:p w:rsidR="00552EFE" w:rsidRPr="00696729" w:rsidRDefault="00552EFE" w:rsidP="00917C3E">
            <w:pPr>
              <w:rPr>
                <w:b/>
                <w:sz w:val="18"/>
                <w:szCs w:val="18"/>
              </w:rPr>
            </w:pPr>
          </w:p>
        </w:tc>
        <w:tc>
          <w:tcPr>
            <w:tcW w:w="5757" w:type="dxa"/>
            <w:gridSpan w:val="4"/>
            <w:shd w:val="clear" w:color="auto" w:fill="365F91"/>
          </w:tcPr>
          <w:p w:rsidR="00552EFE" w:rsidRPr="00696729" w:rsidRDefault="00552EFE" w:rsidP="00917C3E">
            <w:pPr>
              <w:spacing w:before="40" w:after="40"/>
              <w:rPr>
                <w:b/>
                <w:sz w:val="18"/>
                <w:szCs w:val="18"/>
              </w:rPr>
            </w:pPr>
            <w:r w:rsidRPr="00696729">
              <w:rPr>
                <w:b/>
                <w:bCs/>
                <w:color w:val="FFFFFF"/>
                <w:sz w:val="20"/>
                <w:szCs w:val="20"/>
              </w:rPr>
              <w:t>Source: Quarterly newsletters</w:t>
            </w:r>
          </w:p>
        </w:tc>
        <w:tc>
          <w:tcPr>
            <w:tcW w:w="1418" w:type="dxa"/>
            <w:vMerge/>
            <w:shd w:val="clear" w:color="auto" w:fill="92D050"/>
          </w:tcPr>
          <w:p w:rsidR="00552EFE" w:rsidRPr="00696729" w:rsidRDefault="00552EFE" w:rsidP="00917C3E">
            <w:pPr>
              <w:rPr>
                <w:b/>
              </w:rPr>
            </w:pPr>
          </w:p>
        </w:tc>
      </w:tr>
    </w:tbl>
    <w:p w:rsidR="00E140C6" w:rsidRPr="00696729" w:rsidRDefault="00E140C6" w:rsidP="0073780E">
      <w:pPr>
        <w:spacing w:line="276" w:lineRule="auto"/>
        <w:rPr>
          <w:rFonts w:asciiTheme="minorHAnsi" w:hAnsiTheme="minorHAnsi"/>
        </w:rPr>
      </w:pPr>
    </w:p>
    <w:tbl>
      <w:tblPr>
        <w:tblStyle w:val="TableGrid2"/>
        <w:tblW w:w="9747" w:type="dxa"/>
        <w:tblLayout w:type="fixed"/>
        <w:tblLook w:val="04A0" w:firstRow="1" w:lastRow="0" w:firstColumn="1" w:lastColumn="0" w:noHBand="0" w:noVBand="1"/>
      </w:tblPr>
      <w:tblGrid>
        <w:gridCol w:w="538"/>
        <w:gridCol w:w="4390"/>
        <w:gridCol w:w="1039"/>
        <w:gridCol w:w="1512"/>
        <w:gridCol w:w="2268"/>
      </w:tblGrid>
      <w:tr w:rsidR="00484968" w:rsidRPr="00696729" w:rsidTr="00AE52EA">
        <w:trPr>
          <w:tblHeader/>
        </w:trPr>
        <w:tc>
          <w:tcPr>
            <w:tcW w:w="538" w:type="dxa"/>
            <w:shd w:val="clear" w:color="auto" w:fill="A6A6A6" w:themeFill="background1" w:themeFillShade="A6"/>
          </w:tcPr>
          <w:p w:rsidR="00484968" w:rsidRPr="00696729" w:rsidRDefault="00484968" w:rsidP="00484968">
            <w:pPr>
              <w:rPr>
                <w:rFonts w:asciiTheme="minorHAnsi" w:hAnsiTheme="minorHAnsi"/>
                <w:b/>
                <w:kern w:val="24"/>
                <w:sz w:val="20"/>
                <w:szCs w:val="20"/>
                <w:lang w:eastAsia="zh-TW"/>
              </w:rPr>
            </w:pPr>
            <w:r w:rsidRPr="00696729">
              <w:rPr>
                <w:rFonts w:asciiTheme="minorHAnsi" w:hAnsiTheme="minorHAnsi"/>
                <w:b/>
                <w:kern w:val="24"/>
                <w:sz w:val="20"/>
                <w:szCs w:val="20"/>
                <w:lang w:eastAsia="zh-TW"/>
              </w:rPr>
              <w:t>No.</w:t>
            </w:r>
          </w:p>
        </w:tc>
        <w:tc>
          <w:tcPr>
            <w:tcW w:w="4390" w:type="dxa"/>
            <w:shd w:val="clear" w:color="auto" w:fill="A6A6A6" w:themeFill="background1" w:themeFillShade="A6"/>
          </w:tcPr>
          <w:p w:rsidR="00484968" w:rsidRPr="00696729" w:rsidRDefault="00484968" w:rsidP="00484968">
            <w:pPr>
              <w:rPr>
                <w:rFonts w:asciiTheme="minorHAnsi" w:hAnsiTheme="minorHAnsi"/>
                <w:b/>
                <w:sz w:val="20"/>
                <w:szCs w:val="20"/>
                <w:lang w:eastAsia="zh-TW"/>
              </w:rPr>
            </w:pPr>
            <w:r w:rsidRPr="00696729">
              <w:rPr>
                <w:rFonts w:asciiTheme="minorHAnsi" w:hAnsiTheme="minorHAnsi"/>
                <w:b/>
                <w:kern w:val="24"/>
                <w:sz w:val="20"/>
                <w:szCs w:val="20"/>
                <w:lang w:eastAsia="zh-TW"/>
              </w:rPr>
              <w:t>Theme and Task</w:t>
            </w:r>
          </w:p>
        </w:tc>
        <w:tc>
          <w:tcPr>
            <w:tcW w:w="1039" w:type="dxa"/>
            <w:shd w:val="clear" w:color="auto" w:fill="A6A6A6" w:themeFill="background1" w:themeFillShade="A6"/>
          </w:tcPr>
          <w:p w:rsidR="00484968" w:rsidRPr="00696729" w:rsidRDefault="00484968" w:rsidP="00484968">
            <w:pPr>
              <w:rPr>
                <w:rFonts w:asciiTheme="minorHAnsi" w:hAnsiTheme="minorHAnsi"/>
                <w:b/>
                <w:sz w:val="20"/>
                <w:szCs w:val="20"/>
                <w:lang w:eastAsia="zh-TW"/>
              </w:rPr>
            </w:pPr>
            <w:r w:rsidRPr="00696729">
              <w:rPr>
                <w:rFonts w:asciiTheme="minorHAnsi" w:hAnsiTheme="minorHAnsi"/>
                <w:b/>
                <w:kern w:val="24"/>
                <w:sz w:val="20"/>
                <w:szCs w:val="20"/>
                <w:lang w:eastAsia="zh-TW"/>
              </w:rPr>
              <w:t>Priority for 2013</w:t>
            </w:r>
          </w:p>
        </w:tc>
        <w:tc>
          <w:tcPr>
            <w:tcW w:w="1512" w:type="dxa"/>
            <w:shd w:val="clear" w:color="auto" w:fill="A6A6A6" w:themeFill="background1" w:themeFillShade="A6"/>
          </w:tcPr>
          <w:p w:rsidR="00484968" w:rsidRPr="00696729" w:rsidRDefault="00484968" w:rsidP="00484968">
            <w:pPr>
              <w:rPr>
                <w:rFonts w:asciiTheme="minorHAnsi" w:hAnsiTheme="minorHAnsi"/>
                <w:b/>
                <w:sz w:val="20"/>
                <w:szCs w:val="20"/>
                <w:lang w:eastAsia="zh-TW"/>
              </w:rPr>
            </w:pPr>
            <w:r w:rsidRPr="00696729">
              <w:rPr>
                <w:rFonts w:asciiTheme="minorHAnsi" w:hAnsiTheme="minorHAnsi"/>
                <w:b/>
                <w:kern w:val="24"/>
                <w:sz w:val="20"/>
                <w:szCs w:val="20"/>
                <w:lang w:eastAsia="zh-TW"/>
              </w:rPr>
              <w:t xml:space="preserve">Responsibility </w:t>
            </w:r>
          </w:p>
        </w:tc>
        <w:tc>
          <w:tcPr>
            <w:tcW w:w="2268" w:type="dxa"/>
            <w:shd w:val="clear" w:color="auto" w:fill="A6A6A6" w:themeFill="background1" w:themeFillShade="A6"/>
          </w:tcPr>
          <w:p w:rsidR="00484968" w:rsidRPr="00696729" w:rsidRDefault="006A08D7" w:rsidP="00484968">
            <w:pPr>
              <w:rPr>
                <w:rFonts w:asciiTheme="minorHAnsi" w:hAnsiTheme="minorHAnsi"/>
                <w:b/>
                <w:sz w:val="20"/>
                <w:szCs w:val="20"/>
                <w:lang w:eastAsia="zh-TW"/>
              </w:rPr>
            </w:pPr>
            <w:r w:rsidRPr="00696729">
              <w:rPr>
                <w:rFonts w:asciiTheme="minorHAnsi" w:hAnsiTheme="minorHAnsi"/>
                <w:b/>
                <w:kern w:val="24"/>
                <w:sz w:val="20"/>
                <w:szCs w:val="20"/>
                <w:lang w:eastAsia="zh-TW"/>
              </w:rPr>
              <w:t>Progress</w:t>
            </w:r>
          </w:p>
        </w:tc>
      </w:tr>
      <w:tr w:rsidR="00484968" w:rsidRPr="00696729" w:rsidTr="00AE52EA">
        <w:tc>
          <w:tcPr>
            <w:tcW w:w="538" w:type="dxa"/>
            <w:shd w:val="clear" w:color="auto" w:fill="D9D9D9" w:themeFill="background1" w:themeFillShade="D9"/>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1</w:t>
            </w:r>
          </w:p>
        </w:tc>
        <w:tc>
          <w:tcPr>
            <w:tcW w:w="4390" w:type="dxa"/>
            <w:shd w:val="clear" w:color="auto" w:fill="D9D9D9" w:themeFill="background1" w:themeFillShade="D9"/>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INTOSAI-Donor Cooperation Management</w:t>
            </w:r>
          </w:p>
        </w:tc>
        <w:tc>
          <w:tcPr>
            <w:tcW w:w="1039" w:type="dxa"/>
            <w:shd w:val="clear" w:color="auto" w:fill="D9D9D9" w:themeFill="background1" w:themeFillShade="D9"/>
          </w:tcPr>
          <w:p w:rsidR="00484968" w:rsidRPr="00696729" w:rsidRDefault="00484968" w:rsidP="00484968">
            <w:pPr>
              <w:rPr>
                <w:rFonts w:asciiTheme="minorHAnsi" w:hAnsiTheme="minorHAnsi"/>
                <w:sz w:val="20"/>
                <w:szCs w:val="20"/>
                <w:lang w:eastAsia="zh-TW"/>
              </w:rPr>
            </w:pPr>
          </w:p>
        </w:tc>
        <w:tc>
          <w:tcPr>
            <w:tcW w:w="1512" w:type="dxa"/>
            <w:shd w:val="clear" w:color="auto" w:fill="D9D9D9" w:themeFill="background1" w:themeFillShade="D9"/>
          </w:tcPr>
          <w:p w:rsidR="00484968" w:rsidRPr="00696729" w:rsidRDefault="00484968" w:rsidP="00484968">
            <w:pPr>
              <w:ind w:left="547" w:hanging="547"/>
              <w:rPr>
                <w:rFonts w:asciiTheme="minorHAnsi" w:hAnsiTheme="minorHAnsi"/>
                <w:sz w:val="20"/>
                <w:szCs w:val="20"/>
                <w:lang w:eastAsia="zh-TW"/>
              </w:rPr>
            </w:pPr>
          </w:p>
        </w:tc>
        <w:tc>
          <w:tcPr>
            <w:tcW w:w="2268" w:type="dxa"/>
            <w:shd w:val="clear" w:color="auto" w:fill="D9D9D9" w:themeFill="background1" w:themeFillShade="D9"/>
          </w:tcPr>
          <w:p w:rsidR="00484968" w:rsidRPr="00696729" w:rsidRDefault="00484968" w:rsidP="00484968">
            <w:pPr>
              <w:rPr>
                <w:rFonts w:asciiTheme="minorHAnsi" w:hAnsiTheme="minorHAnsi"/>
                <w:sz w:val="20"/>
                <w:szCs w:val="20"/>
                <w:lang w:eastAsia="zh-TW"/>
              </w:rPr>
            </w:pPr>
          </w:p>
        </w:tc>
      </w:tr>
      <w:tr w:rsidR="00484968" w:rsidRPr="00696729" w:rsidTr="00AE52EA">
        <w:tc>
          <w:tcPr>
            <w:tcW w:w="538" w:type="dxa"/>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lastRenderedPageBreak/>
              <w:t>1.1</w:t>
            </w:r>
          </w:p>
        </w:tc>
        <w:tc>
          <w:tcPr>
            <w:tcW w:w="4390" w:type="dxa"/>
          </w:tcPr>
          <w:p w:rsidR="00484968" w:rsidRPr="00696729" w:rsidRDefault="00484968" w:rsidP="00484968">
            <w:pPr>
              <w:rPr>
                <w:rFonts w:asciiTheme="minorHAnsi" w:hAnsiTheme="minorHAnsi"/>
                <w:sz w:val="20"/>
                <w:szCs w:val="20"/>
                <w:lang w:eastAsia="zh-TW"/>
              </w:rPr>
            </w:pPr>
            <w:r w:rsidRPr="00696729">
              <w:rPr>
                <w:rFonts w:asciiTheme="minorHAnsi" w:hAnsiTheme="minorHAnsi"/>
                <w:sz w:val="20"/>
                <w:szCs w:val="20"/>
                <w:lang w:eastAsia="zh-TW"/>
              </w:rPr>
              <w:t>Facilitate SC meeting and SC leadership teleconferences</w:t>
            </w:r>
          </w:p>
        </w:tc>
        <w:tc>
          <w:tcPr>
            <w:tcW w:w="1039" w:type="dxa"/>
          </w:tcPr>
          <w:p w:rsidR="00484968" w:rsidRPr="00696729" w:rsidRDefault="00484968" w:rsidP="00484968">
            <w:pPr>
              <w:rPr>
                <w:rFonts w:asciiTheme="minorHAnsi" w:hAnsiTheme="minorHAnsi"/>
                <w:sz w:val="20"/>
                <w:szCs w:val="20"/>
                <w:lang w:eastAsia="zh-TW"/>
              </w:rPr>
            </w:pPr>
            <w:r w:rsidRPr="00696729">
              <w:rPr>
                <w:rFonts w:asciiTheme="minorHAnsi" w:hAnsiTheme="minorHAnsi"/>
                <w:sz w:val="20"/>
                <w:szCs w:val="20"/>
                <w:lang w:eastAsia="zh-TW"/>
              </w:rPr>
              <w:t>High</w:t>
            </w:r>
          </w:p>
        </w:tc>
        <w:tc>
          <w:tcPr>
            <w:tcW w:w="1512" w:type="dxa"/>
          </w:tcPr>
          <w:p w:rsidR="00484968" w:rsidRPr="00696729" w:rsidRDefault="00484968" w:rsidP="00484968">
            <w:pPr>
              <w:rPr>
                <w:rFonts w:asciiTheme="minorHAnsi" w:hAnsiTheme="minorHAnsi"/>
                <w:sz w:val="20"/>
                <w:szCs w:val="20"/>
                <w:lang w:eastAsia="zh-TW"/>
              </w:rPr>
            </w:pPr>
            <w:r w:rsidRPr="00696729">
              <w:rPr>
                <w:rFonts w:asciiTheme="minorHAnsi" w:hAnsiTheme="minorHAnsi"/>
                <w:sz w:val="20"/>
                <w:szCs w:val="20"/>
                <w:lang w:eastAsia="zh-TW"/>
              </w:rPr>
              <w:t>Secretariat</w:t>
            </w:r>
          </w:p>
        </w:tc>
        <w:tc>
          <w:tcPr>
            <w:tcW w:w="2268" w:type="dxa"/>
          </w:tcPr>
          <w:p w:rsidR="00484968" w:rsidRPr="00696729" w:rsidRDefault="00D316E6" w:rsidP="00484968">
            <w:pPr>
              <w:rPr>
                <w:rFonts w:asciiTheme="minorHAnsi" w:hAnsiTheme="minorHAnsi"/>
                <w:sz w:val="20"/>
                <w:szCs w:val="20"/>
                <w:lang w:eastAsia="zh-TW"/>
              </w:rPr>
            </w:pPr>
            <w:r w:rsidRPr="00696729">
              <w:rPr>
                <w:rFonts w:asciiTheme="minorHAnsi" w:hAnsiTheme="minorHAnsi"/>
                <w:sz w:val="20"/>
                <w:szCs w:val="20"/>
                <w:lang w:eastAsia="zh-TW"/>
              </w:rPr>
              <w:t>Completed</w:t>
            </w:r>
          </w:p>
        </w:tc>
      </w:tr>
      <w:tr w:rsidR="00484968" w:rsidRPr="00696729" w:rsidTr="00AE52EA">
        <w:tc>
          <w:tcPr>
            <w:tcW w:w="538" w:type="dxa"/>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1.2</w:t>
            </w:r>
          </w:p>
        </w:tc>
        <w:tc>
          <w:tcPr>
            <w:tcW w:w="4390" w:type="dxa"/>
          </w:tcPr>
          <w:p w:rsidR="00484968" w:rsidRPr="00696729" w:rsidRDefault="00484968" w:rsidP="00484968">
            <w:pPr>
              <w:rPr>
                <w:rFonts w:asciiTheme="minorHAnsi" w:hAnsiTheme="minorHAnsi"/>
                <w:sz w:val="20"/>
                <w:szCs w:val="20"/>
                <w:lang w:eastAsia="zh-TW"/>
              </w:rPr>
            </w:pPr>
            <w:r w:rsidRPr="00696729">
              <w:rPr>
                <w:rFonts w:asciiTheme="minorHAnsi" w:hAnsiTheme="minorHAnsi"/>
                <w:sz w:val="20"/>
                <w:szCs w:val="20"/>
                <w:lang w:eastAsia="zh-TW"/>
              </w:rPr>
              <w:t>Communication and outreach on INTOSAI-Donor Cooperation (including newsletters)</w:t>
            </w:r>
          </w:p>
        </w:tc>
        <w:tc>
          <w:tcPr>
            <w:tcW w:w="1039" w:type="dxa"/>
          </w:tcPr>
          <w:p w:rsidR="00484968" w:rsidRPr="00696729" w:rsidRDefault="00484968" w:rsidP="00484968">
            <w:pPr>
              <w:rPr>
                <w:rFonts w:asciiTheme="minorHAnsi" w:hAnsiTheme="minorHAnsi"/>
                <w:sz w:val="20"/>
                <w:szCs w:val="20"/>
                <w:lang w:eastAsia="zh-TW"/>
              </w:rPr>
            </w:pPr>
            <w:r w:rsidRPr="00696729">
              <w:rPr>
                <w:rFonts w:asciiTheme="minorHAnsi" w:hAnsiTheme="minorHAnsi"/>
                <w:sz w:val="20"/>
                <w:szCs w:val="20"/>
                <w:lang w:eastAsia="zh-TW"/>
              </w:rPr>
              <w:t>High</w:t>
            </w:r>
          </w:p>
        </w:tc>
        <w:tc>
          <w:tcPr>
            <w:tcW w:w="1512" w:type="dxa"/>
          </w:tcPr>
          <w:p w:rsidR="00484968" w:rsidRPr="00696729" w:rsidRDefault="00484968" w:rsidP="00484968">
            <w:pPr>
              <w:rPr>
                <w:rFonts w:asciiTheme="minorHAnsi" w:hAnsiTheme="minorHAnsi"/>
                <w:sz w:val="20"/>
                <w:szCs w:val="20"/>
                <w:lang w:eastAsia="zh-TW"/>
              </w:rPr>
            </w:pPr>
            <w:r w:rsidRPr="00696729">
              <w:rPr>
                <w:rFonts w:asciiTheme="minorHAnsi" w:hAnsiTheme="minorHAnsi"/>
                <w:sz w:val="20"/>
                <w:szCs w:val="20"/>
                <w:lang w:eastAsia="zh-TW"/>
              </w:rPr>
              <w:t>Secretariat</w:t>
            </w:r>
          </w:p>
        </w:tc>
        <w:tc>
          <w:tcPr>
            <w:tcW w:w="2268" w:type="dxa"/>
          </w:tcPr>
          <w:p w:rsidR="00484968" w:rsidRPr="00696729" w:rsidRDefault="00D316E6" w:rsidP="00484968">
            <w:pPr>
              <w:rPr>
                <w:rFonts w:asciiTheme="minorHAnsi" w:hAnsiTheme="minorHAnsi"/>
                <w:sz w:val="20"/>
                <w:szCs w:val="20"/>
                <w:lang w:eastAsia="zh-TW"/>
              </w:rPr>
            </w:pPr>
            <w:r w:rsidRPr="00696729">
              <w:rPr>
                <w:rFonts w:asciiTheme="minorHAnsi" w:hAnsiTheme="minorHAnsi"/>
                <w:sz w:val="20"/>
                <w:szCs w:val="20"/>
                <w:lang w:eastAsia="zh-TW"/>
              </w:rPr>
              <w:t>Completed</w:t>
            </w:r>
          </w:p>
        </w:tc>
      </w:tr>
    </w:tbl>
    <w:p w:rsidR="00917C3E" w:rsidRPr="00696729" w:rsidRDefault="00917C3E" w:rsidP="005657A8">
      <w:pPr>
        <w:spacing w:before="240" w:after="240" w:line="276" w:lineRule="auto"/>
        <w:rPr>
          <w:rFonts w:asciiTheme="minorHAnsi" w:hAnsiTheme="minorHAnsi"/>
        </w:rPr>
      </w:pPr>
      <w:r w:rsidRPr="00696729">
        <w:rPr>
          <w:rFonts w:asciiTheme="minorHAnsi" w:hAnsiTheme="minorHAnsi"/>
        </w:rPr>
        <w:t>The Secretariat facilitated the 6</w:t>
      </w:r>
      <w:r w:rsidRPr="00696729">
        <w:rPr>
          <w:rFonts w:asciiTheme="minorHAnsi" w:hAnsiTheme="minorHAnsi"/>
          <w:vertAlign w:val="superscript"/>
        </w:rPr>
        <w:t>th</w:t>
      </w:r>
      <w:r w:rsidRPr="00696729">
        <w:rPr>
          <w:rFonts w:asciiTheme="minorHAnsi" w:hAnsiTheme="minorHAnsi"/>
        </w:rPr>
        <w:t xml:space="preserve"> Steering Committee meeting in Beijing, 18-19</w:t>
      </w:r>
      <w:r w:rsidRPr="00696729">
        <w:rPr>
          <w:rFonts w:asciiTheme="minorHAnsi" w:hAnsiTheme="minorHAnsi"/>
          <w:vertAlign w:val="superscript"/>
        </w:rPr>
        <w:t>th</w:t>
      </w:r>
      <w:r w:rsidRPr="00696729">
        <w:rPr>
          <w:rFonts w:asciiTheme="minorHAnsi" w:hAnsiTheme="minorHAnsi"/>
        </w:rPr>
        <w:t xml:space="preserve"> October, attended b</w:t>
      </w:r>
      <w:r w:rsidR="00D316E6" w:rsidRPr="00696729">
        <w:rPr>
          <w:rFonts w:asciiTheme="minorHAnsi" w:hAnsiTheme="minorHAnsi"/>
        </w:rPr>
        <w:t>y a record 76 participants, as well as six teleconferences of the SC leadership throughout the year.</w:t>
      </w:r>
    </w:p>
    <w:p w:rsidR="00484968" w:rsidRPr="00696729" w:rsidRDefault="00917C3E" w:rsidP="005657A8">
      <w:pPr>
        <w:spacing w:before="240" w:after="240" w:line="276" w:lineRule="auto"/>
        <w:rPr>
          <w:rFonts w:asciiTheme="minorHAnsi" w:hAnsiTheme="minorHAnsi"/>
        </w:rPr>
      </w:pPr>
      <w:r w:rsidRPr="00696729">
        <w:rPr>
          <w:rFonts w:asciiTheme="minorHAnsi" w:hAnsiTheme="minorHAnsi"/>
        </w:rPr>
        <w:t>In addition to issuing four quarterly newsletters on the INTOSAI-Donor Cooperation during 2013, Secretariat staff presented at</w:t>
      </w:r>
      <w:r w:rsidR="004B33A0" w:rsidRPr="00696729">
        <w:rPr>
          <w:rFonts w:asciiTheme="minorHAnsi" w:hAnsiTheme="minorHAnsi"/>
        </w:rPr>
        <w:t xml:space="preserve"> four global &amp; regional conferences: Connecting Voices, UN-INTOSAI symposium, ICGFM conference,</w:t>
      </w:r>
      <w:r w:rsidRPr="00696729">
        <w:rPr>
          <w:rFonts w:asciiTheme="minorHAnsi" w:hAnsiTheme="minorHAnsi"/>
        </w:rPr>
        <w:t xml:space="preserve"> and</w:t>
      </w:r>
      <w:r w:rsidR="004B33A0" w:rsidRPr="00696729">
        <w:rPr>
          <w:rFonts w:asciiTheme="minorHAnsi" w:hAnsiTheme="minorHAnsi"/>
        </w:rPr>
        <w:t xml:space="preserve"> </w:t>
      </w:r>
      <w:proofErr w:type="spellStart"/>
      <w:r w:rsidR="004B33A0" w:rsidRPr="00696729">
        <w:rPr>
          <w:rFonts w:asciiTheme="minorHAnsi" w:hAnsiTheme="minorHAnsi"/>
        </w:rPr>
        <w:t>CReCER</w:t>
      </w:r>
      <w:proofErr w:type="spellEnd"/>
      <w:r w:rsidR="004B33A0" w:rsidRPr="00696729">
        <w:rPr>
          <w:rFonts w:asciiTheme="minorHAnsi" w:hAnsiTheme="minorHAnsi"/>
        </w:rPr>
        <w:t>.</w:t>
      </w:r>
    </w:p>
    <w:p w:rsidR="00EF5B30" w:rsidRPr="00696729" w:rsidRDefault="00EF5B30" w:rsidP="00EF5B30">
      <w:pPr>
        <w:pStyle w:val="Heading2"/>
        <w:numPr>
          <w:ilvl w:val="2"/>
          <w:numId w:val="2"/>
        </w:numPr>
        <w:spacing w:before="240" w:after="240" w:line="276" w:lineRule="auto"/>
        <w:rPr>
          <w:rFonts w:asciiTheme="minorHAnsi" w:hAnsiTheme="minorHAnsi"/>
          <w:lang w:val="en-GB"/>
        </w:rPr>
      </w:pPr>
      <w:bookmarkStart w:id="77" w:name="_Toc404250640"/>
      <w:r w:rsidRPr="00696729">
        <w:rPr>
          <w:rFonts w:asciiTheme="minorHAnsi" w:hAnsiTheme="minorHAnsi"/>
          <w:lang w:val="en-GB"/>
        </w:rPr>
        <w:t>Theme 2: Funding Mechanisms and Project Identification</w:t>
      </w:r>
      <w:bookmarkEnd w:id="77"/>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2"/>
        <w:gridCol w:w="1370"/>
        <w:gridCol w:w="1509"/>
        <w:gridCol w:w="1508"/>
        <w:gridCol w:w="1370"/>
        <w:gridCol w:w="1418"/>
      </w:tblGrid>
      <w:tr w:rsidR="0099301E" w:rsidRPr="00696729" w:rsidTr="00AE52EA">
        <w:trPr>
          <w:trHeight w:val="144"/>
        </w:trPr>
        <w:tc>
          <w:tcPr>
            <w:tcW w:w="2572" w:type="dxa"/>
            <w:shd w:val="clear" w:color="auto" w:fill="365F91"/>
          </w:tcPr>
          <w:p w:rsidR="0099301E" w:rsidRPr="00696729" w:rsidRDefault="0099301E" w:rsidP="00917C3E">
            <w:pPr>
              <w:spacing w:before="40" w:after="40"/>
              <w:rPr>
                <w:b/>
                <w:bCs/>
                <w:color w:val="FFFFFF"/>
                <w:sz w:val="20"/>
                <w:szCs w:val="20"/>
              </w:rPr>
            </w:pPr>
            <w:r w:rsidRPr="00696729">
              <w:rPr>
                <w:b/>
                <w:bCs/>
                <w:color w:val="FFFFFF"/>
                <w:sz w:val="20"/>
                <w:szCs w:val="20"/>
              </w:rPr>
              <w:t>Output Indicator  O2.2</w:t>
            </w:r>
          </w:p>
        </w:tc>
        <w:tc>
          <w:tcPr>
            <w:tcW w:w="1370" w:type="dxa"/>
            <w:shd w:val="clear" w:color="auto" w:fill="365F91"/>
          </w:tcPr>
          <w:p w:rsidR="0099301E" w:rsidRPr="00696729" w:rsidRDefault="0099301E" w:rsidP="00917C3E">
            <w:pPr>
              <w:spacing w:before="40" w:after="40"/>
              <w:rPr>
                <w:b/>
                <w:bCs/>
                <w:color w:val="FFFFFF"/>
                <w:sz w:val="20"/>
                <w:szCs w:val="20"/>
              </w:rPr>
            </w:pPr>
            <w:r w:rsidRPr="00696729">
              <w:rPr>
                <w:b/>
                <w:bCs/>
                <w:color w:val="FFFFFF"/>
                <w:sz w:val="20"/>
                <w:szCs w:val="20"/>
              </w:rPr>
              <w:t>Baseline 2012</w:t>
            </w:r>
          </w:p>
        </w:tc>
        <w:tc>
          <w:tcPr>
            <w:tcW w:w="1509" w:type="dxa"/>
            <w:shd w:val="clear" w:color="auto" w:fill="365F91"/>
          </w:tcPr>
          <w:p w:rsidR="0099301E" w:rsidRPr="00696729" w:rsidRDefault="0099301E" w:rsidP="00917C3E">
            <w:pPr>
              <w:spacing w:before="40" w:after="40"/>
              <w:rPr>
                <w:b/>
                <w:bCs/>
                <w:color w:val="FFFFFF"/>
                <w:sz w:val="20"/>
                <w:szCs w:val="20"/>
              </w:rPr>
            </w:pPr>
            <w:r w:rsidRPr="00696729">
              <w:rPr>
                <w:b/>
                <w:bCs/>
                <w:color w:val="FFFFFF"/>
                <w:sz w:val="20"/>
                <w:szCs w:val="20"/>
              </w:rPr>
              <w:t>Milestone 1 2013</w:t>
            </w:r>
          </w:p>
        </w:tc>
        <w:tc>
          <w:tcPr>
            <w:tcW w:w="1508" w:type="dxa"/>
            <w:shd w:val="clear" w:color="auto" w:fill="365F91"/>
          </w:tcPr>
          <w:p w:rsidR="0099301E" w:rsidRPr="00696729" w:rsidRDefault="0099301E" w:rsidP="00917C3E">
            <w:pPr>
              <w:spacing w:before="40" w:after="40"/>
              <w:rPr>
                <w:b/>
                <w:bCs/>
                <w:color w:val="FFFFFF"/>
                <w:sz w:val="20"/>
                <w:szCs w:val="20"/>
              </w:rPr>
            </w:pPr>
            <w:r w:rsidRPr="00696729">
              <w:rPr>
                <w:b/>
                <w:bCs/>
                <w:color w:val="FFFFFF"/>
                <w:sz w:val="20"/>
                <w:szCs w:val="20"/>
              </w:rPr>
              <w:t>Milestone 2 2014</w:t>
            </w:r>
          </w:p>
        </w:tc>
        <w:tc>
          <w:tcPr>
            <w:tcW w:w="1370" w:type="dxa"/>
            <w:shd w:val="clear" w:color="auto" w:fill="365F91"/>
          </w:tcPr>
          <w:p w:rsidR="0099301E" w:rsidRPr="00696729" w:rsidRDefault="0099301E" w:rsidP="00917C3E">
            <w:pPr>
              <w:spacing w:before="40" w:after="40"/>
              <w:rPr>
                <w:b/>
                <w:bCs/>
                <w:color w:val="FFFFFF"/>
                <w:sz w:val="20"/>
                <w:szCs w:val="20"/>
              </w:rPr>
            </w:pPr>
            <w:r w:rsidRPr="00696729">
              <w:rPr>
                <w:b/>
                <w:bCs/>
                <w:color w:val="FFFFFF"/>
                <w:sz w:val="20"/>
                <w:szCs w:val="20"/>
              </w:rPr>
              <w:t>Target 2015</w:t>
            </w:r>
          </w:p>
        </w:tc>
        <w:tc>
          <w:tcPr>
            <w:tcW w:w="1418" w:type="dxa"/>
            <w:shd w:val="clear" w:color="auto" w:fill="365F91"/>
          </w:tcPr>
          <w:p w:rsidR="0099301E" w:rsidRPr="00696729" w:rsidRDefault="0099301E" w:rsidP="00917C3E">
            <w:pPr>
              <w:spacing w:before="40" w:after="40"/>
              <w:rPr>
                <w:b/>
                <w:bCs/>
                <w:color w:val="FFFFFF"/>
                <w:sz w:val="20"/>
                <w:szCs w:val="20"/>
              </w:rPr>
            </w:pPr>
            <w:r w:rsidRPr="00696729">
              <w:rPr>
                <w:b/>
                <w:bCs/>
                <w:color w:val="FFFFFF"/>
                <w:sz w:val="20"/>
                <w:szCs w:val="20"/>
              </w:rPr>
              <w:t>Progress</w:t>
            </w:r>
          </w:p>
        </w:tc>
      </w:tr>
      <w:tr w:rsidR="0099301E" w:rsidRPr="00696729" w:rsidTr="00AE52EA">
        <w:trPr>
          <w:trHeight w:val="144"/>
        </w:trPr>
        <w:tc>
          <w:tcPr>
            <w:tcW w:w="2572" w:type="dxa"/>
            <w:vMerge w:val="restart"/>
          </w:tcPr>
          <w:p w:rsidR="0099301E" w:rsidRPr="00696729" w:rsidRDefault="0099301E" w:rsidP="00917C3E">
            <w:pPr>
              <w:spacing w:before="40" w:after="40"/>
              <w:rPr>
                <w:sz w:val="18"/>
                <w:szCs w:val="18"/>
              </w:rPr>
            </w:pPr>
            <w:r w:rsidRPr="00696729">
              <w:rPr>
                <w:sz w:val="18"/>
                <w:szCs w:val="18"/>
              </w:rPr>
              <w:t>No. of global calls for proposals for SAI capacity development initiatives issued per year</w:t>
            </w:r>
          </w:p>
          <w:p w:rsidR="0099301E" w:rsidRPr="00696729" w:rsidRDefault="0099301E" w:rsidP="00917C3E">
            <w:pPr>
              <w:spacing w:before="40" w:after="40"/>
              <w:rPr>
                <w:sz w:val="18"/>
                <w:szCs w:val="18"/>
              </w:rPr>
            </w:pPr>
            <w:r w:rsidRPr="00696729">
              <w:rPr>
                <w:sz w:val="18"/>
                <w:szCs w:val="18"/>
              </w:rPr>
              <w:t>(SP goal 1.1)</w:t>
            </w:r>
          </w:p>
        </w:tc>
        <w:tc>
          <w:tcPr>
            <w:tcW w:w="1370" w:type="dxa"/>
          </w:tcPr>
          <w:p w:rsidR="0099301E" w:rsidRPr="00696729" w:rsidRDefault="0099301E" w:rsidP="00917C3E">
            <w:pPr>
              <w:spacing w:before="40" w:after="40"/>
              <w:rPr>
                <w:sz w:val="18"/>
                <w:szCs w:val="18"/>
              </w:rPr>
            </w:pPr>
            <w:r w:rsidRPr="00696729">
              <w:rPr>
                <w:sz w:val="18"/>
                <w:szCs w:val="18"/>
              </w:rPr>
              <w:t>0</w:t>
            </w:r>
          </w:p>
        </w:tc>
        <w:tc>
          <w:tcPr>
            <w:tcW w:w="1509" w:type="dxa"/>
          </w:tcPr>
          <w:p w:rsidR="0099301E" w:rsidRPr="00696729" w:rsidRDefault="0099301E" w:rsidP="00917C3E">
            <w:pPr>
              <w:spacing w:before="40" w:after="40"/>
              <w:rPr>
                <w:sz w:val="18"/>
                <w:szCs w:val="18"/>
              </w:rPr>
            </w:pPr>
            <w:r w:rsidRPr="00696729">
              <w:rPr>
                <w:sz w:val="18"/>
                <w:szCs w:val="18"/>
              </w:rPr>
              <w:t>1</w:t>
            </w:r>
          </w:p>
        </w:tc>
        <w:tc>
          <w:tcPr>
            <w:tcW w:w="1508" w:type="dxa"/>
          </w:tcPr>
          <w:p w:rsidR="0099301E" w:rsidRPr="00696729" w:rsidRDefault="00AE52EA" w:rsidP="00917C3E">
            <w:pPr>
              <w:spacing w:before="40" w:after="40"/>
              <w:rPr>
                <w:sz w:val="18"/>
                <w:szCs w:val="18"/>
              </w:rPr>
            </w:pPr>
            <w:r w:rsidRPr="00696729">
              <w:rPr>
                <w:sz w:val="18"/>
                <w:szCs w:val="18"/>
              </w:rPr>
              <w:t>0</w:t>
            </w:r>
          </w:p>
        </w:tc>
        <w:tc>
          <w:tcPr>
            <w:tcW w:w="1370" w:type="dxa"/>
          </w:tcPr>
          <w:p w:rsidR="0099301E" w:rsidRPr="00696729" w:rsidRDefault="0099301E" w:rsidP="00917C3E">
            <w:pPr>
              <w:spacing w:before="40" w:after="40"/>
              <w:rPr>
                <w:sz w:val="18"/>
                <w:szCs w:val="18"/>
              </w:rPr>
            </w:pPr>
            <w:r w:rsidRPr="00696729">
              <w:rPr>
                <w:sz w:val="18"/>
                <w:szCs w:val="18"/>
              </w:rPr>
              <w:t>1</w:t>
            </w:r>
          </w:p>
        </w:tc>
        <w:tc>
          <w:tcPr>
            <w:tcW w:w="1418" w:type="dxa"/>
            <w:vMerge w:val="restart"/>
            <w:shd w:val="clear" w:color="auto" w:fill="92D050"/>
          </w:tcPr>
          <w:p w:rsidR="0099301E" w:rsidRPr="00696729" w:rsidRDefault="0099301E" w:rsidP="00917C3E">
            <w:pPr>
              <w:spacing w:before="40" w:after="40"/>
              <w:rPr>
                <w:sz w:val="18"/>
                <w:szCs w:val="18"/>
              </w:rPr>
            </w:pPr>
            <w:r w:rsidRPr="00696729">
              <w:rPr>
                <w:sz w:val="18"/>
                <w:szCs w:val="18"/>
              </w:rPr>
              <w:t>Milestone achieved. SC agreed to move to biannual, hence no global call now planned for 2014</w:t>
            </w:r>
          </w:p>
        </w:tc>
      </w:tr>
      <w:tr w:rsidR="0099301E" w:rsidRPr="00696729" w:rsidTr="00AE52EA">
        <w:trPr>
          <w:trHeight w:val="144"/>
        </w:trPr>
        <w:tc>
          <w:tcPr>
            <w:tcW w:w="2572" w:type="dxa"/>
            <w:vMerge/>
          </w:tcPr>
          <w:p w:rsidR="0099301E" w:rsidRPr="00696729" w:rsidRDefault="0099301E" w:rsidP="00917C3E">
            <w:pPr>
              <w:rPr>
                <w:b/>
                <w:sz w:val="18"/>
                <w:szCs w:val="18"/>
              </w:rPr>
            </w:pPr>
          </w:p>
        </w:tc>
        <w:tc>
          <w:tcPr>
            <w:tcW w:w="1370" w:type="dxa"/>
            <w:shd w:val="clear" w:color="auto" w:fill="365F91"/>
          </w:tcPr>
          <w:p w:rsidR="0099301E" w:rsidRPr="00696729" w:rsidRDefault="0099301E" w:rsidP="00917C3E">
            <w:pPr>
              <w:spacing w:before="40" w:after="40"/>
              <w:rPr>
                <w:b/>
                <w:sz w:val="18"/>
                <w:szCs w:val="18"/>
              </w:rPr>
            </w:pPr>
            <w:r w:rsidRPr="00696729">
              <w:rPr>
                <w:b/>
                <w:bCs/>
                <w:color w:val="FFFFFF"/>
                <w:sz w:val="20"/>
                <w:szCs w:val="20"/>
              </w:rPr>
              <w:t>Achieved:</w:t>
            </w:r>
          </w:p>
        </w:tc>
        <w:tc>
          <w:tcPr>
            <w:tcW w:w="1509" w:type="dxa"/>
          </w:tcPr>
          <w:p w:rsidR="0099301E" w:rsidRPr="00696729" w:rsidRDefault="0099301E" w:rsidP="00917C3E">
            <w:pPr>
              <w:rPr>
                <w:sz w:val="18"/>
                <w:szCs w:val="18"/>
              </w:rPr>
            </w:pPr>
            <w:r w:rsidRPr="00696729">
              <w:rPr>
                <w:sz w:val="18"/>
                <w:szCs w:val="18"/>
              </w:rPr>
              <w:t>1</w:t>
            </w:r>
          </w:p>
        </w:tc>
        <w:tc>
          <w:tcPr>
            <w:tcW w:w="1508" w:type="dxa"/>
          </w:tcPr>
          <w:p w:rsidR="0099301E" w:rsidRPr="00696729" w:rsidRDefault="0099301E" w:rsidP="00917C3E">
            <w:pPr>
              <w:rPr>
                <w:sz w:val="18"/>
                <w:szCs w:val="18"/>
              </w:rPr>
            </w:pPr>
          </w:p>
        </w:tc>
        <w:tc>
          <w:tcPr>
            <w:tcW w:w="1370" w:type="dxa"/>
          </w:tcPr>
          <w:p w:rsidR="0099301E" w:rsidRPr="00696729" w:rsidRDefault="0099301E" w:rsidP="00917C3E">
            <w:pPr>
              <w:rPr>
                <w:sz w:val="18"/>
                <w:szCs w:val="18"/>
              </w:rPr>
            </w:pPr>
          </w:p>
        </w:tc>
        <w:tc>
          <w:tcPr>
            <w:tcW w:w="1418" w:type="dxa"/>
            <w:vMerge/>
            <w:shd w:val="clear" w:color="auto" w:fill="92D050"/>
          </w:tcPr>
          <w:p w:rsidR="0099301E" w:rsidRPr="00696729" w:rsidRDefault="0099301E" w:rsidP="00917C3E">
            <w:pPr>
              <w:rPr>
                <w:b/>
              </w:rPr>
            </w:pPr>
          </w:p>
        </w:tc>
      </w:tr>
      <w:tr w:rsidR="0099301E" w:rsidRPr="00696729" w:rsidTr="00AE52EA">
        <w:trPr>
          <w:trHeight w:val="144"/>
        </w:trPr>
        <w:tc>
          <w:tcPr>
            <w:tcW w:w="2572" w:type="dxa"/>
            <w:vMerge/>
          </w:tcPr>
          <w:p w:rsidR="0099301E" w:rsidRPr="00696729" w:rsidRDefault="0099301E" w:rsidP="00917C3E">
            <w:pPr>
              <w:rPr>
                <w:b/>
                <w:sz w:val="18"/>
                <w:szCs w:val="18"/>
              </w:rPr>
            </w:pPr>
          </w:p>
        </w:tc>
        <w:tc>
          <w:tcPr>
            <w:tcW w:w="5757" w:type="dxa"/>
            <w:gridSpan w:val="4"/>
            <w:shd w:val="clear" w:color="auto" w:fill="365F91"/>
          </w:tcPr>
          <w:p w:rsidR="0099301E" w:rsidRPr="00696729" w:rsidRDefault="0099301E" w:rsidP="00917C3E">
            <w:pPr>
              <w:spacing w:before="40" w:after="40"/>
              <w:rPr>
                <w:b/>
                <w:sz w:val="18"/>
                <w:szCs w:val="18"/>
              </w:rPr>
            </w:pPr>
            <w:r w:rsidRPr="00696729">
              <w:rPr>
                <w:b/>
                <w:bCs/>
                <w:color w:val="FFFFFF"/>
                <w:sz w:val="20"/>
                <w:szCs w:val="20"/>
              </w:rPr>
              <w:t>Source: Progress reports on the global call for proposals</w:t>
            </w:r>
          </w:p>
        </w:tc>
        <w:tc>
          <w:tcPr>
            <w:tcW w:w="1418" w:type="dxa"/>
            <w:vMerge/>
            <w:shd w:val="clear" w:color="auto" w:fill="92D050"/>
          </w:tcPr>
          <w:p w:rsidR="0099301E" w:rsidRPr="00696729" w:rsidRDefault="0099301E" w:rsidP="00917C3E">
            <w:pPr>
              <w:rPr>
                <w:b/>
              </w:rPr>
            </w:pPr>
          </w:p>
        </w:tc>
      </w:tr>
    </w:tbl>
    <w:p w:rsidR="00EF5B30" w:rsidRPr="00696729" w:rsidRDefault="00EF5B30" w:rsidP="00AE52EA">
      <w:pPr>
        <w:spacing w:line="276" w:lineRule="auto"/>
        <w:rPr>
          <w:rFonts w:asciiTheme="minorHAnsi" w:hAnsiTheme="minorHAnsi"/>
          <w:szCs w:val="22"/>
          <w:lang w:eastAsia="zh-TW"/>
        </w:rPr>
      </w:pPr>
    </w:p>
    <w:tbl>
      <w:tblPr>
        <w:tblStyle w:val="TableGrid2"/>
        <w:tblW w:w="9747" w:type="dxa"/>
        <w:tblLayout w:type="fixed"/>
        <w:tblLook w:val="04A0" w:firstRow="1" w:lastRow="0" w:firstColumn="1" w:lastColumn="0" w:noHBand="0" w:noVBand="1"/>
      </w:tblPr>
      <w:tblGrid>
        <w:gridCol w:w="538"/>
        <w:gridCol w:w="4390"/>
        <w:gridCol w:w="1039"/>
        <w:gridCol w:w="1512"/>
        <w:gridCol w:w="2268"/>
      </w:tblGrid>
      <w:tr w:rsidR="00484968" w:rsidRPr="00696729" w:rsidTr="00AE52EA">
        <w:trPr>
          <w:tblHeader/>
        </w:trPr>
        <w:tc>
          <w:tcPr>
            <w:tcW w:w="538" w:type="dxa"/>
            <w:shd w:val="clear" w:color="auto" w:fill="A6A6A6" w:themeFill="background1" w:themeFillShade="A6"/>
          </w:tcPr>
          <w:p w:rsidR="00484968" w:rsidRPr="00696729" w:rsidRDefault="00484968" w:rsidP="00484968">
            <w:pPr>
              <w:rPr>
                <w:rFonts w:asciiTheme="minorHAnsi" w:hAnsiTheme="minorHAnsi"/>
                <w:b/>
                <w:kern w:val="24"/>
                <w:sz w:val="20"/>
                <w:szCs w:val="20"/>
                <w:lang w:eastAsia="zh-TW"/>
              </w:rPr>
            </w:pPr>
            <w:r w:rsidRPr="00696729">
              <w:rPr>
                <w:rFonts w:asciiTheme="minorHAnsi" w:hAnsiTheme="minorHAnsi"/>
                <w:b/>
                <w:kern w:val="24"/>
                <w:sz w:val="20"/>
                <w:szCs w:val="20"/>
                <w:lang w:eastAsia="zh-TW"/>
              </w:rPr>
              <w:t>No.</w:t>
            </w:r>
          </w:p>
        </w:tc>
        <w:tc>
          <w:tcPr>
            <w:tcW w:w="4390" w:type="dxa"/>
            <w:shd w:val="clear" w:color="auto" w:fill="A6A6A6" w:themeFill="background1" w:themeFillShade="A6"/>
          </w:tcPr>
          <w:p w:rsidR="00484968" w:rsidRPr="00696729" w:rsidRDefault="00484968" w:rsidP="00484968">
            <w:pPr>
              <w:rPr>
                <w:rFonts w:asciiTheme="minorHAnsi" w:hAnsiTheme="minorHAnsi"/>
                <w:b/>
                <w:sz w:val="20"/>
                <w:szCs w:val="20"/>
                <w:lang w:eastAsia="zh-TW"/>
              </w:rPr>
            </w:pPr>
            <w:r w:rsidRPr="00696729">
              <w:rPr>
                <w:rFonts w:asciiTheme="minorHAnsi" w:hAnsiTheme="minorHAnsi"/>
                <w:b/>
                <w:kern w:val="24"/>
                <w:sz w:val="20"/>
                <w:szCs w:val="20"/>
                <w:lang w:eastAsia="zh-TW"/>
              </w:rPr>
              <w:t>Theme and Task</w:t>
            </w:r>
          </w:p>
        </w:tc>
        <w:tc>
          <w:tcPr>
            <w:tcW w:w="1039" w:type="dxa"/>
            <w:shd w:val="clear" w:color="auto" w:fill="A6A6A6" w:themeFill="background1" w:themeFillShade="A6"/>
          </w:tcPr>
          <w:p w:rsidR="00484968" w:rsidRPr="00696729" w:rsidRDefault="00484968" w:rsidP="00484968">
            <w:pPr>
              <w:rPr>
                <w:rFonts w:asciiTheme="minorHAnsi" w:hAnsiTheme="minorHAnsi"/>
                <w:b/>
                <w:sz w:val="20"/>
                <w:szCs w:val="20"/>
                <w:lang w:eastAsia="zh-TW"/>
              </w:rPr>
            </w:pPr>
            <w:r w:rsidRPr="00696729">
              <w:rPr>
                <w:rFonts w:asciiTheme="minorHAnsi" w:hAnsiTheme="minorHAnsi"/>
                <w:b/>
                <w:kern w:val="24"/>
                <w:sz w:val="20"/>
                <w:szCs w:val="20"/>
                <w:lang w:eastAsia="zh-TW"/>
              </w:rPr>
              <w:t>Priority for 2013</w:t>
            </w:r>
          </w:p>
        </w:tc>
        <w:tc>
          <w:tcPr>
            <w:tcW w:w="1512" w:type="dxa"/>
            <w:shd w:val="clear" w:color="auto" w:fill="A6A6A6" w:themeFill="background1" w:themeFillShade="A6"/>
          </w:tcPr>
          <w:p w:rsidR="00484968" w:rsidRPr="00696729" w:rsidRDefault="00484968" w:rsidP="00484968">
            <w:pPr>
              <w:rPr>
                <w:rFonts w:asciiTheme="minorHAnsi" w:hAnsiTheme="minorHAnsi"/>
                <w:b/>
                <w:sz w:val="20"/>
                <w:szCs w:val="20"/>
                <w:lang w:eastAsia="zh-TW"/>
              </w:rPr>
            </w:pPr>
            <w:r w:rsidRPr="00696729">
              <w:rPr>
                <w:rFonts w:asciiTheme="minorHAnsi" w:hAnsiTheme="minorHAnsi"/>
                <w:b/>
                <w:kern w:val="24"/>
                <w:sz w:val="20"/>
                <w:szCs w:val="20"/>
                <w:lang w:eastAsia="zh-TW"/>
              </w:rPr>
              <w:t xml:space="preserve">Responsibility </w:t>
            </w:r>
          </w:p>
        </w:tc>
        <w:tc>
          <w:tcPr>
            <w:tcW w:w="2268" w:type="dxa"/>
            <w:shd w:val="clear" w:color="auto" w:fill="A6A6A6" w:themeFill="background1" w:themeFillShade="A6"/>
          </w:tcPr>
          <w:p w:rsidR="00484968" w:rsidRPr="00696729" w:rsidRDefault="006A08D7" w:rsidP="00484968">
            <w:pPr>
              <w:rPr>
                <w:rFonts w:asciiTheme="minorHAnsi" w:hAnsiTheme="minorHAnsi"/>
                <w:b/>
                <w:sz w:val="20"/>
                <w:szCs w:val="20"/>
                <w:lang w:eastAsia="zh-TW"/>
              </w:rPr>
            </w:pPr>
            <w:r w:rsidRPr="00696729">
              <w:rPr>
                <w:rFonts w:asciiTheme="minorHAnsi" w:hAnsiTheme="minorHAnsi"/>
                <w:b/>
                <w:sz w:val="20"/>
                <w:szCs w:val="20"/>
                <w:lang w:eastAsia="zh-TW"/>
              </w:rPr>
              <w:t>Progress</w:t>
            </w:r>
          </w:p>
        </w:tc>
      </w:tr>
      <w:tr w:rsidR="00484968" w:rsidRPr="00696729" w:rsidTr="00AE52EA">
        <w:tc>
          <w:tcPr>
            <w:tcW w:w="538" w:type="dxa"/>
            <w:shd w:val="clear" w:color="auto" w:fill="D9D9D9" w:themeFill="background1" w:themeFillShade="D9"/>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2</w:t>
            </w:r>
          </w:p>
        </w:tc>
        <w:tc>
          <w:tcPr>
            <w:tcW w:w="4390" w:type="dxa"/>
            <w:shd w:val="clear" w:color="auto" w:fill="D9D9D9" w:themeFill="background1" w:themeFillShade="D9"/>
          </w:tcPr>
          <w:p w:rsidR="00484968" w:rsidRPr="00696729" w:rsidRDefault="00484968" w:rsidP="00484968">
            <w:pPr>
              <w:rPr>
                <w:rFonts w:asciiTheme="minorHAnsi" w:hAnsiTheme="minorHAnsi"/>
                <w:sz w:val="20"/>
                <w:szCs w:val="20"/>
                <w:lang w:eastAsia="zh-TW"/>
              </w:rPr>
            </w:pPr>
            <w:r w:rsidRPr="00696729">
              <w:rPr>
                <w:rFonts w:asciiTheme="minorHAnsi" w:hAnsiTheme="minorHAnsi"/>
                <w:sz w:val="20"/>
                <w:szCs w:val="20"/>
                <w:lang w:eastAsia="zh-TW"/>
              </w:rPr>
              <w:t>Funding Mechanisms and Project Identification</w:t>
            </w:r>
          </w:p>
        </w:tc>
        <w:tc>
          <w:tcPr>
            <w:tcW w:w="1039" w:type="dxa"/>
            <w:shd w:val="clear" w:color="auto" w:fill="D9D9D9" w:themeFill="background1" w:themeFillShade="D9"/>
          </w:tcPr>
          <w:p w:rsidR="00484968" w:rsidRPr="00696729" w:rsidRDefault="00484968" w:rsidP="00484968">
            <w:pPr>
              <w:rPr>
                <w:rFonts w:asciiTheme="minorHAnsi" w:hAnsiTheme="minorHAnsi"/>
                <w:sz w:val="20"/>
                <w:szCs w:val="20"/>
                <w:lang w:eastAsia="zh-TW"/>
              </w:rPr>
            </w:pPr>
          </w:p>
        </w:tc>
        <w:tc>
          <w:tcPr>
            <w:tcW w:w="1512" w:type="dxa"/>
            <w:shd w:val="clear" w:color="auto" w:fill="D9D9D9" w:themeFill="background1" w:themeFillShade="D9"/>
          </w:tcPr>
          <w:p w:rsidR="00484968" w:rsidRPr="00696729" w:rsidRDefault="00484968" w:rsidP="00484968">
            <w:pPr>
              <w:rPr>
                <w:rFonts w:asciiTheme="minorHAnsi" w:hAnsiTheme="minorHAnsi"/>
                <w:sz w:val="20"/>
                <w:szCs w:val="20"/>
                <w:lang w:eastAsia="zh-TW"/>
              </w:rPr>
            </w:pPr>
          </w:p>
        </w:tc>
        <w:tc>
          <w:tcPr>
            <w:tcW w:w="2268" w:type="dxa"/>
            <w:shd w:val="clear" w:color="auto" w:fill="D9D9D9" w:themeFill="background1" w:themeFillShade="D9"/>
          </w:tcPr>
          <w:p w:rsidR="00484968" w:rsidRPr="00696729" w:rsidRDefault="00484968" w:rsidP="00484968">
            <w:pPr>
              <w:rPr>
                <w:rFonts w:asciiTheme="minorHAnsi" w:hAnsiTheme="minorHAnsi"/>
                <w:sz w:val="20"/>
                <w:szCs w:val="20"/>
                <w:lang w:eastAsia="zh-TW"/>
              </w:rPr>
            </w:pPr>
          </w:p>
        </w:tc>
      </w:tr>
      <w:tr w:rsidR="00484968" w:rsidRPr="00696729" w:rsidTr="00AE52EA">
        <w:tc>
          <w:tcPr>
            <w:tcW w:w="538" w:type="dxa"/>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2.1</w:t>
            </w:r>
          </w:p>
        </w:tc>
        <w:tc>
          <w:tcPr>
            <w:tcW w:w="4390" w:type="dxa"/>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Secure pledges for and establish SAI Capacity Development Fund</w:t>
            </w:r>
          </w:p>
        </w:tc>
        <w:tc>
          <w:tcPr>
            <w:tcW w:w="1039" w:type="dxa"/>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High</w:t>
            </w:r>
          </w:p>
        </w:tc>
        <w:tc>
          <w:tcPr>
            <w:tcW w:w="1512" w:type="dxa"/>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Donors and Secretariat</w:t>
            </w:r>
          </w:p>
        </w:tc>
        <w:tc>
          <w:tcPr>
            <w:tcW w:w="2268" w:type="dxa"/>
          </w:tcPr>
          <w:p w:rsidR="00484968" w:rsidRPr="00696729" w:rsidRDefault="00AE52EA" w:rsidP="00AE52EA">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 xml:space="preserve">Pledge from SECO, work was in progress to agree administrative arrangements and sign contract (done 2014) </w:t>
            </w:r>
          </w:p>
        </w:tc>
      </w:tr>
      <w:tr w:rsidR="00484968" w:rsidRPr="00696729" w:rsidTr="00AE52EA">
        <w:tc>
          <w:tcPr>
            <w:tcW w:w="538" w:type="dxa"/>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2.2</w:t>
            </w:r>
          </w:p>
        </w:tc>
        <w:tc>
          <w:tcPr>
            <w:tcW w:w="4390" w:type="dxa"/>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Launch 2</w:t>
            </w:r>
            <w:r w:rsidRPr="00696729">
              <w:rPr>
                <w:rFonts w:asciiTheme="minorHAnsi" w:hAnsiTheme="minorHAnsi"/>
                <w:color w:val="000000"/>
                <w:kern w:val="24"/>
                <w:sz w:val="20"/>
                <w:szCs w:val="20"/>
                <w:vertAlign w:val="superscript"/>
                <w:lang w:eastAsia="zh-TW"/>
              </w:rPr>
              <w:t>nd</w:t>
            </w:r>
            <w:r w:rsidRPr="00696729">
              <w:rPr>
                <w:rFonts w:asciiTheme="minorHAnsi" w:hAnsiTheme="minorHAnsi"/>
                <w:color w:val="000000"/>
                <w:kern w:val="24"/>
                <w:sz w:val="20"/>
                <w:szCs w:val="20"/>
                <w:lang w:eastAsia="zh-TW"/>
              </w:rPr>
              <w:t xml:space="preserve"> Global Call for Proposals</w:t>
            </w:r>
          </w:p>
        </w:tc>
        <w:tc>
          <w:tcPr>
            <w:tcW w:w="1039" w:type="dxa"/>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High</w:t>
            </w:r>
          </w:p>
        </w:tc>
        <w:tc>
          <w:tcPr>
            <w:tcW w:w="1512" w:type="dxa"/>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Secretariat</w:t>
            </w:r>
          </w:p>
        </w:tc>
        <w:tc>
          <w:tcPr>
            <w:tcW w:w="2268" w:type="dxa"/>
          </w:tcPr>
          <w:p w:rsidR="00484968" w:rsidRPr="00696729" w:rsidRDefault="00AE52EA"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Done at 6</w:t>
            </w:r>
            <w:r w:rsidRPr="00696729">
              <w:rPr>
                <w:rFonts w:asciiTheme="minorHAnsi" w:hAnsiTheme="minorHAnsi"/>
                <w:color w:val="000000"/>
                <w:kern w:val="24"/>
                <w:sz w:val="20"/>
                <w:szCs w:val="20"/>
                <w:vertAlign w:val="superscript"/>
                <w:lang w:eastAsia="zh-TW"/>
              </w:rPr>
              <w:t>th</w:t>
            </w:r>
            <w:r w:rsidRPr="00696729">
              <w:rPr>
                <w:rFonts w:asciiTheme="minorHAnsi" w:hAnsiTheme="minorHAnsi"/>
                <w:color w:val="000000"/>
                <w:kern w:val="24"/>
                <w:sz w:val="20"/>
                <w:szCs w:val="20"/>
                <w:lang w:eastAsia="zh-TW"/>
              </w:rPr>
              <w:t xml:space="preserve"> SC meeting</w:t>
            </w:r>
          </w:p>
        </w:tc>
      </w:tr>
      <w:tr w:rsidR="00484968" w:rsidRPr="00696729" w:rsidTr="00AE52EA">
        <w:tc>
          <w:tcPr>
            <w:tcW w:w="538" w:type="dxa"/>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2.3</w:t>
            </w:r>
          </w:p>
        </w:tc>
        <w:tc>
          <w:tcPr>
            <w:tcW w:w="4390" w:type="dxa"/>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Prepare and submit concept notes</w:t>
            </w:r>
          </w:p>
        </w:tc>
        <w:tc>
          <w:tcPr>
            <w:tcW w:w="1039" w:type="dxa"/>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High</w:t>
            </w:r>
          </w:p>
        </w:tc>
        <w:tc>
          <w:tcPr>
            <w:tcW w:w="1512" w:type="dxa"/>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INTOSAI applicants, Secretariat</w:t>
            </w:r>
          </w:p>
        </w:tc>
        <w:tc>
          <w:tcPr>
            <w:tcW w:w="2268" w:type="dxa"/>
          </w:tcPr>
          <w:p w:rsidR="00484968" w:rsidRPr="00696729" w:rsidRDefault="00AE52EA"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Completed</w:t>
            </w:r>
          </w:p>
        </w:tc>
      </w:tr>
      <w:tr w:rsidR="00484968" w:rsidRPr="00696729" w:rsidTr="00AE52EA">
        <w:tc>
          <w:tcPr>
            <w:tcW w:w="538" w:type="dxa"/>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2.4</w:t>
            </w:r>
          </w:p>
        </w:tc>
        <w:tc>
          <w:tcPr>
            <w:tcW w:w="4390" w:type="dxa"/>
          </w:tcPr>
          <w:p w:rsidR="00484968" w:rsidRPr="00696729" w:rsidRDefault="00484968" w:rsidP="00484968">
            <w:pPr>
              <w:rPr>
                <w:rFonts w:asciiTheme="minorHAnsi" w:hAnsiTheme="minorHAnsi"/>
                <w:sz w:val="20"/>
                <w:szCs w:val="20"/>
                <w:lang w:eastAsia="zh-TW"/>
              </w:rPr>
            </w:pPr>
            <w:r w:rsidRPr="00696729">
              <w:rPr>
                <w:rFonts w:asciiTheme="minorHAnsi" w:hAnsiTheme="minorHAnsi"/>
                <w:sz w:val="20"/>
                <w:szCs w:val="20"/>
                <w:lang w:eastAsia="zh-TW"/>
              </w:rPr>
              <w:t>For those concept notes where Capacity Development Fund or individual donors have indicated possible support, develop full proposals</w:t>
            </w:r>
          </w:p>
        </w:tc>
        <w:tc>
          <w:tcPr>
            <w:tcW w:w="1039" w:type="dxa"/>
          </w:tcPr>
          <w:p w:rsidR="00484968" w:rsidRPr="00696729" w:rsidRDefault="00484968" w:rsidP="00484968">
            <w:pPr>
              <w:rPr>
                <w:rFonts w:asciiTheme="minorHAnsi" w:hAnsiTheme="minorHAnsi"/>
                <w:sz w:val="20"/>
                <w:szCs w:val="20"/>
                <w:lang w:eastAsia="zh-TW"/>
              </w:rPr>
            </w:pPr>
            <w:r w:rsidRPr="00696729">
              <w:rPr>
                <w:rFonts w:asciiTheme="minorHAnsi" w:hAnsiTheme="minorHAnsi"/>
                <w:sz w:val="20"/>
                <w:szCs w:val="20"/>
                <w:lang w:eastAsia="zh-TW"/>
              </w:rPr>
              <w:t>High</w:t>
            </w:r>
          </w:p>
        </w:tc>
        <w:tc>
          <w:tcPr>
            <w:tcW w:w="1512" w:type="dxa"/>
          </w:tcPr>
          <w:p w:rsidR="00484968" w:rsidRPr="00696729" w:rsidRDefault="00484968" w:rsidP="00484968">
            <w:pPr>
              <w:rPr>
                <w:rFonts w:asciiTheme="minorHAnsi" w:hAnsiTheme="minorHAnsi"/>
                <w:sz w:val="20"/>
                <w:szCs w:val="20"/>
                <w:lang w:eastAsia="zh-TW"/>
              </w:rPr>
            </w:pPr>
            <w:r w:rsidRPr="00696729">
              <w:rPr>
                <w:rFonts w:asciiTheme="minorHAnsi" w:hAnsiTheme="minorHAnsi"/>
                <w:sz w:val="20"/>
                <w:szCs w:val="20"/>
                <w:lang w:eastAsia="zh-TW"/>
              </w:rPr>
              <w:t>INTOSAI applicants, World Bank, Secretariat</w:t>
            </w:r>
          </w:p>
        </w:tc>
        <w:tc>
          <w:tcPr>
            <w:tcW w:w="2268" w:type="dxa"/>
          </w:tcPr>
          <w:p w:rsidR="00484968" w:rsidRPr="00696729" w:rsidRDefault="00AE52EA" w:rsidP="00484968">
            <w:pPr>
              <w:rPr>
                <w:rFonts w:asciiTheme="minorHAnsi" w:hAnsiTheme="minorHAnsi"/>
                <w:sz w:val="20"/>
                <w:szCs w:val="20"/>
                <w:lang w:eastAsia="zh-TW"/>
              </w:rPr>
            </w:pPr>
            <w:r w:rsidRPr="00696729">
              <w:rPr>
                <w:rFonts w:asciiTheme="minorHAnsi" w:hAnsiTheme="minorHAnsi"/>
                <w:sz w:val="20"/>
                <w:szCs w:val="20"/>
                <w:lang w:eastAsia="zh-TW"/>
              </w:rPr>
              <w:t>Ongoing in 2014</w:t>
            </w:r>
          </w:p>
        </w:tc>
      </w:tr>
    </w:tbl>
    <w:p w:rsidR="00484968" w:rsidRPr="00696729" w:rsidRDefault="00AE52EA" w:rsidP="005657A8">
      <w:pPr>
        <w:spacing w:before="240" w:after="240" w:line="276" w:lineRule="auto"/>
        <w:rPr>
          <w:rFonts w:asciiTheme="minorHAnsi" w:hAnsiTheme="minorHAnsi"/>
          <w:szCs w:val="22"/>
          <w:lang w:eastAsia="zh-TW"/>
        </w:rPr>
      </w:pPr>
      <w:r w:rsidRPr="00696729">
        <w:rPr>
          <w:rFonts w:asciiTheme="minorHAnsi" w:hAnsiTheme="minorHAnsi"/>
          <w:szCs w:val="22"/>
          <w:lang w:eastAsia="zh-TW"/>
        </w:rPr>
        <w:t>During 2013, work continued on establishment of the SAI CDF, with a major break through as SECO and the World Bank agreed to establish a Trust Fund with a single initial donor, and the intention for others to join in future.</w:t>
      </w:r>
      <w:r w:rsidR="00B46158" w:rsidRPr="00696729">
        <w:rPr>
          <w:rFonts w:asciiTheme="minorHAnsi" w:hAnsiTheme="minorHAnsi"/>
          <w:szCs w:val="22"/>
          <w:lang w:eastAsia="zh-TW"/>
        </w:rPr>
        <w:t xml:space="preserve"> The SAI CDF was not established by the year end, but everything was in place and it was </w:t>
      </w:r>
      <w:r w:rsidR="00B46158" w:rsidRPr="00696729">
        <w:rPr>
          <w:rFonts w:asciiTheme="minorHAnsi" w:hAnsiTheme="minorHAnsi"/>
          <w:szCs w:val="22"/>
          <w:lang w:eastAsia="zh-TW"/>
        </w:rPr>
        <w:lastRenderedPageBreak/>
        <w:t>formally signed in early 2014. There are positive indications of additional donors planning to join during 2014-15.</w:t>
      </w:r>
    </w:p>
    <w:p w:rsidR="00B46158" w:rsidRPr="00696729" w:rsidRDefault="00B46158" w:rsidP="005657A8">
      <w:pPr>
        <w:spacing w:before="240" w:after="240" w:line="276" w:lineRule="auto"/>
        <w:rPr>
          <w:rFonts w:asciiTheme="minorHAnsi" w:hAnsiTheme="minorHAnsi"/>
          <w:szCs w:val="22"/>
          <w:lang w:eastAsia="zh-TW"/>
        </w:rPr>
      </w:pPr>
      <w:r w:rsidRPr="00696729">
        <w:rPr>
          <w:rFonts w:asciiTheme="minorHAnsi" w:hAnsiTheme="minorHAnsi"/>
          <w:szCs w:val="22"/>
          <w:lang w:eastAsia="zh-TW"/>
        </w:rPr>
        <w:t>The global call for proposals was redesigned to include an initial concept note stage, to reduce potentially abortive work for applicants, and launched at the 6</w:t>
      </w:r>
      <w:r w:rsidRPr="00696729">
        <w:rPr>
          <w:rFonts w:asciiTheme="minorHAnsi" w:hAnsiTheme="minorHAnsi"/>
          <w:szCs w:val="22"/>
          <w:vertAlign w:val="superscript"/>
          <w:lang w:eastAsia="zh-TW"/>
        </w:rPr>
        <w:t>th</w:t>
      </w:r>
      <w:r w:rsidRPr="00696729">
        <w:rPr>
          <w:rFonts w:asciiTheme="minorHAnsi" w:hAnsiTheme="minorHAnsi"/>
          <w:szCs w:val="22"/>
          <w:lang w:eastAsia="zh-TW"/>
        </w:rPr>
        <w:t xml:space="preserve"> SC meeting in Beijing. Draft applications were due by 31 January 2014 for review by the Secretariat. The guidance and application templates were made available in English, Arabic, French, Spanish, Portuguese and Russian.</w:t>
      </w:r>
    </w:p>
    <w:p w:rsidR="00EF5B30" w:rsidRPr="00696729" w:rsidRDefault="00EF5B30" w:rsidP="00EF5B30">
      <w:pPr>
        <w:pStyle w:val="Heading2"/>
        <w:numPr>
          <w:ilvl w:val="2"/>
          <w:numId w:val="2"/>
        </w:numPr>
        <w:spacing w:before="240" w:after="240" w:line="276" w:lineRule="auto"/>
        <w:rPr>
          <w:rFonts w:asciiTheme="minorHAnsi" w:hAnsiTheme="minorHAnsi"/>
          <w:lang w:val="en-GB"/>
        </w:rPr>
      </w:pPr>
      <w:bookmarkStart w:id="78" w:name="_Toc404250641"/>
      <w:r w:rsidRPr="00696729">
        <w:rPr>
          <w:rFonts w:asciiTheme="minorHAnsi" w:hAnsiTheme="minorHAnsi"/>
          <w:lang w:val="en-GB"/>
        </w:rPr>
        <w:t>Theme 3: SAI Performance Measurement Framework</w:t>
      </w:r>
      <w:bookmarkEnd w:id="78"/>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4"/>
        <w:gridCol w:w="1370"/>
        <w:gridCol w:w="1506"/>
        <w:gridCol w:w="1507"/>
        <w:gridCol w:w="1368"/>
        <w:gridCol w:w="1432"/>
      </w:tblGrid>
      <w:tr w:rsidR="007E24A4" w:rsidRPr="00696729" w:rsidTr="00AE52EA">
        <w:trPr>
          <w:trHeight w:val="72"/>
        </w:trPr>
        <w:tc>
          <w:tcPr>
            <w:tcW w:w="2564" w:type="dxa"/>
            <w:shd w:val="clear" w:color="auto" w:fill="365F91"/>
          </w:tcPr>
          <w:p w:rsidR="007E24A4" w:rsidRPr="00696729" w:rsidRDefault="007E24A4" w:rsidP="00917C3E">
            <w:pPr>
              <w:pStyle w:val="ListParagraph"/>
              <w:ind w:left="0"/>
              <w:rPr>
                <w:rFonts w:asciiTheme="minorHAnsi" w:hAnsiTheme="minorHAnsi"/>
                <w:b/>
                <w:bCs/>
                <w:color w:val="FFFFFF"/>
                <w:sz w:val="20"/>
                <w:szCs w:val="20"/>
              </w:rPr>
            </w:pPr>
            <w:r w:rsidRPr="00696729">
              <w:rPr>
                <w:rFonts w:asciiTheme="minorHAnsi" w:hAnsiTheme="minorHAnsi"/>
                <w:b/>
                <w:bCs/>
                <w:color w:val="FFFFFF"/>
                <w:sz w:val="20"/>
                <w:szCs w:val="20"/>
              </w:rPr>
              <w:t>Outcome Indicator I2.1</w:t>
            </w:r>
          </w:p>
        </w:tc>
        <w:tc>
          <w:tcPr>
            <w:tcW w:w="1370" w:type="dxa"/>
            <w:shd w:val="clear" w:color="auto" w:fill="365F91"/>
          </w:tcPr>
          <w:p w:rsidR="007E24A4" w:rsidRPr="00696729" w:rsidRDefault="007E24A4" w:rsidP="00917C3E">
            <w:pPr>
              <w:pStyle w:val="ListParagraph"/>
              <w:ind w:left="0"/>
              <w:rPr>
                <w:rFonts w:asciiTheme="minorHAnsi" w:hAnsiTheme="minorHAnsi"/>
                <w:b/>
                <w:bCs/>
                <w:color w:val="FFFFFF"/>
                <w:sz w:val="20"/>
                <w:szCs w:val="20"/>
              </w:rPr>
            </w:pPr>
            <w:r w:rsidRPr="00696729">
              <w:rPr>
                <w:rFonts w:asciiTheme="minorHAnsi" w:hAnsiTheme="minorHAnsi"/>
                <w:b/>
                <w:bCs/>
                <w:color w:val="FFFFFF"/>
                <w:sz w:val="20"/>
                <w:szCs w:val="20"/>
              </w:rPr>
              <w:t>Baseline 2012</w:t>
            </w:r>
          </w:p>
        </w:tc>
        <w:tc>
          <w:tcPr>
            <w:tcW w:w="1506" w:type="dxa"/>
            <w:shd w:val="clear" w:color="auto" w:fill="365F91"/>
          </w:tcPr>
          <w:p w:rsidR="007E24A4" w:rsidRPr="00696729" w:rsidRDefault="007E24A4" w:rsidP="00917C3E">
            <w:pPr>
              <w:pStyle w:val="ListParagraph"/>
              <w:ind w:left="0"/>
              <w:rPr>
                <w:rFonts w:asciiTheme="minorHAnsi" w:hAnsiTheme="minorHAnsi"/>
                <w:b/>
                <w:bCs/>
                <w:color w:val="FFFFFF"/>
                <w:sz w:val="20"/>
                <w:szCs w:val="20"/>
              </w:rPr>
            </w:pPr>
            <w:r w:rsidRPr="00696729">
              <w:rPr>
                <w:rFonts w:asciiTheme="minorHAnsi" w:hAnsiTheme="minorHAnsi"/>
                <w:b/>
                <w:bCs/>
                <w:color w:val="FFFFFF"/>
                <w:sz w:val="20"/>
                <w:szCs w:val="20"/>
              </w:rPr>
              <w:t>Milestone 1 2014</w:t>
            </w:r>
          </w:p>
        </w:tc>
        <w:tc>
          <w:tcPr>
            <w:tcW w:w="1507" w:type="dxa"/>
            <w:shd w:val="clear" w:color="auto" w:fill="365F91"/>
          </w:tcPr>
          <w:p w:rsidR="007E24A4" w:rsidRPr="00696729" w:rsidRDefault="007E24A4" w:rsidP="00917C3E">
            <w:pPr>
              <w:pStyle w:val="ListParagraph"/>
              <w:ind w:left="0"/>
              <w:rPr>
                <w:rFonts w:asciiTheme="minorHAnsi" w:hAnsiTheme="minorHAnsi"/>
                <w:b/>
                <w:bCs/>
                <w:color w:val="FFFFFF"/>
                <w:sz w:val="20"/>
                <w:szCs w:val="20"/>
              </w:rPr>
            </w:pPr>
            <w:r w:rsidRPr="00696729">
              <w:rPr>
                <w:rFonts w:asciiTheme="minorHAnsi" w:hAnsiTheme="minorHAnsi"/>
                <w:b/>
                <w:bCs/>
                <w:color w:val="FFFFFF"/>
                <w:sz w:val="20"/>
                <w:szCs w:val="20"/>
              </w:rPr>
              <w:t>Milestone 2 2016</w:t>
            </w:r>
          </w:p>
        </w:tc>
        <w:tc>
          <w:tcPr>
            <w:tcW w:w="1368" w:type="dxa"/>
            <w:shd w:val="clear" w:color="auto" w:fill="365F91"/>
          </w:tcPr>
          <w:p w:rsidR="007E24A4" w:rsidRPr="00696729" w:rsidRDefault="007E24A4" w:rsidP="00917C3E">
            <w:pPr>
              <w:pStyle w:val="ListParagraph"/>
              <w:ind w:left="0"/>
              <w:rPr>
                <w:rFonts w:asciiTheme="minorHAnsi" w:hAnsiTheme="minorHAnsi"/>
                <w:b/>
                <w:bCs/>
                <w:color w:val="FFFFFF"/>
                <w:sz w:val="20"/>
                <w:szCs w:val="20"/>
              </w:rPr>
            </w:pPr>
            <w:r w:rsidRPr="00696729">
              <w:rPr>
                <w:rFonts w:asciiTheme="minorHAnsi" w:hAnsiTheme="minorHAnsi"/>
                <w:b/>
                <w:bCs/>
                <w:color w:val="FFFFFF"/>
                <w:sz w:val="20"/>
                <w:szCs w:val="20"/>
              </w:rPr>
              <w:t>Target 2018</w:t>
            </w:r>
          </w:p>
        </w:tc>
        <w:tc>
          <w:tcPr>
            <w:tcW w:w="1432" w:type="dxa"/>
            <w:shd w:val="clear" w:color="auto" w:fill="365F91"/>
          </w:tcPr>
          <w:p w:rsidR="007E24A4" w:rsidRPr="00696729" w:rsidRDefault="007E24A4" w:rsidP="00917C3E">
            <w:pPr>
              <w:pStyle w:val="ListParagraph"/>
              <w:ind w:left="0"/>
              <w:rPr>
                <w:rFonts w:asciiTheme="minorHAnsi" w:hAnsiTheme="minorHAnsi"/>
                <w:b/>
                <w:bCs/>
                <w:color w:val="FFFFFF"/>
                <w:sz w:val="20"/>
                <w:szCs w:val="20"/>
              </w:rPr>
            </w:pPr>
            <w:r w:rsidRPr="00696729">
              <w:rPr>
                <w:rFonts w:asciiTheme="minorHAnsi" w:hAnsiTheme="minorHAnsi"/>
                <w:b/>
                <w:bCs/>
                <w:color w:val="FFFFFF"/>
                <w:sz w:val="20"/>
                <w:szCs w:val="20"/>
              </w:rPr>
              <w:t>Progress</w:t>
            </w:r>
          </w:p>
        </w:tc>
      </w:tr>
      <w:tr w:rsidR="007E24A4" w:rsidRPr="00696729" w:rsidTr="00AE52EA">
        <w:trPr>
          <w:trHeight w:val="72"/>
        </w:trPr>
        <w:tc>
          <w:tcPr>
            <w:tcW w:w="2564" w:type="dxa"/>
            <w:vMerge w:val="restart"/>
          </w:tcPr>
          <w:p w:rsidR="007E24A4" w:rsidRPr="00696729" w:rsidRDefault="007E24A4" w:rsidP="00917C3E">
            <w:pPr>
              <w:spacing w:before="40" w:after="40"/>
              <w:rPr>
                <w:rFonts w:asciiTheme="minorHAnsi" w:hAnsiTheme="minorHAnsi"/>
                <w:sz w:val="20"/>
                <w:szCs w:val="20"/>
              </w:rPr>
            </w:pPr>
            <w:r w:rsidRPr="00696729">
              <w:rPr>
                <w:rFonts w:asciiTheme="minorHAnsi" w:hAnsiTheme="minorHAnsi"/>
                <w:sz w:val="20"/>
                <w:szCs w:val="20"/>
              </w:rPr>
              <w:t>Number of INTOSAI regional / sub-regional bodies with access to the following number of staff / experts trained on SAI PMF:</w:t>
            </w:r>
          </w:p>
          <w:p w:rsidR="007E24A4" w:rsidRPr="00696729" w:rsidRDefault="007E24A4" w:rsidP="00E648A2">
            <w:pPr>
              <w:pStyle w:val="ListParagraph"/>
              <w:numPr>
                <w:ilvl w:val="0"/>
                <w:numId w:val="15"/>
              </w:numPr>
              <w:spacing w:before="40" w:after="40"/>
              <w:contextualSpacing/>
              <w:rPr>
                <w:rFonts w:asciiTheme="minorHAnsi" w:hAnsiTheme="minorHAnsi"/>
                <w:sz w:val="20"/>
                <w:szCs w:val="20"/>
              </w:rPr>
            </w:pPr>
            <w:r w:rsidRPr="00696729">
              <w:rPr>
                <w:rFonts w:asciiTheme="minorHAnsi" w:hAnsiTheme="minorHAnsi"/>
                <w:sz w:val="20"/>
                <w:szCs w:val="20"/>
              </w:rPr>
              <w:t xml:space="preserve">At least three trained SAI PMF assessors </w:t>
            </w:r>
          </w:p>
          <w:p w:rsidR="007E24A4" w:rsidRPr="00696729" w:rsidRDefault="007E24A4" w:rsidP="00E648A2">
            <w:pPr>
              <w:pStyle w:val="ListParagraph"/>
              <w:numPr>
                <w:ilvl w:val="0"/>
                <w:numId w:val="15"/>
              </w:numPr>
              <w:spacing w:before="40" w:after="40"/>
              <w:contextualSpacing/>
              <w:rPr>
                <w:rFonts w:asciiTheme="minorHAnsi" w:hAnsiTheme="minorHAnsi"/>
                <w:sz w:val="20"/>
                <w:szCs w:val="20"/>
              </w:rPr>
            </w:pPr>
            <w:r w:rsidRPr="00696729">
              <w:rPr>
                <w:rFonts w:asciiTheme="minorHAnsi" w:hAnsiTheme="minorHAnsi"/>
                <w:sz w:val="20"/>
                <w:szCs w:val="20"/>
              </w:rPr>
              <w:t>At least one trained SAI PMF trainer</w:t>
            </w:r>
          </w:p>
          <w:p w:rsidR="007E24A4" w:rsidRPr="00696729" w:rsidRDefault="007E24A4" w:rsidP="00917C3E">
            <w:pPr>
              <w:pStyle w:val="ListParagraph"/>
              <w:spacing w:before="40" w:after="40"/>
              <w:ind w:left="0"/>
              <w:rPr>
                <w:rFonts w:asciiTheme="minorHAnsi" w:hAnsiTheme="minorHAnsi"/>
                <w:sz w:val="20"/>
                <w:szCs w:val="20"/>
              </w:rPr>
            </w:pPr>
            <w:r w:rsidRPr="00696729">
              <w:rPr>
                <w:rFonts w:asciiTheme="minorHAnsi" w:hAnsiTheme="minorHAnsi"/>
                <w:sz w:val="20"/>
                <w:szCs w:val="20"/>
              </w:rPr>
              <w:t>(</w:t>
            </w:r>
            <w:r w:rsidR="00552EFE" w:rsidRPr="00696729">
              <w:rPr>
                <w:rFonts w:asciiTheme="minorHAnsi" w:hAnsiTheme="minorHAnsi"/>
                <w:sz w:val="20"/>
                <w:szCs w:val="20"/>
              </w:rPr>
              <w:t xml:space="preserve">IDI </w:t>
            </w:r>
            <w:r w:rsidRPr="00696729">
              <w:rPr>
                <w:rFonts w:asciiTheme="minorHAnsi" w:hAnsiTheme="minorHAnsi"/>
                <w:sz w:val="20"/>
                <w:szCs w:val="20"/>
              </w:rPr>
              <w:t>SP goals 1.2 and 3.2)</w:t>
            </w:r>
          </w:p>
        </w:tc>
        <w:tc>
          <w:tcPr>
            <w:tcW w:w="1370" w:type="dxa"/>
          </w:tcPr>
          <w:p w:rsidR="007E24A4" w:rsidRPr="00696729" w:rsidRDefault="007E24A4" w:rsidP="00917C3E">
            <w:pPr>
              <w:spacing w:before="40" w:after="40"/>
              <w:rPr>
                <w:rFonts w:asciiTheme="minorHAnsi" w:hAnsiTheme="minorHAnsi"/>
                <w:sz w:val="20"/>
                <w:szCs w:val="20"/>
              </w:rPr>
            </w:pPr>
            <w:r w:rsidRPr="00696729">
              <w:rPr>
                <w:rFonts w:asciiTheme="minorHAnsi" w:hAnsiTheme="minorHAnsi"/>
                <w:sz w:val="20"/>
                <w:szCs w:val="20"/>
              </w:rPr>
              <w:t>Regions with assessors: 0</w:t>
            </w:r>
          </w:p>
          <w:p w:rsidR="007E24A4" w:rsidRPr="00696729" w:rsidRDefault="007E24A4" w:rsidP="00917C3E">
            <w:pPr>
              <w:spacing w:before="40" w:after="40"/>
              <w:rPr>
                <w:rFonts w:asciiTheme="minorHAnsi" w:hAnsiTheme="minorHAnsi"/>
                <w:sz w:val="20"/>
                <w:szCs w:val="20"/>
              </w:rPr>
            </w:pPr>
            <w:r w:rsidRPr="00696729">
              <w:rPr>
                <w:rFonts w:asciiTheme="minorHAnsi" w:hAnsiTheme="minorHAnsi"/>
                <w:sz w:val="20"/>
                <w:szCs w:val="20"/>
              </w:rPr>
              <w:t>Regions with trainers: 0</w:t>
            </w:r>
          </w:p>
        </w:tc>
        <w:tc>
          <w:tcPr>
            <w:tcW w:w="1506" w:type="dxa"/>
          </w:tcPr>
          <w:p w:rsidR="007E24A4" w:rsidRPr="00696729" w:rsidRDefault="007E24A4" w:rsidP="00917C3E">
            <w:pPr>
              <w:spacing w:before="40" w:after="40"/>
              <w:rPr>
                <w:rFonts w:asciiTheme="minorHAnsi" w:hAnsiTheme="minorHAnsi"/>
                <w:sz w:val="20"/>
                <w:szCs w:val="20"/>
              </w:rPr>
            </w:pPr>
            <w:r w:rsidRPr="00696729">
              <w:rPr>
                <w:rFonts w:asciiTheme="minorHAnsi" w:hAnsiTheme="minorHAnsi"/>
                <w:sz w:val="20"/>
                <w:szCs w:val="20"/>
              </w:rPr>
              <w:t>Regions with assessors: 6</w:t>
            </w:r>
          </w:p>
          <w:p w:rsidR="007E24A4" w:rsidRPr="00696729" w:rsidRDefault="007E24A4" w:rsidP="00917C3E">
            <w:pPr>
              <w:spacing w:before="40" w:after="40"/>
              <w:rPr>
                <w:rFonts w:asciiTheme="minorHAnsi" w:hAnsiTheme="minorHAnsi"/>
                <w:sz w:val="20"/>
                <w:szCs w:val="20"/>
              </w:rPr>
            </w:pPr>
            <w:r w:rsidRPr="00696729">
              <w:rPr>
                <w:rFonts w:asciiTheme="minorHAnsi" w:hAnsiTheme="minorHAnsi"/>
                <w:sz w:val="20"/>
                <w:szCs w:val="20"/>
              </w:rPr>
              <w:t>Regions with trainers: 6</w:t>
            </w:r>
          </w:p>
        </w:tc>
        <w:tc>
          <w:tcPr>
            <w:tcW w:w="1507" w:type="dxa"/>
          </w:tcPr>
          <w:p w:rsidR="007E24A4" w:rsidRPr="00696729" w:rsidRDefault="007E24A4" w:rsidP="00917C3E">
            <w:pPr>
              <w:spacing w:before="40" w:after="40"/>
              <w:rPr>
                <w:rFonts w:asciiTheme="minorHAnsi" w:hAnsiTheme="minorHAnsi"/>
                <w:sz w:val="20"/>
                <w:szCs w:val="20"/>
              </w:rPr>
            </w:pPr>
            <w:r w:rsidRPr="00696729">
              <w:rPr>
                <w:rFonts w:asciiTheme="minorHAnsi" w:hAnsiTheme="minorHAnsi"/>
                <w:sz w:val="20"/>
                <w:szCs w:val="20"/>
              </w:rPr>
              <w:t>Regions with assessors: 8</w:t>
            </w:r>
          </w:p>
          <w:p w:rsidR="007E24A4" w:rsidRPr="00696729" w:rsidRDefault="007E24A4" w:rsidP="00917C3E">
            <w:pPr>
              <w:spacing w:before="40" w:after="40"/>
              <w:rPr>
                <w:rFonts w:asciiTheme="minorHAnsi" w:hAnsiTheme="minorHAnsi"/>
                <w:sz w:val="20"/>
                <w:szCs w:val="20"/>
              </w:rPr>
            </w:pPr>
            <w:r w:rsidRPr="00696729">
              <w:rPr>
                <w:rFonts w:asciiTheme="minorHAnsi" w:hAnsiTheme="minorHAnsi"/>
                <w:sz w:val="20"/>
                <w:szCs w:val="20"/>
              </w:rPr>
              <w:t>Regions with trainers: 8</w:t>
            </w:r>
          </w:p>
        </w:tc>
        <w:tc>
          <w:tcPr>
            <w:tcW w:w="1368" w:type="dxa"/>
          </w:tcPr>
          <w:p w:rsidR="007E24A4" w:rsidRPr="00696729" w:rsidRDefault="007E24A4" w:rsidP="00917C3E">
            <w:pPr>
              <w:spacing w:before="40" w:after="40"/>
              <w:rPr>
                <w:rFonts w:asciiTheme="minorHAnsi" w:hAnsiTheme="minorHAnsi"/>
                <w:sz w:val="20"/>
                <w:szCs w:val="20"/>
              </w:rPr>
            </w:pPr>
            <w:r w:rsidRPr="00696729">
              <w:rPr>
                <w:rFonts w:asciiTheme="minorHAnsi" w:hAnsiTheme="minorHAnsi"/>
                <w:sz w:val="20"/>
                <w:szCs w:val="20"/>
              </w:rPr>
              <w:t>Regions with assessors: 8</w:t>
            </w:r>
          </w:p>
          <w:p w:rsidR="007E24A4" w:rsidRPr="00696729" w:rsidRDefault="007E24A4" w:rsidP="00917C3E">
            <w:pPr>
              <w:spacing w:before="40" w:after="40"/>
              <w:rPr>
                <w:rFonts w:asciiTheme="minorHAnsi" w:hAnsiTheme="minorHAnsi"/>
                <w:sz w:val="20"/>
                <w:szCs w:val="20"/>
              </w:rPr>
            </w:pPr>
            <w:r w:rsidRPr="00696729">
              <w:rPr>
                <w:rFonts w:asciiTheme="minorHAnsi" w:hAnsiTheme="minorHAnsi"/>
                <w:sz w:val="20"/>
                <w:szCs w:val="20"/>
              </w:rPr>
              <w:t>Regions with trainers: 8</w:t>
            </w:r>
          </w:p>
        </w:tc>
        <w:tc>
          <w:tcPr>
            <w:tcW w:w="1432" w:type="dxa"/>
            <w:vMerge w:val="restart"/>
            <w:shd w:val="clear" w:color="auto" w:fill="92D050"/>
          </w:tcPr>
          <w:p w:rsidR="007E24A4" w:rsidRPr="00696729" w:rsidRDefault="007E24A4" w:rsidP="00917C3E">
            <w:pPr>
              <w:spacing w:before="40" w:after="40"/>
              <w:rPr>
                <w:rFonts w:asciiTheme="minorHAnsi" w:hAnsiTheme="minorHAnsi"/>
                <w:sz w:val="20"/>
                <w:szCs w:val="20"/>
              </w:rPr>
            </w:pPr>
            <w:r w:rsidRPr="00696729">
              <w:rPr>
                <w:rFonts w:asciiTheme="minorHAnsi" w:hAnsiTheme="minorHAnsi"/>
                <w:sz w:val="20"/>
                <w:szCs w:val="20"/>
              </w:rPr>
              <w:t>Already ahead of 2014 milestone, following completion of 8 training courses in 6 regions in 2013 &amp; strong participation of SAIs.</w:t>
            </w:r>
          </w:p>
        </w:tc>
      </w:tr>
      <w:tr w:rsidR="007E24A4" w:rsidRPr="00696729" w:rsidTr="00AE52EA">
        <w:trPr>
          <w:trHeight w:val="72"/>
        </w:trPr>
        <w:tc>
          <w:tcPr>
            <w:tcW w:w="2564" w:type="dxa"/>
            <w:vMerge/>
          </w:tcPr>
          <w:p w:rsidR="007E24A4" w:rsidRPr="00696729" w:rsidRDefault="007E24A4" w:rsidP="00917C3E">
            <w:pPr>
              <w:rPr>
                <w:rFonts w:asciiTheme="minorHAnsi" w:hAnsiTheme="minorHAnsi"/>
                <w:b/>
                <w:sz w:val="20"/>
                <w:szCs w:val="20"/>
              </w:rPr>
            </w:pPr>
          </w:p>
        </w:tc>
        <w:tc>
          <w:tcPr>
            <w:tcW w:w="1370" w:type="dxa"/>
            <w:shd w:val="clear" w:color="auto" w:fill="365F91"/>
          </w:tcPr>
          <w:p w:rsidR="007E24A4" w:rsidRPr="00696729" w:rsidRDefault="007E24A4" w:rsidP="00917C3E">
            <w:pPr>
              <w:pStyle w:val="ListParagraph"/>
              <w:ind w:left="0"/>
              <w:rPr>
                <w:rFonts w:asciiTheme="minorHAnsi" w:hAnsiTheme="minorHAnsi"/>
                <w:b/>
                <w:sz w:val="20"/>
                <w:szCs w:val="20"/>
              </w:rPr>
            </w:pPr>
            <w:r w:rsidRPr="00696729">
              <w:rPr>
                <w:rFonts w:asciiTheme="minorHAnsi" w:hAnsiTheme="minorHAnsi"/>
                <w:b/>
                <w:bCs/>
                <w:color w:val="FFFFFF"/>
                <w:sz w:val="20"/>
                <w:szCs w:val="20"/>
              </w:rPr>
              <w:t>Achieved</w:t>
            </w:r>
          </w:p>
        </w:tc>
        <w:tc>
          <w:tcPr>
            <w:tcW w:w="1506" w:type="dxa"/>
          </w:tcPr>
          <w:p w:rsidR="007E24A4" w:rsidRPr="00696729" w:rsidRDefault="007E24A4" w:rsidP="00917C3E">
            <w:pPr>
              <w:spacing w:before="40" w:after="40"/>
              <w:rPr>
                <w:rFonts w:asciiTheme="minorHAnsi" w:hAnsiTheme="minorHAnsi"/>
                <w:sz w:val="20"/>
                <w:szCs w:val="20"/>
              </w:rPr>
            </w:pPr>
            <w:r w:rsidRPr="00696729">
              <w:rPr>
                <w:rFonts w:asciiTheme="minorHAnsi" w:hAnsiTheme="minorHAnsi"/>
                <w:sz w:val="20"/>
                <w:szCs w:val="20"/>
              </w:rPr>
              <w:t>Regions with assessors: 7</w:t>
            </w:r>
          </w:p>
          <w:p w:rsidR="007E24A4" w:rsidRPr="00696729" w:rsidRDefault="007E24A4" w:rsidP="00917C3E">
            <w:pPr>
              <w:rPr>
                <w:rFonts w:asciiTheme="minorHAnsi" w:hAnsiTheme="minorHAnsi"/>
                <w:b/>
                <w:sz w:val="20"/>
                <w:szCs w:val="20"/>
              </w:rPr>
            </w:pPr>
            <w:r w:rsidRPr="00696729">
              <w:rPr>
                <w:rFonts w:asciiTheme="minorHAnsi" w:hAnsiTheme="minorHAnsi"/>
                <w:sz w:val="20"/>
                <w:szCs w:val="20"/>
              </w:rPr>
              <w:t>Regions with trainers: 8</w:t>
            </w:r>
          </w:p>
        </w:tc>
        <w:tc>
          <w:tcPr>
            <w:tcW w:w="1507" w:type="dxa"/>
          </w:tcPr>
          <w:p w:rsidR="007E24A4" w:rsidRPr="00696729" w:rsidRDefault="007E24A4" w:rsidP="00917C3E">
            <w:pPr>
              <w:rPr>
                <w:rFonts w:asciiTheme="minorHAnsi" w:hAnsiTheme="minorHAnsi"/>
                <w:b/>
                <w:sz w:val="20"/>
                <w:szCs w:val="20"/>
              </w:rPr>
            </w:pPr>
          </w:p>
        </w:tc>
        <w:tc>
          <w:tcPr>
            <w:tcW w:w="1368" w:type="dxa"/>
          </w:tcPr>
          <w:p w:rsidR="007E24A4" w:rsidRPr="00696729" w:rsidRDefault="007E24A4" w:rsidP="00917C3E">
            <w:pPr>
              <w:rPr>
                <w:rFonts w:asciiTheme="minorHAnsi" w:hAnsiTheme="minorHAnsi"/>
                <w:b/>
                <w:sz w:val="20"/>
                <w:szCs w:val="20"/>
              </w:rPr>
            </w:pPr>
          </w:p>
        </w:tc>
        <w:tc>
          <w:tcPr>
            <w:tcW w:w="1432" w:type="dxa"/>
            <w:vMerge/>
            <w:shd w:val="clear" w:color="auto" w:fill="92D050"/>
          </w:tcPr>
          <w:p w:rsidR="007E24A4" w:rsidRPr="00696729" w:rsidRDefault="007E24A4" w:rsidP="00917C3E">
            <w:pPr>
              <w:rPr>
                <w:rFonts w:asciiTheme="minorHAnsi" w:hAnsiTheme="minorHAnsi"/>
                <w:b/>
                <w:sz w:val="20"/>
                <w:szCs w:val="20"/>
              </w:rPr>
            </w:pPr>
          </w:p>
        </w:tc>
      </w:tr>
      <w:tr w:rsidR="007E24A4" w:rsidRPr="00696729" w:rsidTr="00AE52EA">
        <w:trPr>
          <w:trHeight w:val="72"/>
        </w:trPr>
        <w:tc>
          <w:tcPr>
            <w:tcW w:w="2564" w:type="dxa"/>
            <w:vMerge/>
          </w:tcPr>
          <w:p w:rsidR="007E24A4" w:rsidRPr="00696729" w:rsidRDefault="007E24A4" w:rsidP="00917C3E">
            <w:pPr>
              <w:rPr>
                <w:rFonts w:asciiTheme="minorHAnsi" w:hAnsiTheme="minorHAnsi"/>
                <w:b/>
                <w:sz w:val="20"/>
                <w:szCs w:val="20"/>
              </w:rPr>
            </w:pPr>
          </w:p>
        </w:tc>
        <w:tc>
          <w:tcPr>
            <w:tcW w:w="5751" w:type="dxa"/>
            <w:gridSpan w:val="4"/>
            <w:shd w:val="clear" w:color="auto" w:fill="365F91"/>
          </w:tcPr>
          <w:p w:rsidR="007E24A4" w:rsidRPr="00696729" w:rsidRDefault="007E24A4" w:rsidP="00917C3E">
            <w:pPr>
              <w:pStyle w:val="ListParagraph"/>
              <w:ind w:left="0"/>
              <w:rPr>
                <w:rFonts w:asciiTheme="minorHAnsi" w:hAnsiTheme="minorHAnsi"/>
                <w:b/>
                <w:sz w:val="20"/>
                <w:szCs w:val="20"/>
              </w:rPr>
            </w:pPr>
            <w:r w:rsidRPr="00696729">
              <w:rPr>
                <w:rFonts w:asciiTheme="minorHAnsi" w:hAnsiTheme="minorHAnsi"/>
                <w:b/>
                <w:bCs/>
                <w:color w:val="FFFFFF"/>
                <w:sz w:val="20"/>
                <w:szCs w:val="20"/>
              </w:rPr>
              <w:t>Source:  Secretariat lists of trained SAI PMF trainers and assessors</w:t>
            </w:r>
          </w:p>
        </w:tc>
        <w:tc>
          <w:tcPr>
            <w:tcW w:w="1432" w:type="dxa"/>
            <w:vMerge/>
            <w:shd w:val="clear" w:color="auto" w:fill="365F91"/>
          </w:tcPr>
          <w:p w:rsidR="007E24A4" w:rsidRPr="00696729" w:rsidRDefault="007E24A4" w:rsidP="00917C3E">
            <w:pPr>
              <w:rPr>
                <w:rFonts w:asciiTheme="minorHAnsi" w:hAnsiTheme="minorHAnsi"/>
                <w:b/>
                <w:sz w:val="20"/>
                <w:szCs w:val="20"/>
              </w:rPr>
            </w:pPr>
          </w:p>
        </w:tc>
      </w:tr>
      <w:tr w:rsidR="007E24A4" w:rsidRPr="00696729" w:rsidTr="00AE52EA">
        <w:trPr>
          <w:trHeight w:val="278"/>
        </w:trPr>
        <w:tc>
          <w:tcPr>
            <w:tcW w:w="2564" w:type="dxa"/>
            <w:shd w:val="clear" w:color="auto" w:fill="365F91"/>
          </w:tcPr>
          <w:p w:rsidR="007E24A4" w:rsidRPr="00696729" w:rsidRDefault="007E24A4" w:rsidP="00917C3E">
            <w:pPr>
              <w:spacing w:before="40" w:after="40"/>
              <w:rPr>
                <w:rFonts w:asciiTheme="minorHAnsi" w:hAnsiTheme="minorHAnsi"/>
                <w:b/>
                <w:bCs/>
                <w:color w:val="FFFFFF"/>
                <w:sz w:val="20"/>
                <w:szCs w:val="20"/>
              </w:rPr>
            </w:pPr>
            <w:r w:rsidRPr="00696729">
              <w:rPr>
                <w:rFonts w:asciiTheme="minorHAnsi" w:hAnsiTheme="minorHAnsi"/>
                <w:b/>
                <w:bCs/>
                <w:color w:val="FFFFFF"/>
                <w:sz w:val="20"/>
                <w:szCs w:val="20"/>
              </w:rPr>
              <w:t>Outcome Indicator I3.1</w:t>
            </w:r>
          </w:p>
        </w:tc>
        <w:tc>
          <w:tcPr>
            <w:tcW w:w="1370" w:type="dxa"/>
            <w:shd w:val="clear" w:color="auto" w:fill="365F91"/>
          </w:tcPr>
          <w:p w:rsidR="007E24A4" w:rsidRPr="00696729" w:rsidRDefault="007E24A4" w:rsidP="00917C3E">
            <w:pPr>
              <w:spacing w:before="40" w:after="40"/>
              <w:rPr>
                <w:rFonts w:asciiTheme="minorHAnsi" w:hAnsiTheme="minorHAnsi"/>
                <w:b/>
                <w:bCs/>
                <w:color w:val="FFFFFF"/>
                <w:sz w:val="20"/>
                <w:szCs w:val="20"/>
              </w:rPr>
            </w:pPr>
            <w:r w:rsidRPr="00696729">
              <w:rPr>
                <w:rFonts w:asciiTheme="minorHAnsi" w:hAnsiTheme="minorHAnsi"/>
                <w:b/>
                <w:bCs/>
                <w:color w:val="FFFFFF"/>
                <w:sz w:val="20"/>
                <w:szCs w:val="20"/>
              </w:rPr>
              <w:t>Baseline 2012</w:t>
            </w:r>
          </w:p>
        </w:tc>
        <w:tc>
          <w:tcPr>
            <w:tcW w:w="1506" w:type="dxa"/>
            <w:shd w:val="clear" w:color="auto" w:fill="365F91"/>
          </w:tcPr>
          <w:p w:rsidR="007E24A4" w:rsidRPr="00696729" w:rsidRDefault="007E24A4" w:rsidP="00917C3E">
            <w:pPr>
              <w:spacing w:before="40" w:after="40"/>
              <w:rPr>
                <w:rFonts w:asciiTheme="minorHAnsi" w:hAnsiTheme="minorHAnsi"/>
                <w:b/>
                <w:bCs/>
                <w:color w:val="FFFFFF"/>
                <w:sz w:val="20"/>
                <w:szCs w:val="20"/>
              </w:rPr>
            </w:pPr>
            <w:r w:rsidRPr="00696729">
              <w:rPr>
                <w:rFonts w:asciiTheme="minorHAnsi" w:hAnsiTheme="minorHAnsi"/>
                <w:b/>
                <w:bCs/>
                <w:color w:val="FFFFFF"/>
                <w:sz w:val="20"/>
                <w:szCs w:val="20"/>
              </w:rPr>
              <w:t>Milestone 1 2014</w:t>
            </w:r>
          </w:p>
        </w:tc>
        <w:tc>
          <w:tcPr>
            <w:tcW w:w="1507" w:type="dxa"/>
            <w:shd w:val="clear" w:color="auto" w:fill="365F91"/>
          </w:tcPr>
          <w:p w:rsidR="007E24A4" w:rsidRPr="00696729" w:rsidRDefault="007E24A4" w:rsidP="00917C3E">
            <w:pPr>
              <w:spacing w:before="40" w:after="40"/>
              <w:rPr>
                <w:rFonts w:asciiTheme="minorHAnsi" w:hAnsiTheme="minorHAnsi"/>
                <w:b/>
                <w:bCs/>
                <w:color w:val="FFFFFF"/>
                <w:sz w:val="20"/>
                <w:szCs w:val="20"/>
              </w:rPr>
            </w:pPr>
            <w:r w:rsidRPr="00696729">
              <w:rPr>
                <w:rFonts w:asciiTheme="minorHAnsi" w:hAnsiTheme="minorHAnsi"/>
                <w:b/>
                <w:bCs/>
                <w:color w:val="FFFFFF"/>
                <w:sz w:val="20"/>
                <w:szCs w:val="20"/>
              </w:rPr>
              <w:t>Milestone 2 2016</w:t>
            </w:r>
          </w:p>
        </w:tc>
        <w:tc>
          <w:tcPr>
            <w:tcW w:w="1368" w:type="dxa"/>
            <w:shd w:val="clear" w:color="auto" w:fill="365F91"/>
          </w:tcPr>
          <w:p w:rsidR="007E24A4" w:rsidRPr="00696729" w:rsidRDefault="007E24A4" w:rsidP="00917C3E">
            <w:pPr>
              <w:spacing w:before="40" w:after="40"/>
              <w:rPr>
                <w:rFonts w:asciiTheme="minorHAnsi" w:hAnsiTheme="minorHAnsi"/>
                <w:b/>
                <w:bCs/>
                <w:color w:val="FFFFFF"/>
                <w:sz w:val="20"/>
                <w:szCs w:val="20"/>
              </w:rPr>
            </w:pPr>
            <w:r w:rsidRPr="00696729">
              <w:rPr>
                <w:rFonts w:asciiTheme="minorHAnsi" w:hAnsiTheme="minorHAnsi"/>
                <w:b/>
                <w:bCs/>
                <w:color w:val="FFFFFF"/>
                <w:sz w:val="20"/>
                <w:szCs w:val="20"/>
              </w:rPr>
              <w:t>Target 2018</w:t>
            </w:r>
          </w:p>
        </w:tc>
        <w:tc>
          <w:tcPr>
            <w:tcW w:w="1432" w:type="dxa"/>
            <w:shd w:val="clear" w:color="auto" w:fill="365F91"/>
          </w:tcPr>
          <w:p w:rsidR="007E24A4" w:rsidRPr="00696729" w:rsidRDefault="007E24A4" w:rsidP="00917C3E">
            <w:pPr>
              <w:spacing w:before="40" w:after="40"/>
              <w:rPr>
                <w:rFonts w:asciiTheme="minorHAnsi" w:hAnsiTheme="minorHAnsi"/>
                <w:b/>
                <w:bCs/>
                <w:color w:val="FFFFFF"/>
                <w:sz w:val="20"/>
                <w:szCs w:val="20"/>
              </w:rPr>
            </w:pPr>
            <w:r w:rsidRPr="00696729">
              <w:rPr>
                <w:rFonts w:asciiTheme="minorHAnsi" w:hAnsiTheme="minorHAnsi"/>
                <w:b/>
                <w:bCs/>
                <w:color w:val="FFFFFF"/>
                <w:sz w:val="20"/>
                <w:szCs w:val="20"/>
              </w:rPr>
              <w:t>Progress</w:t>
            </w:r>
          </w:p>
        </w:tc>
      </w:tr>
      <w:tr w:rsidR="007E24A4" w:rsidRPr="00696729" w:rsidTr="00AE52EA">
        <w:trPr>
          <w:trHeight w:val="1035"/>
        </w:trPr>
        <w:tc>
          <w:tcPr>
            <w:tcW w:w="2564" w:type="dxa"/>
            <w:vMerge w:val="restart"/>
          </w:tcPr>
          <w:p w:rsidR="007E24A4" w:rsidRPr="00696729" w:rsidRDefault="007E24A4" w:rsidP="00917C3E">
            <w:pPr>
              <w:spacing w:before="40" w:after="40"/>
              <w:rPr>
                <w:rFonts w:asciiTheme="minorHAnsi" w:hAnsiTheme="minorHAnsi"/>
                <w:sz w:val="20"/>
                <w:szCs w:val="20"/>
              </w:rPr>
            </w:pPr>
            <w:r w:rsidRPr="00696729">
              <w:rPr>
                <w:rFonts w:asciiTheme="minorHAnsi" w:hAnsiTheme="minorHAnsi"/>
                <w:sz w:val="20"/>
                <w:szCs w:val="20"/>
              </w:rPr>
              <w:t>No. of people trained on the SAI PMF as assessors and trainers:</w:t>
            </w:r>
          </w:p>
          <w:p w:rsidR="007E24A4" w:rsidRPr="00696729" w:rsidRDefault="007E24A4" w:rsidP="00E648A2">
            <w:pPr>
              <w:pStyle w:val="ListParagraph"/>
              <w:numPr>
                <w:ilvl w:val="0"/>
                <w:numId w:val="16"/>
              </w:numPr>
              <w:spacing w:before="40" w:after="40"/>
              <w:contextualSpacing/>
              <w:rPr>
                <w:rFonts w:asciiTheme="minorHAnsi" w:hAnsiTheme="minorHAnsi"/>
                <w:sz w:val="20"/>
                <w:szCs w:val="20"/>
              </w:rPr>
            </w:pPr>
            <w:r w:rsidRPr="00696729">
              <w:rPr>
                <w:rFonts w:asciiTheme="minorHAnsi" w:hAnsiTheme="minorHAnsi"/>
                <w:sz w:val="20"/>
                <w:szCs w:val="20"/>
              </w:rPr>
              <w:t>INTOSAI assessors</w:t>
            </w:r>
          </w:p>
          <w:p w:rsidR="007E24A4" w:rsidRPr="00696729" w:rsidRDefault="007E24A4" w:rsidP="00E648A2">
            <w:pPr>
              <w:pStyle w:val="ListParagraph"/>
              <w:numPr>
                <w:ilvl w:val="0"/>
                <w:numId w:val="16"/>
              </w:numPr>
              <w:spacing w:before="40" w:after="40"/>
              <w:contextualSpacing/>
              <w:rPr>
                <w:rFonts w:asciiTheme="minorHAnsi" w:hAnsiTheme="minorHAnsi"/>
                <w:sz w:val="20"/>
                <w:szCs w:val="20"/>
              </w:rPr>
            </w:pPr>
            <w:r w:rsidRPr="00696729">
              <w:rPr>
                <w:rFonts w:asciiTheme="minorHAnsi" w:hAnsiTheme="minorHAnsi"/>
                <w:sz w:val="20"/>
                <w:szCs w:val="20"/>
              </w:rPr>
              <w:t>INTOSAI trainers</w:t>
            </w:r>
          </w:p>
          <w:p w:rsidR="007E24A4" w:rsidRPr="00696729" w:rsidRDefault="007E24A4" w:rsidP="00E648A2">
            <w:pPr>
              <w:pStyle w:val="ListParagraph"/>
              <w:numPr>
                <w:ilvl w:val="0"/>
                <w:numId w:val="16"/>
              </w:numPr>
              <w:spacing w:before="40" w:after="40"/>
              <w:contextualSpacing/>
              <w:rPr>
                <w:rFonts w:asciiTheme="minorHAnsi" w:hAnsiTheme="minorHAnsi"/>
                <w:sz w:val="20"/>
                <w:szCs w:val="20"/>
              </w:rPr>
            </w:pPr>
            <w:r w:rsidRPr="00696729">
              <w:rPr>
                <w:rFonts w:asciiTheme="minorHAnsi" w:hAnsiTheme="minorHAnsi"/>
                <w:sz w:val="20"/>
                <w:szCs w:val="20"/>
              </w:rPr>
              <w:t>Donor assessors</w:t>
            </w:r>
          </w:p>
          <w:p w:rsidR="007E24A4" w:rsidRPr="00696729" w:rsidRDefault="007E24A4" w:rsidP="00E648A2">
            <w:pPr>
              <w:pStyle w:val="ListParagraph"/>
              <w:numPr>
                <w:ilvl w:val="0"/>
                <w:numId w:val="16"/>
              </w:numPr>
              <w:spacing w:before="40" w:after="40"/>
              <w:contextualSpacing/>
              <w:rPr>
                <w:rFonts w:asciiTheme="minorHAnsi" w:hAnsiTheme="minorHAnsi"/>
                <w:sz w:val="20"/>
                <w:szCs w:val="20"/>
              </w:rPr>
            </w:pPr>
            <w:r w:rsidRPr="00696729">
              <w:rPr>
                <w:rFonts w:asciiTheme="minorHAnsi" w:hAnsiTheme="minorHAnsi"/>
                <w:sz w:val="20"/>
                <w:szCs w:val="20"/>
              </w:rPr>
              <w:t>Donor trainers</w:t>
            </w:r>
          </w:p>
          <w:p w:rsidR="007E24A4" w:rsidRPr="00696729" w:rsidRDefault="007E24A4" w:rsidP="00E648A2">
            <w:pPr>
              <w:pStyle w:val="ListParagraph"/>
              <w:numPr>
                <w:ilvl w:val="0"/>
                <w:numId w:val="16"/>
              </w:numPr>
              <w:spacing w:before="40" w:after="40"/>
              <w:contextualSpacing/>
              <w:rPr>
                <w:rFonts w:asciiTheme="minorHAnsi" w:hAnsiTheme="minorHAnsi"/>
                <w:sz w:val="20"/>
                <w:szCs w:val="20"/>
              </w:rPr>
            </w:pPr>
            <w:r w:rsidRPr="00696729">
              <w:rPr>
                <w:rFonts w:asciiTheme="minorHAnsi" w:hAnsiTheme="minorHAnsi"/>
                <w:sz w:val="20"/>
                <w:szCs w:val="20"/>
              </w:rPr>
              <w:t>Consultant assessors</w:t>
            </w:r>
          </w:p>
          <w:p w:rsidR="007E24A4" w:rsidRPr="00696729" w:rsidRDefault="007E24A4" w:rsidP="00E648A2">
            <w:pPr>
              <w:pStyle w:val="ListParagraph"/>
              <w:numPr>
                <w:ilvl w:val="0"/>
                <w:numId w:val="16"/>
              </w:numPr>
              <w:spacing w:before="40" w:after="40"/>
              <w:contextualSpacing/>
              <w:rPr>
                <w:rFonts w:asciiTheme="minorHAnsi" w:hAnsiTheme="minorHAnsi"/>
                <w:sz w:val="20"/>
                <w:szCs w:val="20"/>
              </w:rPr>
            </w:pPr>
            <w:r w:rsidRPr="00696729">
              <w:rPr>
                <w:rFonts w:asciiTheme="minorHAnsi" w:hAnsiTheme="minorHAnsi"/>
                <w:sz w:val="20"/>
                <w:szCs w:val="20"/>
              </w:rPr>
              <w:t>Consultant trainers</w:t>
            </w:r>
          </w:p>
          <w:p w:rsidR="007E24A4" w:rsidRPr="00696729" w:rsidRDefault="007E24A4" w:rsidP="00917C3E">
            <w:pPr>
              <w:pStyle w:val="ListParagraph"/>
              <w:spacing w:before="40" w:after="40"/>
              <w:ind w:left="0"/>
              <w:rPr>
                <w:rFonts w:asciiTheme="minorHAnsi" w:hAnsiTheme="minorHAnsi"/>
                <w:sz w:val="20"/>
                <w:szCs w:val="20"/>
              </w:rPr>
            </w:pPr>
            <w:r w:rsidRPr="00696729">
              <w:rPr>
                <w:rFonts w:asciiTheme="minorHAnsi" w:hAnsiTheme="minorHAnsi"/>
                <w:sz w:val="20"/>
                <w:szCs w:val="20"/>
              </w:rPr>
              <w:t>(</w:t>
            </w:r>
            <w:r w:rsidR="00552EFE" w:rsidRPr="00696729">
              <w:rPr>
                <w:rFonts w:asciiTheme="minorHAnsi" w:hAnsiTheme="minorHAnsi"/>
                <w:sz w:val="20"/>
                <w:szCs w:val="20"/>
              </w:rPr>
              <w:t xml:space="preserve">IDI </w:t>
            </w:r>
            <w:r w:rsidRPr="00696729">
              <w:rPr>
                <w:rFonts w:asciiTheme="minorHAnsi" w:hAnsiTheme="minorHAnsi"/>
                <w:sz w:val="20"/>
                <w:szCs w:val="20"/>
              </w:rPr>
              <w:t>SP goals 1.2 and 3.2)</w:t>
            </w:r>
          </w:p>
        </w:tc>
        <w:tc>
          <w:tcPr>
            <w:tcW w:w="1370" w:type="dxa"/>
          </w:tcPr>
          <w:p w:rsidR="007E24A4" w:rsidRPr="00696729" w:rsidRDefault="007E24A4" w:rsidP="00917C3E">
            <w:pPr>
              <w:spacing w:before="40" w:after="40"/>
              <w:rPr>
                <w:rFonts w:asciiTheme="minorHAnsi" w:hAnsiTheme="minorHAnsi"/>
                <w:sz w:val="20"/>
                <w:szCs w:val="20"/>
              </w:rPr>
            </w:pPr>
            <w:r w:rsidRPr="00696729">
              <w:rPr>
                <w:rFonts w:asciiTheme="minorHAnsi" w:hAnsiTheme="minorHAnsi"/>
                <w:sz w:val="20"/>
                <w:szCs w:val="20"/>
              </w:rPr>
              <w:t>Male &amp; Female</w:t>
            </w:r>
          </w:p>
          <w:p w:rsidR="007E24A4" w:rsidRPr="00696729" w:rsidRDefault="007E24A4" w:rsidP="00E648A2">
            <w:pPr>
              <w:pStyle w:val="ListParagraph"/>
              <w:numPr>
                <w:ilvl w:val="0"/>
                <w:numId w:val="17"/>
              </w:numPr>
              <w:spacing w:before="40" w:after="40"/>
              <w:contextualSpacing/>
              <w:rPr>
                <w:rFonts w:asciiTheme="minorHAnsi" w:hAnsiTheme="minorHAnsi"/>
                <w:sz w:val="20"/>
                <w:szCs w:val="20"/>
              </w:rPr>
            </w:pPr>
            <w:r w:rsidRPr="00696729">
              <w:rPr>
                <w:rFonts w:asciiTheme="minorHAnsi" w:hAnsiTheme="minorHAnsi"/>
                <w:sz w:val="20"/>
                <w:szCs w:val="20"/>
              </w:rPr>
              <w:t>0 &amp; 0</w:t>
            </w:r>
          </w:p>
          <w:p w:rsidR="007E24A4" w:rsidRPr="00696729" w:rsidRDefault="007E24A4" w:rsidP="00E648A2">
            <w:pPr>
              <w:pStyle w:val="ListParagraph"/>
              <w:numPr>
                <w:ilvl w:val="0"/>
                <w:numId w:val="17"/>
              </w:numPr>
              <w:spacing w:before="40" w:after="40"/>
              <w:contextualSpacing/>
              <w:rPr>
                <w:rFonts w:asciiTheme="minorHAnsi" w:hAnsiTheme="minorHAnsi"/>
                <w:sz w:val="20"/>
                <w:szCs w:val="20"/>
              </w:rPr>
            </w:pPr>
            <w:r w:rsidRPr="00696729">
              <w:rPr>
                <w:rFonts w:asciiTheme="minorHAnsi" w:hAnsiTheme="minorHAnsi"/>
                <w:sz w:val="20"/>
                <w:szCs w:val="20"/>
              </w:rPr>
              <w:t>0 &amp; 0</w:t>
            </w:r>
          </w:p>
          <w:p w:rsidR="007E24A4" w:rsidRPr="00696729" w:rsidRDefault="007E24A4" w:rsidP="00E648A2">
            <w:pPr>
              <w:pStyle w:val="ListParagraph"/>
              <w:numPr>
                <w:ilvl w:val="0"/>
                <w:numId w:val="17"/>
              </w:numPr>
              <w:spacing w:before="40" w:after="40"/>
              <w:contextualSpacing/>
              <w:rPr>
                <w:rFonts w:asciiTheme="minorHAnsi" w:hAnsiTheme="minorHAnsi"/>
                <w:sz w:val="20"/>
                <w:szCs w:val="20"/>
              </w:rPr>
            </w:pPr>
            <w:r w:rsidRPr="00696729">
              <w:rPr>
                <w:rFonts w:asciiTheme="minorHAnsi" w:hAnsiTheme="minorHAnsi"/>
                <w:sz w:val="20"/>
                <w:szCs w:val="20"/>
              </w:rPr>
              <w:t>0 &amp; 0</w:t>
            </w:r>
          </w:p>
          <w:p w:rsidR="007E24A4" w:rsidRPr="00696729" w:rsidRDefault="007E24A4" w:rsidP="00E648A2">
            <w:pPr>
              <w:pStyle w:val="ListParagraph"/>
              <w:numPr>
                <w:ilvl w:val="0"/>
                <w:numId w:val="17"/>
              </w:numPr>
              <w:spacing w:before="40" w:after="40"/>
              <w:contextualSpacing/>
              <w:rPr>
                <w:rFonts w:asciiTheme="minorHAnsi" w:hAnsiTheme="minorHAnsi"/>
                <w:sz w:val="20"/>
                <w:szCs w:val="20"/>
              </w:rPr>
            </w:pPr>
            <w:r w:rsidRPr="00696729">
              <w:rPr>
                <w:rFonts w:asciiTheme="minorHAnsi" w:hAnsiTheme="minorHAnsi"/>
                <w:sz w:val="20"/>
                <w:szCs w:val="20"/>
              </w:rPr>
              <w:t>0 &amp; 0</w:t>
            </w:r>
          </w:p>
          <w:p w:rsidR="007E24A4" w:rsidRPr="00696729" w:rsidRDefault="007E24A4" w:rsidP="00E648A2">
            <w:pPr>
              <w:pStyle w:val="ListParagraph"/>
              <w:numPr>
                <w:ilvl w:val="0"/>
                <w:numId w:val="17"/>
              </w:numPr>
              <w:spacing w:before="40" w:after="40"/>
              <w:contextualSpacing/>
              <w:rPr>
                <w:rFonts w:asciiTheme="minorHAnsi" w:hAnsiTheme="minorHAnsi"/>
                <w:sz w:val="20"/>
                <w:szCs w:val="20"/>
              </w:rPr>
            </w:pPr>
            <w:r w:rsidRPr="00696729">
              <w:rPr>
                <w:rFonts w:asciiTheme="minorHAnsi" w:hAnsiTheme="minorHAnsi"/>
                <w:sz w:val="20"/>
                <w:szCs w:val="20"/>
              </w:rPr>
              <w:t>0 &amp; 0</w:t>
            </w:r>
          </w:p>
          <w:p w:rsidR="007E24A4" w:rsidRPr="00696729" w:rsidRDefault="007E24A4" w:rsidP="00E648A2">
            <w:pPr>
              <w:pStyle w:val="ListParagraph"/>
              <w:numPr>
                <w:ilvl w:val="0"/>
                <w:numId w:val="17"/>
              </w:numPr>
              <w:spacing w:before="40" w:after="40"/>
              <w:contextualSpacing/>
              <w:rPr>
                <w:rFonts w:asciiTheme="minorHAnsi" w:hAnsiTheme="minorHAnsi"/>
                <w:sz w:val="20"/>
                <w:szCs w:val="20"/>
              </w:rPr>
            </w:pPr>
            <w:r w:rsidRPr="00696729">
              <w:rPr>
                <w:rFonts w:asciiTheme="minorHAnsi" w:hAnsiTheme="minorHAnsi"/>
                <w:sz w:val="20"/>
                <w:szCs w:val="20"/>
              </w:rPr>
              <w:t>0 &amp; 0</w:t>
            </w:r>
          </w:p>
        </w:tc>
        <w:tc>
          <w:tcPr>
            <w:tcW w:w="1506" w:type="dxa"/>
          </w:tcPr>
          <w:p w:rsidR="007E24A4" w:rsidRPr="00696729" w:rsidRDefault="007E24A4" w:rsidP="00917C3E">
            <w:pPr>
              <w:spacing w:before="40" w:after="40"/>
              <w:rPr>
                <w:rFonts w:asciiTheme="minorHAnsi" w:hAnsiTheme="minorHAnsi"/>
                <w:sz w:val="20"/>
                <w:szCs w:val="20"/>
              </w:rPr>
            </w:pPr>
            <w:r w:rsidRPr="00696729">
              <w:rPr>
                <w:rFonts w:asciiTheme="minorHAnsi" w:hAnsiTheme="minorHAnsi"/>
                <w:sz w:val="20"/>
                <w:szCs w:val="20"/>
              </w:rPr>
              <w:t>Male &amp; Female</w:t>
            </w:r>
          </w:p>
          <w:p w:rsidR="007E24A4" w:rsidRPr="00696729" w:rsidRDefault="007E24A4" w:rsidP="00E648A2">
            <w:pPr>
              <w:pStyle w:val="ListParagraph"/>
              <w:numPr>
                <w:ilvl w:val="0"/>
                <w:numId w:val="18"/>
              </w:numPr>
              <w:spacing w:before="40" w:after="40"/>
              <w:contextualSpacing/>
              <w:rPr>
                <w:rFonts w:asciiTheme="minorHAnsi" w:hAnsiTheme="minorHAnsi"/>
                <w:sz w:val="20"/>
                <w:szCs w:val="20"/>
              </w:rPr>
            </w:pPr>
            <w:r w:rsidRPr="00696729">
              <w:rPr>
                <w:rFonts w:asciiTheme="minorHAnsi" w:hAnsiTheme="minorHAnsi"/>
                <w:sz w:val="20"/>
                <w:szCs w:val="20"/>
              </w:rPr>
              <w:t>50 &amp; 50</w:t>
            </w:r>
          </w:p>
          <w:p w:rsidR="007E24A4" w:rsidRPr="00696729" w:rsidRDefault="007E24A4" w:rsidP="00E648A2">
            <w:pPr>
              <w:pStyle w:val="ListParagraph"/>
              <w:numPr>
                <w:ilvl w:val="0"/>
                <w:numId w:val="18"/>
              </w:numPr>
              <w:spacing w:before="40" w:after="40"/>
              <w:contextualSpacing/>
              <w:rPr>
                <w:rFonts w:asciiTheme="minorHAnsi" w:hAnsiTheme="minorHAnsi"/>
                <w:sz w:val="20"/>
                <w:szCs w:val="20"/>
              </w:rPr>
            </w:pPr>
            <w:r w:rsidRPr="00696729">
              <w:rPr>
                <w:rFonts w:asciiTheme="minorHAnsi" w:hAnsiTheme="minorHAnsi"/>
                <w:sz w:val="20"/>
                <w:szCs w:val="20"/>
              </w:rPr>
              <w:t>2 &amp; 2</w:t>
            </w:r>
          </w:p>
          <w:p w:rsidR="007E24A4" w:rsidRPr="00696729" w:rsidRDefault="007E24A4" w:rsidP="00E648A2">
            <w:pPr>
              <w:pStyle w:val="ListParagraph"/>
              <w:numPr>
                <w:ilvl w:val="0"/>
                <w:numId w:val="18"/>
              </w:numPr>
              <w:spacing w:before="40" w:after="40"/>
              <w:contextualSpacing/>
              <w:rPr>
                <w:rFonts w:asciiTheme="minorHAnsi" w:hAnsiTheme="minorHAnsi"/>
                <w:sz w:val="20"/>
                <w:szCs w:val="20"/>
              </w:rPr>
            </w:pPr>
            <w:r w:rsidRPr="00696729">
              <w:rPr>
                <w:rFonts w:asciiTheme="minorHAnsi" w:hAnsiTheme="minorHAnsi"/>
                <w:sz w:val="20"/>
                <w:szCs w:val="20"/>
              </w:rPr>
              <w:t>10 &amp; 10</w:t>
            </w:r>
          </w:p>
          <w:p w:rsidR="007E24A4" w:rsidRPr="00696729" w:rsidRDefault="007E24A4" w:rsidP="00E648A2">
            <w:pPr>
              <w:pStyle w:val="ListParagraph"/>
              <w:numPr>
                <w:ilvl w:val="0"/>
                <w:numId w:val="18"/>
              </w:numPr>
              <w:spacing w:before="40" w:after="40"/>
              <w:contextualSpacing/>
              <w:rPr>
                <w:rFonts w:asciiTheme="minorHAnsi" w:hAnsiTheme="minorHAnsi"/>
                <w:sz w:val="20"/>
                <w:szCs w:val="20"/>
              </w:rPr>
            </w:pPr>
            <w:r w:rsidRPr="00696729">
              <w:rPr>
                <w:rFonts w:asciiTheme="minorHAnsi" w:hAnsiTheme="minorHAnsi"/>
                <w:sz w:val="20"/>
                <w:szCs w:val="20"/>
              </w:rPr>
              <w:t>2 &amp; 2</w:t>
            </w:r>
          </w:p>
          <w:p w:rsidR="007E24A4" w:rsidRPr="00696729" w:rsidRDefault="007E24A4" w:rsidP="00E648A2">
            <w:pPr>
              <w:pStyle w:val="ListParagraph"/>
              <w:numPr>
                <w:ilvl w:val="0"/>
                <w:numId w:val="18"/>
              </w:numPr>
              <w:spacing w:before="40" w:after="40"/>
              <w:contextualSpacing/>
              <w:rPr>
                <w:rFonts w:asciiTheme="minorHAnsi" w:hAnsiTheme="minorHAnsi"/>
                <w:sz w:val="20"/>
                <w:szCs w:val="20"/>
              </w:rPr>
            </w:pPr>
            <w:r w:rsidRPr="00696729">
              <w:rPr>
                <w:rFonts w:asciiTheme="minorHAnsi" w:hAnsiTheme="minorHAnsi"/>
                <w:sz w:val="20"/>
                <w:szCs w:val="20"/>
              </w:rPr>
              <w:t>5 &amp; 5</w:t>
            </w:r>
          </w:p>
          <w:p w:rsidR="007E24A4" w:rsidRPr="00696729" w:rsidRDefault="007E24A4" w:rsidP="00E648A2">
            <w:pPr>
              <w:pStyle w:val="ListParagraph"/>
              <w:numPr>
                <w:ilvl w:val="0"/>
                <w:numId w:val="18"/>
              </w:numPr>
              <w:spacing w:before="40" w:after="40"/>
              <w:contextualSpacing/>
              <w:rPr>
                <w:rFonts w:asciiTheme="minorHAnsi" w:hAnsiTheme="minorHAnsi"/>
                <w:sz w:val="20"/>
                <w:szCs w:val="20"/>
              </w:rPr>
            </w:pPr>
            <w:r w:rsidRPr="00696729">
              <w:rPr>
                <w:rFonts w:asciiTheme="minorHAnsi" w:hAnsiTheme="minorHAnsi"/>
                <w:sz w:val="20"/>
                <w:szCs w:val="20"/>
              </w:rPr>
              <w:t>2 &amp; 2</w:t>
            </w:r>
          </w:p>
        </w:tc>
        <w:tc>
          <w:tcPr>
            <w:tcW w:w="1507" w:type="dxa"/>
          </w:tcPr>
          <w:p w:rsidR="007E24A4" w:rsidRPr="00696729" w:rsidRDefault="007E24A4" w:rsidP="00917C3E">
            <w:pPr>
              <w:spacing w:before="40" w:after="40"/>
              <w:rPr>
                <w:rFonts w:asciiTheme="minorHAnsi" w:hAnsiTheme="minorHAnsi"/>
                <w:sz w:val="20"/>
                <w:szCs w:val="20"/>
              </w:rPr>
            </w:pPr>
            <w:r w:rsidRPr="00696729">
              <w:rPr>
                <w:rFonts w:asciiTheme="minorHAnsi" w:hAnsiTheme="minorHAnsi"/>
                <w:sz w:val="20"/>
                <w:szCs w:val="20"/>
              </w:rPr>
              <w:t>Male &amp; Female</w:t>
            </w:r>
          </w:p>
          <w:p w:rsidR="007E24A4" w:rsidRPr="00696729" w:rsidRDefault="007E24A4" w:rsidP="00E648A2">
            <w:pPr>
              <w:pStyle w:val="ListParagraph"/>
              <w:numPr>
                <w:ilvl w:val="0"/>
                <w:numId w:val="19"/>
              </w:numPr>
              <w:spacing w:before="40" w:after="40"/>
              <w:contextualSpacing/>
              <w:rPr>
                <w:rFonts w:asciiTheme="minorHAnsi" w:hAnsiTheme="minorHAnsi"/>
                <w:sz w:val="20"/>
                <w:szCs w:val="20"/>
              </w:rPr>
            </w:pPr>
            <w:r w:rsidRPr="00696729">
              <w:rPr>
                <w:rFonts w:asciiTheme="minorHAnsi" w:hAnsiTheme="minorHAnsi"/>
                <w:sz w:val="20"/>
                <w:szCs w:val="20"/>
              </w:rPr>
              <w:t>75 &amp; 75</w:t>
            </w:r>
          </w:p>
          <w:p w:rsidR="007E24A4" w:rsidRPr="00696729" w:rsidRDefault="007E24A4" w:rsidP="00E648A2">
            <w:pPr>
              <w:pStyle w:val="ListParagraph"/>
              <w:numPr>
                <w:ilvl w:val="0"/>
                <w:numId w:val="19"/>
              </w:numPr>
              <w:spacing w:before="40" w:after="40"/>
              <w:contextualSpacing/>
              <w:rPr>
                <w:rFonts w:asciiTheme="minorHAnsi" w:hAnsiTheme="minorHAnsi"/>
                <w:sz w:val="20"/>
                <w:szCs w:val="20"/>
              </w:rPr>
            </w:pPr>
            <w:r w:rsidRPr="00696729">
              <w:rPr>
                <w:rFonts w:asciiTheme="minorHAnsi" w:hAnsiTheme="minorHAnsi"/>
                <w:sz w:val="20"/>
                <w:szCs w:val="20"/>
              </w:rPr>
              <w:t>5 &amp; 5</w:t>
            </w:r>
          </w:p>
          <w:p w:rsidR="007E24A4" w:rsidRPr="00696729" w:rsidRDefault="007E24A4" w:rsidP="00E648A2">
            <w:pPr>
              <w:pStyle w:val="ListParagraph"/>
              <w:numPr>
                <w:ilvl w:val="0"/>
                <w:numId w:val="19"/>
              </w:numPr>
              <w:spacing w:before="40" w:after="40"/>
              <w:contextualSpacing/>
              <w:rPr>
                <w:rFonts w:asciiTheme="minorHAnsi" w:hAnsiTheme="minorHAnsi"/>
                <w:sz w:val="20"/>
                <w:szCs w:val="20"/>
              </w:rPr>
            </w:pPr>
            <w:r w:rsidRPr="00696729">
              <w:rPr>
                <w:rFonts w:asciiTheme="minorHAnsi" w:hAnsiTheme="minorHAnsi"/>
                <w:sz w:val="20"/>
                <w:szCs w:val="20"/>
              </w:rPr>
              <w:t>20 &amp; 20</w:t>
            </w:r>
          </w:p>
          <w:p w:rsidR="007E24A4" w:rsidRPr="00696729" w:rsidRDefault="007E24A4" w:rsidP="00E648A2">
            <w:pPr>
              <w:pStyle w:val="ListParagraph"/>
              <w:numPr>
                <w:ilvl w:val="0"/>
                <w:numId w:val="19"/>
              </w:numPr>
              <w:spacing w:before="40" w:after="40"/>
              <w:contextualSpacing/>
              <w:rPr>
                <w:rFonts w:asciiTheme="minorHAnsi" w:hAnsiTheme="minorHAnsi"/>
                <w:sz w:val="20"/>
                <w:szCs w:val="20"/>
              </w:rPr>
            </w:pPr>
            <w:r w:rsidRPr="00696729">
              <w:rPr>
                <w:rFonts w:asciiTheme="minorHAnsi" w:hAnsiTheme="minorHAnsi"/>
                <w:sz w:val="20"/>
                <w:szCs w:val="20"/>
              </w:rPr>
              <w:t>5 &amp; 5</w:t>
            </w:r>
          </w:p>
          <w:p w:rsidR="007E24A4" w:rsidRPr="00696729" w:rsidRDefault="007E24A4" w:rsidP="00E648A2">
            <w:pPr>
              <w:pStyle w:val="ListParagraph"/>
              <w:numPr>
                <w:ilvl w:val="0"/>
                <w:numId w:val="19"/>
              </w:numPr>
              <w:spacing w:before="40" w:after="40"/>
              <w:contextualSpacing/>
              <w:rPr>
                <w:rFonts w:asciiTheme="minorHAnsi" w:hAnsiTheme="minorHAnsi"/>
                <w:sz w:val="20"/>
                <w:szCs w:val="20"/>
              </w:rPr>
            </w:pPr>
            <w:r w:rsidRPr="00696729">
              <w:rPr>
                <w:rFonts w:asciiTheme="minorHAnsi" w:hAnsiTheme="minorHAnsi"/>
                <w:sz w:val="20"/>
                <w:szCs w:val="20"/>
              </w:rPr>
              <w:t>10 &amp; 10</w:t>
            </w:r>
          </w:p>
          <w:p w:rsidR="007E24A4" w:rsidRPr="00696729" w:rsidRDefault="007E24A4" w:rsidP="00E648A2">
            <w:pPr>
              <w:pStyle w:val="ListParagraph"/>
              <w:numPr>
                <w:ilvl w:val="0"/>
                <w:numId w:val="19"/>
              </w:numPr>
              <w:spacing w:before="40" w:after="40"/>
              <w:contextualSpacing/>
              <w:rPr>
                <w:rFonts w:asciiTheme="minorHAnsi" w:hAnsiTheme="minorHAnsi"/>
                <w:sz w:val="20"/>
                <w:szCs w:val="20"/>
              </w:rPr>
            </w:pPr>
            <w:r w:rsidRPr="00696729">
              <w:rPr>
                <w:rFonts w:asciiTheme="minorHAnsi" w:hAnsiTheme="minorHAnsi"/>
                <w:sz w:val="20"/>
                <w:szCs w:val="20"/>
              </w:rPr>
              <w:t>5 &amp; 5</w:t>
            </w:r>
          </w:p>
        </w:tc>
        <w:tc>
          <w:tcPr>
            <w:tcW w:w="1368" w:type="dxa"/>
          </w:tcPr>
          <w:p w:rsidR="007E24A4" w:rsidRPr="00696729" w:rsidRDefault="007E24A4" w:rsidP="00917C3E">
            <w:pPr>
              <w:spacing w:before="40" w:after="40"/>
              <w:rPr>
                <w:rFonts w:asciiTheme="minorHAnsi" w:hAnsiTheme="minorHAnsi"/>
                <w:sz w:val="20"/>
                <w:szCs w:val="20"/>
              </w:rPr>
            </w:pPr>
            <w:r w:rsidRPr="00696729">
              <w:rPr>
                <w:rFonts w:asciiTheme="minorHAnsi" w:hAnsiTheme="minorHAnsi"/>
                <w:sz w:val="20"/>
                <w:szCs w:val="20"/>
              </w:rPr>
              <w:t>Male &amp; Female</w:t>
            </w:r>
          </w:p>
          <w:p w:rsidR="007E24A4" w:rsidRPr="00696729" w:rsidRDefault="007E24A4" w:rsidP="00E648A2">
            <w:pPr>
              <w:pStyle w:val="ListParagraph"/>
              <w:numPr>
                <w:ilvl w:val="0"/>
                <w:numId w:val="20"/>
              </w:numPr>
              <w:spacing w:before="40" w:after="40"/>
              <w:contextualSpacing/>
              <w:rPr>
                <w:rFonts w:asciiTheme="minorHAnsi" w:hAnsiTheme="minorHAnsi"/>
                <w:sz w:val="20"/>
                <w:szCs w:val="20"/>
              </w:rPr>
            </w:pPr>
            <w:r w:rsidRPr="00696729">
              <w:rPr>
                <w:rFonts w:asciiTheme="minorHAnsi" w:hAnsiTheme="minorHAnsi"/>
                <w:sz w:val="20"/>
                <w:szCs w:val="20"/>
              </w:rPr>
              <w:t>100 &amp; 100</w:t>
            </w:r>
          </w:p>
          <w:p w:rsidR="007E24A4" w:rsidRPr="00696729" w:rsidRDefault="007E24A4" w:rsidP="00E648A2">
            <w:pPr>
              <w:pStyle w:val="ListParagraph"/>
              <w:numPr>
                <w:ilvl w:val="0"/>
                <w:numId w:val="20"/>
              </w:numPr>
              <w:spacing w:before="40" w:after="40"/>
              <w:contextualSpacing/>
              <w:rPr>
                <w:rFonts w:asciiTheme="minorHAnsi" w:hAnsiTheme="minorHAnsi"/>
                <w:sz w:val="20"/>
                <w:szCs w:val="20"/>
              </w:rPr>
            </w:pPr>
            <w:r w:rsidRPr="00696729">
              <w:rPr>
                <w:rFonts w:asciiTheme="minorHAnsi" w:hAnsiTheme="minorHAnsi"/>
                <w:sz w:val="20"/>
                <w:szCs w:val="20"/>
              </w:rPr>
              <w:t>5 &amp; 5</w:t>
            </w:r>
          </w:p>
          <w:p w:rsidR="007E24A4" w:rsidRPr="00696729" w:rsidRDefault="007E24A4" w:rsidP="00E648A2">
            <w:pPr>
              <w:pStyle w:val="ListParagraph"/>
              <w:numPr>
                <w:ilvl w:val="0"/>
                <w:numId w:val="20"/>
              </w:numPr>
              <w:spacing w:before="40" w:after="40"/>
              <w:contextualSpacing/>
              <w:rPr>
                <w:rFonts w:asciiTheme="minorHAnsi" w:hAnsiTheme="minorHAnsi"/>
                <w:sz w:val="20"/>
                <w:szCs w:val="20"/>
              </w:rPr>
            </w:pPr>
            <w:r w:rsidRPr="00696729">
              <w:rPr>
                <w:rFonts w:asciiTheme="minorHAnsi" w:hAnsiTheme="minorHAnsi"/>
                <w:sz w:val="20"/>
                <w:szCs w:val="20"/>
              </w:rPr>
              <w:t>30 &amp; 30</w:t>
            </w:r>
          </w:p>
          <w:p w:rsidR="007E24A4" w:rsidRPr="00696729" w:rsidRDefault="007E24A4" w:rsidP="00E648A2">
            <w:pPr>
              <w:pStyle w:val="ListParagraph"/>
              <w:numPr>
                <w:ilvl w:val="0"/>
                <w:numId w:val="20"/>
              </w:numPr>
              <w:spacing w:before="40" w:after="40"/>
              <w:contextualSpacing/>
              <w:rPr>
                <w:rFonts w:asciiTheme="minorHAnsi" w:hAnsiTheme="minorHAnsi"/>
                <w:sz w:val="20"/>
                <w:szCs w:val="20"/>
              </w:rPr>
            </w:pPr>
            <w:r w:rsidRPr="00696729">
              <w:rPr>
                <w:rFonts w:asciiTheme="minorHAnsi" w:hAnsiTheme="minorHAnsi"/>
                <w:sz w:val="20"/>
                <w:szCs w:val="20"/>
              </w:rPr>
              <w:t>5 &amp; 5</w:t>
            </w:r>
          </w:p>
          <w:p w:rsidR="007E24A4" w:rsidRPr="00696729" w:rsidRDefault="007E24A4" w:rsidP="00E648A2">
            <w:pPr>
              <w:pStyle w:val="ListParagraph"/>
              <w:numPr>
                <w:ilvl w:val="0"/>
                <w:numId w:val="20"/>
              </w:numPr>
              <w:spacing w:before="40" w:after="40"/>
              <w:contextualSpacing/>
              <w:rPr>
                <w:rFonts w:asciiTheme="minorHAnsi" w:hAnsiTheme="minorHAnsi"/>
                <w:sz w:val="20"/>
                <w:szCs w:val="20"/>
              </w:rPr>
            </w:pPr>
            <w:r w:rsidRPr="00696729">
              <w:rPr>
                <w:rFonts w:asciiTheme="minorHAnsi" w:hAnsiTheme="minorHAnsi"/>
                <w:sz w:val="20"/>
                <w:szCs w:val="20"/>
              </w:rPr>
              <w:t>10 &amp; 10</w:t>
            </w:r>
          </w:p>
          <w:p w:rsidR="007E24A4" w:rsidRPr="00696729" w:rsidRDefault="007E24A4" w:rsidP="00E648A2">
            <w:pPr>
              <w:pStyle w:val="ListParagraph"/>
              <w:numPr>
                <w:ilvl w:val="0"/>
                <w:numId w:val="20"/>
              </w:numPr>
              <w:spacing w:before="40" w:after="40"/>
              <w:contextualSpacing/>
              <w:rPr>
                <w:rFonts w:asciiTheme="minorHAnsi" w:hAnsiTheme="minorHAnsi"/>
                <w:sz w:val="20"/>
                <w:szCs w:val="20"/>
              </w:rPr>
            </w:pPr>
            <w:r w:rsidRPr="00696729">
              <w:rPr>
                <w:rFonts w:asciiTheme="minorHAnsi" w:hAnsiTheme="minorHAnsi"/>
                <w:sz w:val="20"/>
                <w:szCs w:val="20"/>
              </w:rPr>
              <w:t>5 &amp; 5</w:t>
            </w:r>
          </w:p>
        </w:tc>
        <w:tc>
          <w:tcPr>
            <w:tcW w:w="1432" w:type="dxa"/>
            <w:vMerge w:val="restart"/>
            <w:shd w:val="clear" w:color="auto" w:fill="92D050"/>
          </w:tcPr>
          <w:p w:rsidR="007E24A4" w:rsidRPr="00696729" w:rsidRDefault="007E24A4" w:rsidP="00917C3E">
            <w:pPr>
              <w:spacing w:before="40" w:after="40"/>
              <w:rPr>
                <w:rFonts w:asciiTheme="minorHAnsi" w:hAnsiTheme="minorHAnsi"/>
                <w:sz w:val="20"/>
                <w:szCs w:val="20"/>
              </w:rPr>
            </w:pPr>
            <w:r w:rsidRPr="00696729">
              <w:rPr>
                <w:rFonts w:asciiTheme="minorHAnsi" w:hAnsiTheme="minorHAnsi"/>
                <w:sz w:val="20"/>
                <w:szCs w:val="20"/>
              </w:rPr>
              <w:t>Already ahead of most 2014 milestones, following completion of 8 training courses in 2013 and use of trained experts as co-facilitators on further courses.</w:t>
            </w:r>
          </w:p>
        </w:tc>
      </w:tr>
      <w:tr w:rsidR="007E24A4" w:rsidRPr="00696729" w:rsidTr="00AE52EA">
        <w:trPr>
          <w:trHeight w:val="72"/>
        </w:trPr>
        <w:tc>
          <w:tcPr>
            <w:tcW w:w="2564" w:type="dxa"/>
            <w:vMerge/>
          </w:tcPr>
          <w:p w:rsidR="007E24A4" w:rsidRPr="00696729" w:rsidRDefault="007E24A4" w:rsidP="00917C3E">
            <w:pPr>
              <w:rPr>
                <w:rFonts w:asciiTheme="minorHAnsi" w:hAnsiTheme="minorHAnsi"/>
                <w:b/>
                <w:sz w:val="20"/>
                <w:szCs w:val="20"/>
              </w:rPr>
            </w:pPr>
          </w:p>
        </w:tc>
        <w:tc>
          <w:tcPr>
            <w:tcW w:w="1370" w:type="dxa"/>
            <w:shd w:val="clear" w:color="auto" w:fill="365F91"/>
          </w:tcPr>
          <w:p w:rsidR="007E24A4" w:rsidRPr="00696729" w:rsidRDefault="007E24A4" w:rsidP="00917C3E">
            <w:pPr>
              <w:spacing w:before="40" w:after="40"/>
              <w:rPr>
                <w:rFonts w:asciiTheme="minorHAnsi" w:hAnsiTheme="minorHAnsi"/>
                <w:b/>
                <w:sz w:val="20"/>
                <w:szCs w:val="20"/>
              </w:rPr>
            </w:pPr>
            <w:r w:rsidRPr="00696729">
              <w:rPr>
                <w:rFonts w:asciiTheme="minorHAnsi" w:hAnsiTheme="minorHAnsi"/>
                <w:b/>
                <w:bCs/>
                <w:color w:val="FFFFFF"/>
                <w:sz w:val="20"/>
                <w:szCs w:val="20"/>
              </w:rPr>
              <w:t>Achieved:</w:t>
            </w:r>
          </w:p>
        </w:tc>
        <w:tc>
          <w:tcPr>
            <w:tcW w:w="1506" w:type="dxa"/>
          </w:tcPr>
          <w:p w:rsidR="007E24A4" w:rsidRPr="00696729" w:rsidRDefault="007E24A4" w:rsidP="00917C3E">
            <w:pPr>
              <w:spacing w:before="40" w:after="40"/>
              <w:rPr>
                <w:rFonts w:asciiTheme="minorHAnsi" w:hAnsiTheme="minorHAnsi"/>
                <w:sz w:val="20"/>
                <w:szCs w:val="20"/>
              </w:rPr>
            </w:pPr>
            <w:r w:rsidRPr="00696729">
              <w:rPr>
                <w:rFonts w:asciiTheme="minorHAnsi" w:hAnsiTheme="minorHAnsi"/>
                <w:sz w:val="20"/>
                <w:szCs w:val="20"/>
              </w:rPr>
              <w:t>Male &amp; Female</w:t>
            </w:r>
          </w:p>
          <w:p w:rsidR="007E24A4" w:rsidRPr="00696729" w:rsidRDefault="007E24A4" w:rsidP="00E648A2">
            <w:pPr>
              <w:pStyle w:val="ListParagraph"/>
              <w:numPr>
                <w:ilvl w:val="0"/>
                <w:numId w:val="21"/>
              </w:numPr>
              <w:spacing w:before="40" w:after="40"/>
              <w:contextualSpacing/>
              <w:rPr>
                <w:rFonts w:asciiTheme="minorHAnsi" w:hAnsiTheme="minorHAnsi"/>
                <w:sz w:val="20"/>
                <w:szCs w:val="20"/>
              </w:rPr>
            </w:pPr>
            <w:r w:rsidRPr="00696729">
              <w:rPr>
                <w:rFonts w:asciiTheme="minorHAnsi" w:hAnsiTheme="minorHAnsi"/>
                <w:sz w:val="20"/>
                <w:szCs w:val="20"/>
              </w:rPr>
              <w:t>113 &amp; 55</w:t>
            </w:r>
          </w:p>
          <w:p w:rsidR="007E24A4" w:rsidRPr="00696729" w:rsidRDefault="007E24A4" w:rsidP="00E648A2">
            <w:pPr>
              <w:pStyle w:val="ListParagraph"/>
              <w:numPr>
                <w:ilvl w:val="0"/>
                <w:numId w:val="21"/>
              </w:numPr>
              <w:spacing w:before="40" w:after="40"/>
              <w:contextualSpacing/>
              <w:rPr>
                <w:rFonts w:asciiTheme="minorHAnsi" w:hAnsiTheme="minorHAnsi"/>
                <w:sz w:val="20"/>
                <w:szCs w:val="20"/>
              </w:rPr>
            </w:pPr>
            <w:r w:rsidRPr="00696729">
              <w:rPr>
                <w:rFonts w:asciiTheme="minorHAnsi" w:hAnsiTheme="minorHAnsi"/>
                <w:sz w:val="20"/>
                <w:szCs w:val="20"/>
              </w:rPr>
              <w:t>9 &amp; 8</w:t>
            </w:r>
          </w:p>
          <w:p w:rsidR="007E24A4" w:rsidRPr="00696729" w:rsidRDefault="007E24A4" w:rsidP="00E648A2">
            <w:pPr>
              <w:pStyle w:val="ListParagraph"/>
              <w:numPr>
                <w:ilvl w:val="0"/>
                <w:numId w:val="21"/>
              </w:numPr>
              <w:spacing w:before="40" w:after="40"/>
              <w:contextualSpacing/>
              <w:rPr>
                <w:rFonts w:asciiTheme="minorHAnsi" w:hAnsiTheme="minorHAnsi"/>
                <w:sz w:val="20"/>
                <w:szCs w:val="20"/>
              </w:rPr>
            </w:pPr>
            <w:r w:rsidRPr="00696729">
              <w:rPr>
                <w:rFonts w:asciiTheme="minorHAnsi" w:hAnsiTheme="minorHAnsi"/>
                <w:sz w:val="20"/>
                <w:szCs w:val="20"/>
              </w:rPr>
              <w:t>22 &amp; 16</w:t>
            </w:r>
          </w:p>
          <w:p w:rsidR="007E24A4" w:rsidRPr="00696729" w:rsidRDefault="007E24A4" w:rsidP="00E648A2">
            <w:pPr>
              <w:pStyle w:val="ListParagraph"/>
              <w:numPr>
                <w:ilvl w:val="0"/>
                <w:numId w:val="21"/>
              </w:numPr>
              <w:spacing w:before="40" w:after="40"/>
              <w:contextualSpacing/>
              <w:rPr>
                <w:rFonts w:asciiTheme="minorHAnsi" w:hAnsiTheme="minorHAnsi"/>
                <w:sz w:val="20"/>
                <w:szCs w:val="20"/>
              </w:rPr>
            </w:pPr>
            <w:r w:rsidRPr="00696729">
              <w:rPr>
                <w:rFonts w:asciiTheme="minorHAnsi" w:hAnsiTheme="minorHAnsi"/>
                <w:sz w:val="20"/>
                <w:szCs w:val="20"/>
              </w:rPr>
              <w:t>1 &amp; 0</w:t>
            </w:r>
          </w:p>
          <w:p w:rsidR="007E24A4" w:rsidRPr="00696729" w:rsidRDefault="007E24A4" w:rsidP="00E648A2">
            <w:pPr>
              <w:pStyle w:val="ListParagraph"/>
              <w:numPr>
                <w:ilvl w:val="0"/>
                <w:numId w:val="21"/>
              </w:numPr>
              <w:spacing w:before="40" w:after="40"/>
              <w:contextualSpacing/>
              <w:rPr>
                <w:rFonts w:asciiTheme="minorHAnsi" w:hAnsiTheme="minorHAnsi"/>
                <w:sz w:val="20"/>
                <w:szCs w:val="20"/>
              </w:rPr>
            </w:pPr>
            <w:r w:rsidRPr="00696729">
              <w:rPr>
                <w:rFonts w:asciiTheme="minorHAnsi" w:hAnsiTheme="minorHAnsi"/>
                <w:sz w:val="20"/>
                <w:szCs w:val="20"/>
              </w:rPr>
              <w:t>11 &amp; 3</w:t>
            </w:r>
          </w:p>
          <w:p w:rsidR="007E24A4" w:rsidRPr="00696729" w:rsidRDefault="007E24A4" w:rsidP="00E648A2">
            <w:pPr>
              <w:pStyle w:val="ListParagraph"/>
              <w:numPr>
                <w:ilvl w:val="0"/>
                <w:numId w:val="21"/>
              </w:numPr>
              <w:spacing w:before="40" w:after="40"/>
              <w:contextualSpacing/>
              <w:rPr>
                <w:rFonts w:asciiTheme="minorHAnsi" w:hAnsiTheme="minorHAnsi"/>
                <w:sz w:val="20"/>
                <w:szCs w:val="20"/>
              </w:rPr>
            </w:pPr>
            <w:r w:rsidRPr="00696729">
              <w:rPr>
                <w:rFonts w:asciiTheme="minorHAnsi" w:hAnsiTheme="minorHAnsi"/>
                <w:sz w:val="20"/>
                <w:szCs w:val="20"/>
              </w:rPr>
              <w:t>2 &amp; 0</w:t>
            </w:r>
          </w:p>
        </w:tc>
        <w:tc>
          <w:tcPr>
            <w:tcW w:w="1507" w:type="dxa"/>
          </w:tcPr>
          <w:p w:rsidR="007E24A4" w:rsidRPr="00696729" w:rsidRDefault="007E24A4" w:rsidP="00917C3E">
            <w:pPr>
              <w:rPr>
                <w:rFonts w:asciiTheme="minorHAnsi" w:hAnsiTheme="minorHAnsi"/>
                <w:b/>
                <w:sz w:val="20"/>
                <w:szCs w:val="20"/>
              </w:rPr>
            </w:pPr>
          </w:p>
        </w:tc>
        <w:tc>
          <w:tcPr>
            <w:tcW w:w="1368" w:type="dxa"/>
          </w:tcPr>
          <w:p w:rsidR="007E24A4" w:rsidRPr="00696729" w:rsidRDefault="007E24A4" w:rsidP="00917C3E">
            <w:pPr>
              <w:rPr>
                <w:rFonts w:asciiTheme="minorHAnsi" w:hAnsiTheme="minorHAnsi"/>
                <w:b/>
                <w:sz w:val="20"/>
                <w:szCs w:val="20"/>
              </w:rPr>
            </w:pPr>
          </w:p>
        </w:tc>
        <w:tc>
          <w:tcPr>
            <w:tcW w:w="1432" w:type="dxa"/>
            <w:vMerge/>
            <w:shd w:val="clear" w:color="auto" w:fill="92D050"/>
          </w:tcPr>
          <w:p w:rsidR="007E24A4" w:rsidRPr="00696729" w:rsidRDefault="007E24A4" w:rsidP="00917C3E">
            <w:pPr>
              <w:rPr>
                <w:rFonts w:asciiTheme="minorHAnsi" w:hAnsiTheme="minorHAnsi"/>
                <w:b/>
                <w:sz w:val="20"/>
                <w:szCs w:val="20"/>
              </w:rPr>
            </w:pPr>
          </w:p>
        </w:tc>
      </w:tr>
      <w:tr w:rsidR="007E24A4" w:rsidRPr="00696729" w:rsidTr="00AE52EA">
        <w:trPr>
          <w:trHeight w:val="72"/>
        </w:trPr>
        <w:tc>
          <w:tcPr>
            <w:tcW w:w="2564" w:type="dxa"/>
            <w:vMerge/>
          </w:tcPr>
          <w:p w:rsidR="007E24A4" w:rsidRPr="00696729" w:rsidRDefault="007E24A4" w:rsidP="00917C3E">
            <w:pPr>
              <w:rPr>
                <w:rFonts w:asciiTheme="minorHAnsi" w:hAnsiTheme="minorHAnsi"/>
                <w:b/>
                <w:sz w:val="20"/>
                <w:szCs w:val="20"/>
              </w:rPr>
            </w:pPr>
          </w:p>
        </w:tc>
        <w:tc>
          <w:tcPr>
            <w:tcW w:w="5751" w:type="dxa"/>
            <w:gridSpan w:val="4"/>
            <w:shd w:val="clear" w:color="auto" w:fill="365F91"/>
          </w:tcPr>
          <w:p w:rsidR="007E24A4" w:rsidRPr="00696729" w:rsidRDefault="007E24A4" w:rsidP="00917C3E">
            <w:pPr>
              <w:spacing w:before="40" w:after="40"/>
              <w:rPr>
                <w:rFonts w:asciiTheme="minorHAnsi" w:hAnsiTheme="minorHAnsi"/>
                <w:b/>
                <w:sz w:val="20"/>
                <w:szCs w:val="20"/>
              </w:rPr>
            </w:pPr>
            <w:r w:rsidRPr="00696729">
              <w:rPr>
                <w:rFonts w:asciiTheme="minorHAnsi" w:hAnsiTheme="minorHAnsi"/>
                <w:b/>
                <w:bCs/>
                <w:color w:val="FFFFFF"/>
                <w:sz w:val="20"/>
                <w:szCs w:val="20"/>
              </w:rPr>
              <w:t>Source:  Secretariat lists of trained SAI PMF trainers and assessors</w:t>
            </w:r>
          </w:p>
        </w:tc>
        <w:tc>
          <w:tcPr>
            <w:tcW w:w="1432" w:type="dxa"/>
            <w:vMerge/>
            <w:shd w:val="clear" w:color="auto" w:fill="365F91"/>
          </w:tcPr>
          <w:p w:rsidR="007E24A4" w:rsidRPr="00696729" w:rsidRDefault="007E24A4" w:rsidP="00917C3E">
            <w:pPr>
              <w:rPr>
                <w:rFonts w:asciiTheme="minorHAnsi" w:hAnsiTheme="minorHAnsi"/>
                <w:b/>
                <w:sz w:val="20"/>
                <w:szCs w:val="20"/>
              </w:rPr>
            </w:pPr>
          </w:p>
        </w:tc>
      </w:tr>
      <w:tr w:rsidR="00552EFE" w:rsidRPr="00696729" w:rsidTr="00AE52EA">
        <w:trPr>
          <w:trHeight w:val="278"/>
        </w:trPr>
        <w:tc>
          <w:tcPr>
            <w:tcW w:w="2564" w:type="dxa"/>
            <w:shd w:val="clear" w:color="auto" w:fill="365F91"/>
          </w:tcPr>
          <w:p w:rsidR="00552EFE" w:rsidRPr="00696729" w:rsidRDefault="00552EFE" w:rsidP="00917C3E">
            <w:pPr>
              <w:spacing w:before="40" w:after="40"/>
              <w:rPr>
                <w:rFonts w:asciiTheme="minorHAnsi" w:hAnsiTheme="minorHAnsi"/>
                <w:b/>
                <w:bCs/>
                <w:color w:val="FFFFFF"/>
                <w:sz w:val="20"/>
                <w:szCs w:val="20"/>
              </w:rPr>
            </w:pPr>
            <w:r w:rsidRPr="00696729">
              <w:rPr>
                <w:rFonts w:asciiTheme="minorHAnsi" w:hAnsiTheme="minorHAnsi"/>
                <w:b/>
                <w:bCs/>
                <w:color w:val="FFFFFF"/>
                <w:sz w:val="20"/>
                <w:szCs w:val="20"/>
              </w:rPr>
              <w:t>Outcome Indicator I4.1</w:t>
            </w:r>
          </w:p>
        </w:tc>
        <w:tc>
          <w:tcPr>
            <w:tcW w:w="1370" w:type="dxa"/>
            <w:shd w:val="clear" w:color="auto" w:fill="365F91"/>
          </w:tcPr>
          <w:p w:rsidR="00552EFE" w:rsidRPr="00696729" w:rsidRDefault="00552EFE" w:rsidP="00917C3E">
            <w:pPr>
              <w:spacing w:before="40" w:after="40"/>
              <w:rPr>
                <w:rFonts w:asciiTheme="minorHAnsi" w:hAnsiTheme="minorHAnsi"/>
                <w:b/>
                <w:bCs/>
                <w:color w:val="FFFFFF"/>
                <w:sz w:val="20"/>
                <w:szCs w:val="20"/>
              </w:rPr>
            </w:pPr>
            <w:r w:rsidRPr="00696729">
              <w:rPr>
                <w:rFonts w:asciiTheme="minorHAnsi" w:hAnsiTheme="minorHAnsi"/>
                <w:b/>
                <w:bCs/>
                <w:color w:val="FFFFFF"/>
                <w:sz w:val="20"/>
                <w:szCs w:val="20"/>
              </w:rPr>
              <w:t>Baseline 2012</w:t>
            </w:r>
          </w:p>
        </w:tc>
        <w:tc>
          <w:tcPr>
            <w:tcW w:w="1506" w:type="dxa"/>
            <w:shd w:val="clear" w:color="auto" w:fill="365F91"/>
          </w:tcPr>
          <w:p w:rsidR="00552EFE" w:rsidRPr="00696729" w:rsidRDefault="00552EFE" w:rsidP="00917C3E">
            <w:pPr>
              <w:spacing w:before="40" w:after="40"/>
              <w:rPr>
                <w:rFonts w:asciiTheme="minorHAnsi" w:hAnsiTheme="minorHAnsi"/>
                <w:b/>
                <w:bCs/>
                <w:color w:val="FFFFFF"/>
                <w:sz w:val="20"/>
                <w:szCs w:val="20"/>
              </w:rPr>
            </w:pPr>
            <w:r w:rsidRPr="00696729">
              <w:rPr>
                <w:rFonts w:asciiTheme="minorHAnsi" w:hAnsiTheme="minorHAnsi"/>
                <w:b/>
                <w:bCs/>
                <w:color w:val="FFFFFF"/>
                <w:sz w:val="20"/>
                <w:szCs w:val="20"/>
              </w:rPr>
              <w:t>Milestone 1 2014</w:t>
            </w:r>
          </w:p>
        </w:tc>
        <w:tc>
          <w:tcPr>
            <w:tcW w:w="1507" w:type="dxa"/>
            <w:shd w:val="clear" w:color="auto" w:fill="365F91"/>
          </w:tcPr>
          <w:p w:rsidR="00552EFE" w:rsidRPr="00696729" w:rsidRDefault="00552EFE" w:rsidP="00917C3E">
            <w:pPr>
              <w:spacing w:before="40" w:after="40"/>
              <w:rPr>
                <w:rFonts w:asciiTheme="minorHAnsi" w:hAnsiTheme="minorHAnsi"/>
                <w:b/>
                <w:bCs/>
                <w:color w:val="FFFFFF"/>
                <w:sz w:val="20"/>
                <w:szCs w:val="20"/>
              </w:rPr>
            </w:pPr>
            <w:r w:rsidRPr="00696729">
              <w:rPr>
                <w:rFonts w:asciiTheme="minorHAnsi" w:hAnsiTheme="minorHAnsi"/>
                <w:b/>
                <w:bCs/>
                <w:color w:val="FFFFFF"/>
                <w:sz w:val="20"/>
                <w:szCs w:val="20"/>
              </w:rPr>
              <w:t>Milestone 2 2016</w:t>
            </w:r>
          </w:p>
        </w:tc>
        <w:tc>
          <w:tcPr>
            <w:tcW w:w="1368" w:type="dxa"/>
            <w:shd w:val="clear" w:color="auto" w:fill="365F91"/>
          </w:tcPr>
          <w:p w:rsidR="00552EFE" w:rsidRPr="00696729" w:rsidRDefault="00552EFE" w:rsidP="00917C3E">
            <w:pPr>
              <w:spacing w:before="40" w:after="40"/>
              <w:rPr>
                <w:rFonts w:asciiTheme="minorHAnsi" w:hAnsiTheme="minorHAnsi"/>
                <w:b/>
                <w:bCs/>
                <w:color w:val="FFFFFF"/>
                <w:sz w:val="20"/>
                <w:szCs w:val="20"/>
              </w:rPr>
            </w:pPr>
            <w:r w:rsidRPr="00696729">
              <w:rPr>
                <w:rFonts w:asciiTheme="minorHAnsi" w:hAnsiTheme="minorHAnsi"/>
                <w:b/>
                <w:bCs/>
                <w:color w:val="FFFFFF"/>
                <w:sz w:val="20"/>
                <w:szCs w:val="20"/>
              </w:rPr>
              <w:t>Target 2018</w:t>
            </w:r>
          </w:p>
        </w:tc>
        <w:tc>
          <w:tcPr>
            <w:tcW w:w="1432" w:type="dxa"/>
            <w:shd w:val="clear" w:color="auto" w:fill="365F91"/>
          </w:tcPr>
          <w:p w:rsidR="00552EFE" w:rsidRPr="00696729" w:rsidRDefault="00552EFE" w:rsidP="00917C3E">
            <w:pPr>
              <w:spacing w:before="40" w:after="40"/>
              <w:rPr>
                <w:rFonts w:asciiTheme="minorHAnsi" w:hAnsiTheme="minorHAnsi"/>
                <w:b/>
                <w:bCs/>
                <w:color w:val="FFFFFF"/>
                <w:sz w:val="20"/>
                <w:szCs w:val="20"/>
              </w:rPr>
            </w:pPr>
            <w:r w:rsidRPr="00696729">
              <w:rPr>
                <w:rFonts w:asciiTheme="minorHAnsi" w:hAnsiTheme="minorHAnsi"/>
                <w:b/>
                <w:bCs/>
                <w:color w:val="FFFFFF"/>
                <w:sz w:val="20"/>
                <w:szCs w:val="20"/>
              </w:rPr>
              <w:t>Progress</w:t>
            </w:r>
          </w:p>
        </w:tc>
      </w:tr>
      <w:tr w:rsidR="00552EFE" w:rsidRPr="00696729" w:rsidTr="00AE52EA">
        <w:trPr>
          <w:trHeight w:val="548"/>
        </w:trPr>
        <w:tc>
          <w:tcPr>
            <w:tcW w:w="2564" w:type="dxa"/>
            <w:vMerge w:val="restart"/>
          </w:tcPr>
          <w:p w:rsidR="00552EFE" w:rsidRPr="00696729" w:rsidRDefault="00552EFE" w:rsidP="00917C3E">
            <w:pPr>
              <w:spacing w:before="40" w:after="40"/>
              <w:rPr>
                <w:rFonts w:asciiTheme="minorHAnsi" w:hAnsiTheme="minorHAnsi"/>
                <w:sz w:val="20"/>
                <w:szCs w:val="20"/>
              </w:rPr>
            </w:pPr>
            <w:r w:rsidRPr="00696729">
              <w:rPr>
                <w:rFonts w:asciiTheme="minorHAnsi" w:hAnsiTheme="minorHAnsi"/>
                <w:sz w:val="20"/>
                <w:szCs w:val="20"/>
              </w:rPr>
              <w:t xml:space="preserve">Development, dissemination and usage of versions of the SAI Performance </w:t>
            </w:r>
            <w:r w:rsidRPr="00696729">
              <w:rPr>
                <w:rFonts w:asciiTheme="minorHAnsi" w:hAnsiTheme="minorHAnsi"/>
                <w:sz w:val="20"/>
                <w:szCs w:val="20"/>
              </w:rPr>
              <w:lastRenderedPageBreak/>
              <w:t>Measurement Framework:</w:t>
            </w:r>
          </w:p>
          <w:p w:rsidR="00552EFE" w:rsidRPr="00696729" w:rsidRDefault="00552EFE" w:rsidP="00E648A2">
            <w:pPr>
              <w:pStyle w:val="ListParagraph"/>
              <w:numPr>
                <w:ilvl w:val="0"/>
                <w:numId w:val="22"/>
              </w:numPr>
              <w:spacing w:before="40" w:after="40"/>
              <w:contextualSpacing/>
              <w:rPr>
                <w:rFonts w:asciiTheme="minorHAnsi" w:hAnsiTheme="minorHAnsi"/>
                <w:sz w:val="20"/>
                <w:szCs w:val="20"/>
              </w:rPr>
            </w:pPr>
            <w:r w:rsidRPr="00696729">
              <w:rPr>
                <w:rFonts w:asciiTheme="minorHAnsi" w:hAnsiTheme="minorHAnsi"/>
                <w:sz w:val="20"/>
                <w:szCs w:val="20"/>
              </w:rPr>
              <w:t>Status of development and dissemination of SAI PMF</w:t>
            </w:r>
          </w:p>
          <w:p w:rsidR="00552EFE" w:rsidRPr="00696729" w:rsidRDefault="00552EFE" w:rsidP="00E648A2">
            <w:pPr>
              <w:pStyle w:val="ListParagraph"/>
              <w:numPr>
                <w:ilvl w:val="0"/>
                <w:numId w:val="22"/>
              </w:numPr>
              <w:spacing w:before="40" w:after="40"/>
              <w:contextualSpacing/>
              <w:rPr>
                <w:rFonts w:asciiTheme="minorHAnsi" w:hAnsiTheme="minorHAnsi"/>
                <w:sz w:val="20"/>
                <w:szCs w:val="20"/>
              </w:rPr>
            </w:pPr>
            <w:r w:rsidRPr="00696729">
              <w:rPr>
                <w:rFonts w:asciiTheme="minorHAnsi" w:hAnsiTheme="minorHAnsi"/>
                <w:sz w:val="20"/>
                <w:szCs w:val="20"/>
              </w:rPr>
              <w:t>Number of countries in which the current version of SAI PMF has been piloted/applied</w:t>
            </w:r>
          </w:p>
          <w:p w:rsidR="00552EFE" w:rsidRPr="00696729" w:rsidRDefault="00552EFE" w:rsidP="00917C3E">
            <w:pPr>
              <w:pStyle w:val="ListParagraph"/>
              <w:spacing w:before="40" w:after="40"/>
              <w:ind w:left="0"/>
              <w:rPr>
                <w:rFonts w:asciiTheme="minorHAnsi" w:hAnsiTheme="minorHAnsi"/>
                <w:sz w:val="20"/>
                <w:szCs w:val="20"/>
              </w:rPr>
            </w:pPr>
            <w:r w:rsidRPr="00696729">
              <w:rPr>
                <w:rFonts w:asciiTheme="minorHAnsi" w:hAnsiTheme="minorHAnsi"/>
                <w:sz w:val="20"/>
                <w:szCs w:val="20"/>
              </w:rPr>
              <w:t>(IDI SP goals 1.2 and 2.1)</w:t>
            </w:r>
          </w:p>
        </w:tc>
        <w:tc>
          <w:tcPr>
            <w:tcW w:w="1370" w:type="dxa"/>
          </w:tcPr>
          <w:p w:rsidR="00552EFE" w:rsidRPr="00696729" w:rsidRDefault="00552EFE" w:rsidP="00917C3E">
            <w:pPr>
              <w:spacing w:before="40" w:after="40"/>
              <w:rPr>
                <w:rFonts w:asciiTheme="minorHAnsi" w:hAnsiTheme="minorHAnsi"/>
                <w:sz w:val="20"/>
                <w:szCs w:val="20"/>
              </w:rPr>
            </w:pPr>
            <w:r w:rsidRPr="00696729">
              <w:rPr>
                <w:rFonts w:asciiTheme="minorHAnsi" w:hAnsiTheme="minorHAnsi"/>
                <w:sz w:val="20"/>
                <w:szCs w:val="20"/>
              </w:rPr>
              <w:lastRenderedPageBreak/>
              <w:t>Version 2 published</w:t>
            </w:r>
          </w:p>
          <w:p w:rsidR="00552EFE" w:rsidRPr="00696729" w:rsidRDefault="00552EFE" w:rsidP="00917C3E">
            <w:pPr>
              <w:spacing w:before="40" w:after="40"/>
              <w:rPr>
                <w:rFonts w:asciiTheme="minorHAnsi" w:hAnsiTheme="minorHAnsi"/>
                <w:sz w:val="20"/>
                <w:szCs w:val="20"/>
              </w:rPr>
            </w:pPr>
            <w:r w:rsidRPr="00696729">
              <w:rPr>
                <w:rFonts w:asciiTheme="minorHAnsi" w:hAnsiTheme="minorHAnsi"/>
                <w:sz w:val="20"/>
                <w:szCs w:val="20"/>
              </w:rPr>
              <w:t xml:space="preserve">Pilots in 3 </w:t>
            </w:r>
            <w:r w:rsidRPr="00696729">
              <w:rPr>
                <w:rFonts w:asciiTheme="minorHAnsi" w:hAnsiTheme="minorHAnsi"/>
                <w:sz w:val="20"/>
                <w:szCs w:val="20"/>
              </w:rPr>
              <w:lastRenderedPageBreak/>
              <w:t>countries</w:t>
            </w:r>
          </w:p>
        </w:tc>
        <w:tc>
          <w:tcPr>
            <w:tcW w:w="1506" w:type="dxa"/>
          </w:tcPr>
          <w:p w:rsidR="00552EFE" w:rsidRPr="00696729" w:rsidRDefault="00552EFE" w:rsidP="00917C3E">
            <w:pPr>
              <w:spacing w:before="40" w:after="40"/>
              <w:rPr>
                <w:rFonts w:asciiTheme="minorHAnsi" w:hAnsiTheme="minorHAnsi"/>
                <w:sz w:val="20"/>
                <w:szCs w:val="20"/>
              </w:rPr>
            </w:pPr>
            <w:r w:rsidRPr="00696729">
              <w:rPr>
                <w:rFonts w:asciiTheme="minorHAnsi" w:hAnsiTheme="minorHAnsi"/>
                <w:sz w:val="20"/>
                <w:szCs w:val="20"/>
              </w:rPr>
              <w:lastRenderedPageBreak/>
              <w:t>Exposure draft published</w:t>
            </w:r>
          </w:p>
          <w:p w:rsidR="00552EFE" w:rsidRPr="00696729" w:rsidRDefault="00552EFE" w:rsidP="00917C3E">
            <w:pPr>
              <w:spacing w:before="40" w:after="40"/>
              <w:rPr>
                <w:rFonts w:asciiTheme="minorHAnsi" w:hAnsiTheme="minorHAnsi"/>
                <w:sz w:val="20"/>
                <w:szCs w:val="20"/>
              </w:rPr>
            </w:pPr>
            <w:r w:rsidRPr="00696729">
              <w:rPr>
                <w:rFonts w:asciiTheme="minorHAnsi" w:hAnsiTheme="minorHAnsi"/>
                <w:sz w:val="20"/>
                <w:szCs w:val="20"/>
              </w:rPr>
              <w:t xml:space="preserve">20 pilots in </w:t>
            </w:r>
            <w:r w:rsidRPr="00696729">
              <w:rPr>
                <w:rFonts w:asciiTheme="minorHAnsi" w:hAnsiTheme="minorHAnsi"/>
                <w:sz w:val="20"/>
                <w:szCs w:val="20"/>
              </w:rPr>
              <w:lastRenderedPageBreak/>
              <w:t>total</w:t>
            </w:r>
          </w:p>
        </w:tc>
        <w:tc>
          <w:tcPr>
            <w:tcW w:w="1507" w:type="dxa"/>
          </w:tcPr>
          <w:p w:rsidR="00552EFE" w:rsidRPr="00696729" w:rsidRDefault="00552EFE" w:rsidP="00917C3E">
            <w:pPr>
              <w:spacing w:before="40" w:after="40"/>
              <w:rPr>
                <w:rFonts w:asciiTheme="minorHAnsi" w:hAnsiTheme="minorHAnsi"/>
                <w:sz w:val="20"/>
                <w:szCs w:val="20"/>
              </w:rPr>
            </w:pPr>
            <w:r w:rsidRPr="00696729">
              <w:rPr>
                <w:rFonts w:asciiTheme="minorHAnsi" w:hAnsiTheme="minorHAnsi"/>
                <w:sz w:val="20"/>
                <w:szCs w:val="20"/>
              </w:rPr>
              <w:lastRenderedPageBreak/>
              <w:t>Final SAI PMF approved by INTOSAI</w:t>
            </w:r>
          </w:p>
          <w:p w:rsidR="00552EFE" w:rsidRPr="00696729" w:rsidRDefault="00552EFE" w:rsidP="00917C3E">
            <w:pPr>
              <w:spacing w:before="40" w:after="40"/>
              <w:rPr>
                <w:rFonts w:asciiTheme="minorHAnsi" w:hAnsiTheme="minorHAnsi"/>
                <w:sz w:val="20"/>
                <w:szCs w:val="20"/>
              </w:rPr>
            </w:pPr>
            <w:r w:rsidRPr="00696729">
              <w:rPr>
                <w:rFonts w:asciiTheme="minorHAnsi" w:hAnsiTheme="minorHAnsi"/>
                <w:sz w:val="20"/>
                <w:szCs w:val="20"/>
              </w:rPr>
              <w:lastRenderedPageBreak/>
              <w:t>30 pilots in total</w:t>
            </w:r>
          </w:p>
        </w:tc>
        <w:tc>
          <w:tcPr>
            <w:tcW w:w="1368" w:type="dxa"/>
          </w:tcPr>
          <w:p w:rsidR="00552EFE" w:rsidRPr="00696729" w:rsidRDefault="00552EFE" w:rsidP="00917C3E">
            <w:pPr>
              <w:spacing w:before="40" w:after="40"/>
              <w:rPr>
                <w:rFonts w:asciiTheme="minorHAnsi" w:hAnsiTheme="minorHAnsi"/>
                <w:sz w:val="20"/>
                <w:szCs w:val="20"/>
              </w:rPr>
            </w:pPr>
            <w:r w:rsidRPr="00696729">
              <w:rPr>
                <w:rFonts w:asciiTheme="minorHAnsi" w:hAnsiTheme="minorHAnsi"/>
                <w:sz w:val="20"/>
                <w:szCs w:val="20"/>
              </w:rPr>
              <w:lastRenderedPageBreak/>
              <w:t xml:space="preserve">Final SAI PMF applied in further 20 </w:t>
            </w:r>
            <w:r w:rsidRPr="00696729">
              <w:rPr>
                <w:rFonts w:asciiTheme="minorHAnsi" w:hAnsiTheme="minorHAnsi"/>
                <w:sz w:val="20"/>
                <w:szCs w:val="20"/>
              </w:rPr>
              <w:lastRenderedPageBreak/>
              <w:t>countries</w:t>
            </w:r>
          </w:p>
        </w:tc>
        <w:tc>
          <w:tcPr>
            <w:tcW w:w="1432" w:type="dxa"/>
            <w:vMerge w:val="restart"/>
            <w:shd w:val="clear" w:color="auto" w:fill="92D050"/>
          </w:tcPr>
          <w:p w:rsidR="00552EFE" w:rsidRPr="00696729" w:rsidRDefault="00552EFE" w:rsidP="00917C3E">
            <w:pPr>
              <w:spacing w:before="40" w:after="40"/>
              <w:rPr>
                <w:rFonts w:asciiTheme="minorHAnsi" w:hAnsiTheme="minorHAnsi"/>
                <w:sz w:val="20"/>
                <w:szCs w:val="20"/>
                <w:highlight w:val="green"/>
              </w:rPr>
            </w:pPr>
            <w:r w:rsidRPr="00696729">
              <w:rPr>
                <w:rFonts w:asciiTheme="minorHAnsi" w:hAnsiTheme="minorHAnsi"/>
                <w:sz w:val="20"/>
                <w:szCs w:val="20"/>
              </w:rPr>
              <w:lastRenderedPageBreak/>
              <w:t xml:space="preserve">Interest in SAI PMF pilots suggests the </w:t>
            </w:r>
            <w:r w:rsidRPr="00696729">
              <w:rPr>
                <w:rFonts w:asciiTheme="minorHAnsi" w:hAnsiTheme="minorHAnsi"/>
                <w:sz w:val="20"/>
                <w:szCs w:val="20"/>
              </w:rPr>
              <w:lastRenderedPageBreak/>
              <w:t>milestone will be met.</w:t>
            </w:r>
          </w:p>
        </w:tc>
      </w:tr>
      <w:tr w:rsidR="00552EFE" w:rsidRPr="00696729" w:rsidTr="00AE52EA">
        <w:trPr>
          <w:trHeight w:val="72"/>
        </w:trPr>
        <w:tc>
          <w:tcPr>
            <w:tcW w:w="2564" w:type="dxa"/>
            <w:vMerge/>
          </w:tcPr>
          <w:p w:rsidR="00552EFE" w:rsidRPr="00696729" w:rsidRDefault="00552EFE" w:rsidP="00917C3E">
            <w:pPr>
              <w:rPr>
                <w:rFonts w:asciiTheme="minorHAnsi" w:hAnsiTheme="minorHAnsi"/>
                <w:b/>
                <w:sz w:val="20"/>
                <w:szCs w:val="20"/>
              </w:rPr>
            </w:pPr>
          </w:p>
        </w:tc>
        <w:tc>
          <w:tcPr>
            <w:tcW w:w="1370" w:type="dxa"/>
            <w:shd w:val="clear" w:color="auto" w:fill="365F91"/>
          </w:tcPr>
          <w:p w:rsidR="00552EFE" w:rsidRPr="00696729" w:rsidRDefault="00552EFE" w:rsidP="00917C3E">
            <w:pPr>
              <w:rPr>
                <w:rFonts w:asciiTheme="minorHAnsi" w:hAnsiTheme="minorHAnsi"/>
                <w:b/>
                <w:sz w:val="20"/>
                <w:szCs w:val="20"/>
              </w:rPr>
            </w:pPr>
            <w:r w:rsidRPr="00696729">
              <w:rPr>
                <w:rFonts w:asciiTheme="minorHAnsi" w:hAnsiTheme="minorHAnsi"/>
                <w:b/>
                <w:bCs/>
                <w:color w:val="FFFFFF"/>
                <w:sz w:val="20"/>
                <w:szCs w:val="20"/>
              </w:rPr>
              <w:t>Achieved:</w:t>
            </w:r>
          </w:p>
        </w:tc>
        <w:tc>
          <w:tcPr>
            <w:tcW w:w="1506" w:type="dxa"/>
          </w:tcPr>
          <w:p w:rsidR="00552EFE" w:rsidRPr="00696729" w:rsidRDefault="00552EFE" w:rsidP="00917C3E">
            <w:pPr>
              <w:spacing w:before="40" w:after="40"/>
              <w:rPr>
                <w:rFonts w:asciiTheme="minorHAnsi" w:hAnsiTheme="minorHAnsi"/>
                <w:sz w:val="20"/>
                <w:szCs w:val="20"/>
              </w:rPr>
            </w:pPr>
            <w:r w:rsidRPr="00696729">
              <w:rPr>
                <w:rFonts w:asciiTheme="minorHAnsi" w:hAnsiTheme="minorHAnsi"/>
                <w:sz w:val="20"/>
                <w:szCs w:val="20"/>
              </w:rPr>
              <w:t>Pilot version published</w:t>
            </w:r>
          </w:p>
          <w:p w:rsidR="00552EFE" w:rsidRPr="00696729" w:rsidRDefault="00552EFE" w:rsidP="00917C3E">
            <w:pPr>
              <w:rPr>
                <w:rFonts w:asciiTheme="minorHAnsi" w:hAnsiTheme="minorHAnsi"/>
                <w:b/>
                <w:sz w:val="20"/>
                <w:szCs w:val="20"/>
              </w:rPr>
            </w:pPr>
            <w:r w:rsidRPr="00696729">
              <w:rPr>
                <w:rFonts w:asciiTheme="minorHAnsi" w:hAnsiTheme="minorHAnsi"/>
                <w:sz w:val="20"/>
                <w:szCs w:val="20"/>
              </w:rPr>
              <w:t>7 pilots started / approved</w:t>
            </w:r>
          </w:p>
        </w:tc>
        <w:tc>
          <w:tcPr>
            <w:tcW w:w="1507" w:type="dxa"/>
          </w:tcPr>
          <w:p w:rsidR="00552EFE" w:rsidRPr="00696729" w:rsidRDefault="00552EFE" w:rsidP="00917C3E">
            <w:pPr>
              <w:rPr>
                <w:rFonts w:asciiTheme="minorHAnsi" w:hAnsiTheme="minorHAnsi"/>
                <w:b/>
                <w:sz w:val="20"/>
                <w:szCs w:val="20"/>
              </w:rPr>
            </w:pPr>
          </w:p>
        </w:tc>
        <w:tc>
          <w:tcPr>
            <w:tcW w:w="1368" w:type="dxa"/>
          </w:tcPr>
          <w:p w:rsidR="00552EFE" w:rsidRPr="00696729" w:rsidRDefault="00552EFE" w:rsidP="00917C3E">
            <w:pPr>
              <w:rPr>
                <w:rFonts w:asciiTheme="minorHAnsi" w:hAnsiTheme="minorHAnsi"/>
                <w:b/>
                <w:sz w:val="20"/>
                <w:szCs w:val="20"/>
              </w:rPr>
            </w:pPr>
          </w:p>
        </w:tc>
        <w:tc>
          <w:tcPr>
            <w:tcW w:w="1432" w:type="dxa"/>
            <w:vMerge/>
            <w:shd w:val="clear" w:color="auto" w:fill="92D050"/>
          </w:tcPr>
          <w:p w:rsidR="00552EFE" w:rsidRPr="00696729" w:rsidRDefault="00552EFE" w:rsidP="00917C3E">
            <w:pPr>
              <w:rPr>
                <w:rFonts w:asciiTheme="minorHAnsi" w:hAnsiTheme="minorHAnsi"/>
                <w:b/>
                <w:sz w:val="20"/>
                <w:szCs w:val="20"/>
              </w:rPr>
            </w:pPr>
          </w:p>
        </w:tc>
      </w:tr>
      <w:tr w:rsidR="00552EFE" w:rsidRPr="00696729" w:rsidTr="00AE52EA">
        <w:trPr>
          <w:trHeight w:val="72"/>
        </w:trPr>
        <w:tc>
          <w:tcPr>
            <w:tcW w:w="2564" w:type="dxa"/>
            <w:vMerge/>
          </w:tcPr>
          <w:p w:rsidR="00552EFE" w:rsidRPr="00696729" w:rsidRDefault="00552EFE" w:rsidP="00917C3E">
            <w:pPr>
              <w:rPr>
                <w:rFonts w:asciiTheme="minorHAnsi" w:hAnsiTheme="minorHAnsi"/>
                <w:b/>
                <w:sz w:val="20"/>
                <w:szCs w:val="20"/>
              </w:rPr>
            </w:pPr>
          </w:p>
        </w:tc>
        <w:tc>
          <w:tcPr>
            <w:tcW w:w="5751" w:type="dxa"/>
            <w:gridSpan w:val="4"/>
            <w:shd w:val="clear" w:color="auto" w:fill="365F91"/>
          </w:tcPr>
          <w:p w:rsidR="00552EFE" w:rsidRPr="00696729" w:rsidRDefault="00552EFE" w:rsidP="00917C3E">
            <w:pPr>
              <w:rPr>
                <w:rFonts w:asciiTheme="minorHAnsi" w:hAnsiTheme="minorHAnsi"/>
                <w:b/>
                <w:sz w:val="20"/>
                <w:szCs w:val="20"/>
              </w:rPr>
            </w:pPr>
            <w:r w:rsidRPr="00696729">
              <w:rPr>
                <w:rFonts w:asciiTheme="minorHAnsi" w:hAnsiTheme="minorHAnsi"/>
                <w:b/>
                <w:bCs/>
                <w:color w:val="FFFFFF"/>
                <w:sz w:val="20"/>
                <w:szCs w:val="20"/>
              </w:rPr>
              <w:t>Source: Secretariat records of SAI PMF pilots</w:t>
            </w:r>
          </w:p>
        </w:tc>
        <w:tc>
          <w:tcPr>
            <w:tcW w:w="1432" w:type="dxa"/>
            <w:vMerge/>
            <w:shd w:val="clear" w:color="auto" w:fill="365F91"/>
          </w:tcPr>
          <w:p w:rsidR="00552EFE" w:rsidRPr="00696729" w:rsidRDefault="00552EFE" w:rsidP="00917C3E">
            <w:pPr>
              <w:rPr>
                <w:rFonts w:asciiTheme="minorHAnsi" w:hAnsiTheme="minorHAnsi"/>
                <w:b/>
                <w:sz w:val="20"/>
                <w:szCs w:val="20"/>
              </w:rPr>
            </w:pPr>
          </w:p>
        </w:tc>
      </w:tr>
      <w:tr w:rsidR="0099301E" w:rsidRPr="00696729" w:rsidTr="00AE52EA">
        <w:trPr>
          <w:trHeight w:val="570"/>
        </w:trPr>
        <w:tc>
          <w:tcPr>
            <w:tcW w:w="2564" w:type="dxa"/>
            <w:shd w:val="clear" w:color="auto" w:fill="365F91"/>
          </w:tcPr>
          <w:p w:rsidR="0099301E" w:rsidRPr="00696729" w:rsidRDefault="00DD0041" w:rsidP="00917C3E">
            <w:pPr>
              <w:spacing w:before="40" w:after="40"/>
              <w:rPr>
                <w:rFonts w:asciiTheme="minorHAnsi" w:hAnsiTheme="minorHAnsi"/>
                <w:b/>
                <w:bCs/>
                <w:color w:val="FFFFFF"/>
                <w:sz w:val="20"/>
                <w:szCs w:val="20"/>
              </w:rPr>
            </w:pPr>
            <w:r w:rsidRPr="00696729">
              <w:rPr>
                <w:rFonts w:asciiTheme="minorHAnsi" w:hAnsiTheme="minorHAnsi"/>
                <w:b/>
                <w:bCs/>
                <w:color w:val="FFFFFF"/>
                <w:sz w:val="20"/>
                <w:szCs w:val="20"/>
              </w:rPr>
              <w:t>Output Indicator  O3.2</w:t>
            </w:r>
          </w:p>
        </w:tc>
        <w:tc>
          <w:tcPr>
            <w:tcW w:w="1370" w:type="dxa"/>
            <w:shd w:val="clear" w:color="auto" w:fill="365F91"/>
          </w:tcPr>
          <w:p w:rsidR="0099301E" w:rsidRPr="00696729" w:rsidRDefault="0099301E" w:rsidP="00917C3E">
            <w:pPr>
              <w:spacing w:before="40" w:after="40"/>
              <w:rPr>
                <w:rFonts w:asciiTheme="minorHAnsi" w:hAnsiTheme="minorHAnsi"/>
                <w:b/>
                <w:bCs/>
                <w:color w:val="FFFFFF"/>
                <w:sz w:val="20"/>
                <w:szCs w:val="20"/>
              </w:rPr>
            </w:pPr>
            <w:r w:rsidRPr="00696729">
              <w:rPr>
                <w:rFonts w:asciiTheme="minorHAnsi" w:hAnsiTheme="minorHAnsi"/>
                <w:b/>
                <w:bCs/>
                <w:color w:val="FFFFFF"/>
                <w:sz w:val="20"/>
                <w:szCs w:val="20"/>
              </w:rPr>
              <w:t>Baseline 2012</w:t>
            </w:r>
          </w:p>
        </w:tc>
        <w:tc>
          <w:tcPr>
            <w:tcW w:w="1506" w:type="dxa"/>
            <w:shd w:val="clear" w:color="auto" w:fill="365F91"/>
          </w:tcPr>
          <w:p w:rsidR="0099301E" w:rsidRPr="00696729" w:rsidRDefault="0099301E" w:rsidP="00917C3E">
            <w:pPr>
              <w:spacing w:before="40" w:after="40"/>
              <w:rPr>
                <w:rFonts w:asciiTheme="minorHAnsi" w:hAnsiTheme="minorHAnsi"/>
                <w:b/>
                <w:bCs/>
                <w:color w:val="FFFFFF"/>
                <w:sz w:val="20"/>
                <w:szCs w:val="20"/>
              </w:rPr>
            </w:pPr>
            <w:r w:rsidRPr="00696729">
              <w:rPr>
                <w:rFonts w:asciiTheme="minorHAnsi" w:hAnsiTheme="minorHAnsi"/>
                <w:b/>
                <w:bCs/>
                <w:color w:val="FFFFFF"/>
                <w:sz w:val="20"/>
                <w:szCs w:val="20"/>
              </w:rPr>
              <w:t>Milestone 1 2013</w:t>
            </w:r>
          </w:p>
        </w:tc>
        <w:tc>
          <w:tcPr>
            <w:tcW w:w="1507" w:type="dxa"/>
            <w:shd w:val="clear" w:color="auto" w:fill="365F91"/>
          </w:tcPr>
          <w:p w:rsidR="0099301E" w:rsidRPr="00696729" w:rsidRDefault="0099301E" w:rsidP="00917C3E">
            <w:pPr>
              <w:spacing w:before="40" w:after="40"/>
              <w:rPr>
                <w:rFonts w:asciiTheme="minorHAnsi" w:hAnsiTheme="minorHAnsi"/>
                <w:b/>
                <w:bCs/>
                <w:color w:val="FFFFFF"/>
                <w:sz w:val="20"/>
                <w:szCs w:val="20"/>
              </w:rPr>
            </w:pPr>
            <w:r w:rsidRPr="00696729">
              <w:rPr>
                <w:rFonts w:asciiTheme="minorHAnsi" w:hAnsiTheme="minorHAnsi"/>
                <w:b/>
                <w:bCs/>
                <w:color w:val="FFFFFF"/>
                <w:sz w:val="20"/>
                <w:szCs w:val="20"/>
              </w:rPr>
              <w:t>Milestone 2 2014</w:t>
            </w:r>
          </w:p>
        </w:tc>
        <w:tc>
          <w:tcPr>
            <w:tcW w:w="1368" w:type="dxa"/>
            <w:shd w:val="clear" w:color="auto" w:fill="365F91"/>
          </w:tcPr>
          <w:p w:rsidR="0099301E" w:rsidRPr="00696729" w:rsidRDefault="0099301E" w:rsidP="00917C3E">
            <w:pPr>
              <w:spacing w:before="40" w:after="40"/>
              <w:rPr>
                <w:rFonts w:asciiTheme="minorHAnsi" w:hAnsiTheme="minorHAnsi"/>
                <w:b/>
                <w:bCs/>
                <w:color w:val="FFFFFF"/>
                <w:sz w:val="20"/>
                <w:szCs w:val="20"/>
              </w:rPr>
            </w:pPr>
            <w:r w:rsidRPr="00696729">
              <w:rPr>
                <w:rFonts w:asciiTheme="minorHAnsi" w:hAnsiTheme="minorHAnsi"/>
                <w:b/>
                <w:bCs/>
                <w:color w:val="FFFFFF"/>
                <w:sz w:val="20"/>
                <w:szCs w:val="20"/>
              </w:rPr>
              <w:t>Target 2015</w:t>
            </w:r>
          </w:p>
        </w:tc>
        <w:tc>
          <w:tcPr>
            <w:tcW w:w="1432" w:type="dxa"/>
            <w:shd w:val="clear" w:color="auto" w:fill="365F91"/>
          </w:tcPr>
          <w:p w:rsidR="0099301E" w:rsidRPr="00696729" w:rsidRDefault="0099301E" w:rsidP="00917C3E">
            <w:pPr>
              <w:spacing w:before="40" w:after="40"/>
              <w:rPr>
                <w:rFonts w:asciiTheme="minorHAnsi" w:hAnsiTheme="minorHAnsi"/>
                <w:b/>
                <w:bCs/>
                <w:color w:val="FFFFFF"/>
                <w:sz w:val="20"/>
                <w:szCs w:val="20"/>
              </w:rPr>
            </w:pPr>
            <w:r w:rsidRPr="00696729">
              <w:rPr>
                <w:rFonts w:asciiTheme="minorHAnsi" w:hAnsiTheme="minorHAnsi"/>
                <w:b/>
                <w:bCs/>
                <w:color w:val="FFFFFF"/>
                <w:sz w:val="20"/>
                <w:szCs w:val="20"/>
              </w:rPr>
              <w:t>Progress</w:t>
            </w:r>
          </w:p>
        </w:tc>
      </w:tr>
      <w:tr w:rsidR="003C56F5" w:rsidRPr="00696729" w:rsidTr="00DD0041">
        <w:trPr>
          <w:trHeight w:val="555"/>
        </w:trPr>
        <w:tc>
          <w:tcPr>
            <w:tcW w:w="2564" w:type="dxa"/>
            <w:vMerge w:val="restart"/>
          </w:tcPr>
          <w:p w:rsidR="003C56F5" w:rsidRPr="00696729" w:rsidRDefault="003C56F5" w:rsidP="00917C3E">
            <w:pPr>
              <w:spacing w:before="40" w:after="40"/>
              <w:contextualSpacing/>
              <w:rPr>
                <w:rFonts w:asciiTheme="minorHAnsi" w:hAnsiTheme="minorHAnsi"/>
                <w:sz w:val="20"/>
                <w:szCs w:val="20"/>
              </w:rPr>
            </w:pPr>
            <w:r w:rsidRPr="00696729">
              <w:rPr>
                <w:rFonts w:asciiTheme="minorHAnsi" w:hAnsiTheme="minorHAnsi"/>
                <w:sz w:val="20"/>
                <w:szCs w:val="20"/>
              </w:rPr>
              <w:t>No. of regional training courses run for trainers and assessors</w:t>
            </w:r>
          </w:p>
        </w:tc>
        <w:tc>
          <w:tcPr>
            <w:tcW w:w="1370" w:type="dxa"/>
          </w:tcPr>
          <w:p w:rsidR="003C56F5" w:rsidRPr="00696729" w:rsidRDefault="003C56F5" w:rsidP="00355B76">
            <w:pPr>
              <w:spacing w:before="40" w:after="40"/>
              <w:rPr>
                <w:rFonts w:asciiTheme="minorHAnsi" w:hAnsiTheme="minorHAnsi"/>
                <w:sz w:val="20"/>
                <w:szCs w:val="20"/>
              </w:rPr>
            </w:pPr>
            <w:r w:rsidRPr="00696729">
              <w:rPr>
                <w:rFonts w:asciiTheme="minorHAnsi" w:hAnsiTheme="minorHAnsi"/>
                <w:sz w:val="20"/>
                <w:szCs w:val="20"/>
              </w:rPr>
              <w:t>Not started</w:t>
            </w:r>
          </w:p>
        </w:tc>
        <w:tc>
          <w:tcPr>
            <w:tcW w:w="1506" w:type="dxa"/>
          </w:tcPr>
          <w:p w:rsidR="003C56F5" w:rsidRPr="00696729" w:rsidRDefault="003C56F5" w:rsidP="00355B76">
            <w:pPr>
              <w:spacing w:before="40" w:after="40"/>
              <w:rPr>
                <w:rFonts w:asciiTheme="minorHAnsi" w:hAnsiTheme="minorHAnsi"/>
                <w:sz w:val="20"/>
                <w:szCs w:val="20"/>
              </w:rPr>
            </w:pPr>
            <w:r w:rsidRPr="00696729">
              <w:rPr>
                <w:rFonts w:asciiTheme="minorHAnsi" w:hAnsiTheme="minorHAnsi"/>
                <w:sz w:val="20"/>
                <w:szCs w:val="20"/>
              </w:rPr>
              <w:t>Training for assessors run in 8 regions</w:t>
            </w:r>
          </w:p>
          <w:p w:rsidR="003C56F5" w:rsidRPr="00696729" w:rsidRDefault="003C56F5" w:rsidP="00355B76">
            <w:pPr>
              <w:spacing w:before="40" w:after="40"/>
              <w:rPr>
                <w:rFonts w:asciiTheme="minorHAnsi" w:hAnsiTheme="minorHAnsi"/>
                <w:sz w:val="20"/>
                <w:szCs w:val="20"/>
              </w:rPr>
            </w:pPr>
            <w:r w:rsidRPr="00696729">
              <w:rPr>
                <w:rFonts w:asciiTheme="minorHAnsi" w:hAnsiTheme="minorHAnsi"/>
                <w:sz w:val="20"/>
                <w:szCs w:val="20"/>
              </w:rPr>
              <w:t>One course run to train trainers</w:t>
            </w:r>
          </w:p>
        </w:tc>
        <w:tc>
          <w:tcPr>
            <w:tcW w:w="1507" w:type="dxa"/>
          </w:tcPr>
          <w:p w:rsidR="003C56F5" w:rsidRPr="00696729" w:rsidRDefault="003C56F5" w:rsidP="00355B76">
            <w:pPr>
              <w:spacing w:before="40" w:after="40"/>
              <w:rPr>
                <w:rFonts w:asciiTheme="minorHAnsi" w:hAnsiTheme="minorHAnsi"/>
                <w:sz w:val="20"/>
                <w:szCs w:val="20"/>
              </w:rPr>
            </w:pPr>
            <w:r w:rsidRPr="00696729">
              <w:rPr>
                <w:rFonts w:asciiTheme="minorHAnsi" w:hAnsiTheme="minorHAnsi"/>
                <w:sz w:val="20"/>
                <w:szCs w:val="20"/>
              </w:rPr>
              <w:t>Training for assessors run in 4 regions</w:t>
            </w:r>
          </w:p>
        </w:tc>
        <w:tc>
          <w:tcPr>
            <w:tcW w:w="1368" w:type="dxa"/>
          </w:tcPr>
          <w:p w:rsidR="003C56F5" w:rsidRPr="00696729" w:rsidRDefault="003C56F5" w:rsidP="00355B76">
            <w:pPr>
              <w:spacing w:before="40" w:after="40"/>
              <w:rPr>
                <w:rFonts w:asciiTheme="minorHAnsi" w:hAnsiTheme="minorHAnsi"/>
                <w:sz w:val="20"/>
                <w:szCs w:val="20"/>
              </w:rPr>
            </w:pPr>
            <w:r w:rsidRPr="00696729">
              <w:rPr>
                <w:rFonts w:asciiTheme="minorHAnsi" w:hAnsiTheme="minorHAnsi"/>
                <w:sz w:val="20"/>
                <w:szCs w:val="20"/>
              </w:rPr>
              <w:t>Training for assessors run in 4 regions</w:t>
            </w:r>
          </w:p>
        </w:tc>
        <w:tc>
          <w:tcPr>
            <w:tcW w:w="1432" w:type="dxa"/>
            <w:vMerge w:val="restart"/>
            <w:shd w:val="clear" w:color="auto" w:fill="92D050"/>
          </w:tcPr>
          <w:p w:rsidR="003C56F5" w:rsidRPr="00696729" w:rsidRDefault="007375D7" w:rsidP="00C63C20">
            <w:pPr>
              <w:spacing w:before="40" w:after="40"/>
              <w:rPr>
                <w:rFonts w:asciiTheme="minorHAnsi" w:hAnsiTheme="minorHAnsi"/>
                <w:sz w:val="20"/>
                <w:szCs w:val="20"/>
              </w:rPr>
            </w:pPr>
            <w:r w:rsidRPr="00696729">
              <w:rPr>
                <w:rFonts w:asciiTheme="minorHAnsi" w:hAnsiTheme="minorHAnsi"/>
                <w:sz w:val="20"/>
                <w:szCs w:val="20"/>
              </w:rPr>
              <w:t>8 training cou</w:t>
            </w:r>
            <w:r w:rsidR="00C63C20" w:rsidRPr="00696729">
              <w:rPr>
                <w:rFonts w:asciiTheme="minorHAnsi" w:hAnsiTheme="minorHAnsi"/>
                <w:sz w:val="20"/>
                <w:szCs w:val="20"/>
              </w:rPr>
              <w:t>rses run as planned, but course</w:t>
            </w:r>
            <w:r w:rsidRPr="00696729">
              <w:rPr>
                <w:rFonts w:asciiTheme="minorHAnsi" w:hAnsiTheme="minorHAnsi"/>
                <w:sz w:val="20"/>
                <w:szCs w:val="20"/>
              </w:rPr>
              <w:t xml:space="preserve"> in PASAI scheduled for Q1 2014 </w:t>
            </w:r>
            <w:r w:rsidR="00C63C20" w:rsidRPr="00696729">
              <w:rPr>
                <w:rFonts w:asciiTheme="minorHAnsi" w:hAnsiTheme="minorHAnsi"/>
                <w:sz w:val="20"/>
                <w:szCs w:val="20"/>
              </w:rPr>
              <w:t>and no course yet requested in AFROSAI-E.</w:t>
            </w:r>
          </w:p>
        </w:tc>
      </w:tr>
      <w:tr w:rsidR="0099301E" w:rsidRPr="00696729" w:rsidTr="00DD0041">
        <w:trPr>
          <w:trHeight w:val="144"/>
        </w:trPr>
        <w:tc>
          <w:tcPr>
            <w:tcW w:w="2564" w:type="dxa"/>
            <w:vMerge/>
          </w:tcPr>
          <w:p w:rsidR="0099301E" w:rsidRPr="00696729" w:rsidRDefault="0099301E" w:rsidP="00917C3E">
            <w:pPr>
              <w:rPr>
                <w:rFonts w:asciiTheme="minorHAnsi" w:hAnsiTheme="minorHAnsi"/>
                <w:b/>
                <w:sz w:val="20"/>
                <w:szCs w:val="20"/>
              </w:rPr>
            </w:pPr>
          </w:p>
        </w:tc>
        <w:tc>
          <w:tcPr>
            <w:tcW w:w="1370" w:type="dxa"/>
            <w:shd w:val="clear" w:color="auto" w:fill="365F91"/>
          </w:tcPr>
          <w:p w:rsidR="0099301E" w:rsidRPr="00696729" w:rsidRDefault="0099301E" w:rsidP="00917C3E">
            <w:pPr>
              <w:spacing w:before="40" w:after="40"/>
              <w:rPr>
                <w:rFonts w:asciiTheme="minorHAnsi" w:hAnsiTheme="minorHAnsi"/>
                <w:b/>
                <w:sz w:val="20"/>
                <w:szCs w:val="20"/>
              </w:rPr>
            </w:pPr>
            <w:r w:rsidRPr="00696729">
              <w:rPr>
                <w:rFonts w:asciiTheme="minorHAnsi" w:hAnsiTheme="minorHAnsi"/>
                <w:b/>
                <w:bCs/>
                <w:color w:val="FFFFFF"/>
                <w:sz w:val="20"/>
                <w:szCs w:val="20"/>
              </w:rPr>
              <w:t>Achieved:</w:t>
            </w:r>
          </w:p>
        </w:tc>
        <w:tc>
          <w:tcPr>
            <w:tcW w:w="1506" w:type="dxa"/>
          </w:tcPr>
          <w:p w:rsidR="0099301E" w:rsidRPr="00696729" w:rsidRDefault="007375D7" w:rsidP="00917C3E">
            <w:pPr>
              <w:rPr>
                <w:rFonts w:asciiTheme="minorHAnsi" w:hAnsiTheme="minorHAnsi"/>
                <w:sz w:val="20"/>
                <w:szCs w:val="20"/>
              </w:rPr>
            </w:pPr>
            <w:r w:rsidRPr="00696729">
              <w:rPr>
                <w:rFonts w:asciiTheme="minorHAnsi" w:hAnsiTheme="minorHAnsi"/>
                <w:sz w:val="20"/>
                <w:szCs w:val="20"/>
              </w:rPr>
              <w:t>8 combined training courses for assessors &amp; trainers run in 6 regions</w:t>
            </w:r>
          </w:p>
        </w:tc>
        <w:tc>
          <w:tcPr>
            <w:tcW w:w="1507" w:type="dxa"/>
          </w:tcPr>
          <w:p w:rsidR="0099301E" w:rsidRPr="00696729" w:rsidRDefault="0099301E" w:rsidP="00917C3E">
            <w:pPr>
              <w:rPr>
                <w:rFonts w:asciiTheme="minorHAnsi" w:hAnsiTheme="minorHAnsi"/>
                <w:sz w:val="20"/>
                <w:szCs w:val="20"/>
              </w:rPr>
            </w:pPr>
          </w:p>
        </w:tc>
        <w:tc>
          <w:tcPr>
            <w:tcW w:w="1368" w:type="dxa"/>
          </w:tcPr>
          <w:p w:rsidR="0099301E" w:rsidRPr="00696729" w:rsidRDefault="0099301E" w:rsidP="00917C3E">
            <w:pPr>
              <w:rPr>
                <w:rFonts w:asciiTheme="minorHAnsi" w:hAnsiTheme="minorHAnsi"/>
                <w:sz w:val="20"/>
                <w:szCs w:val="20"/>
              </w:rPr>
            </w:pPr>
          </w:p>
        </w:tc>
        <w:tc>
          <w:tcPr>
            <w:tcW w:w="1432" w:type="dxa"/>
            <w:vMerge/>
            <w:shd w:val="clear" w:color="auto" w:fill="92D050"/>
          </w:tcPr>
          <w:p w:rsidR="0099301E" w:rsidRPr="00696729" w:rsidRDefault="0099301E" w:rsidP="00917C3E">
            <w:pPr>
              <w:rPr>
                <w:rFonts w:asciiTheme="minorHAnsi" w:hAnsiTheme="minorHAnsi"/>
                <w:b/>
                <w:sz w:val="20"/>
                <w:szCs w:val="20"/>
              </w:rPr>
            </w:pPr>
          </w:p>
        </w:tc>
      </w:tr>
      <w:tr w:rsidR="0099301E" w:rsidRPr="00696729" w:rsidTr="00DD0041">
        <w:trPr>
          <w:trHeight w:val="144"/>
        </w:trPr>
        <w:tc>
          <w:tcPr>
            <w:tcW w:w="2564" w:type="dxa"/>
            <w:vMerge/>
          </w:tcPr>
          <w:p w:rsidR="0099301E" w:rsidRPr="00696729" w:rsidRDefault="0099301E" w:rsidP="00917C3E">
            <w:pPr>
              <w:rPr>
                <w:rFonts w:asciiTheme="minorHAnsi" w:hAnsiTheme="minorHAnsi"/>
                <w:b/>
                <w:sz w:val="20"/>
                <w:szCs w:val="20"/>
              </w:rPr>
            </w:pPr>
          </w:p>
        </w:tc>
        <w:tc>
          <w:tcPr>
            <w:tcW w:w="5751" w:type="dxa"/>
            <w:gridSpan w:val="4"/>
            <w:shd w:val="clear" w:color="auto" w:fill="365F91"/>
          </w:tcPr>
          <w:p w:rsidR="0099301E" w:rsidRPr="00696729" w:rsidRDefault="0099301E" w:rsidP="00917C3E">
            <w:pPr>
              <w:rPr>
                <w:rFonts w:asciiTheme="minorHAnsi" w:hAnsiTheme="minorHAnsi"/>
                <w:b/>
                <w:sz w:val="20"/>
                <w:szCs w:val="20"/>
              </w:rPr>
            </w:pPr>
            <w:r w:rsidRPr="00696729">
              <w:rPr>
                <w:rFonts w:asciiTheme="minorHAnsi" w:hAnsiTheme="minorHAnsi"/>
                <w:b/>
                <w:bCs/>
                <w:color w:val="FFFFFF"/>
                <w:sz w:val="20"/>
                <w:szCs w:val="20"/>
              </w:rPr>
              <w:t>Source: Secretariat annual progress reports</w:t>
            </w:r>
          </w:p>
        </w:tc>
        <w:tc>
          <w:tcPr>
            <w:tcW w:w="1432" w:type="dxa"/>
            <w:vMerge/>
            <w:shd w:val="clear" w:color="auto" w:fill="92D050"/>
          </w:tcPr>
          <w:p w:rsidR="0099301E" w:rsidRPr="00696729" w:rsidRDefault="0099301E" w:rsidP="00917C3E">
            <w:pPr>
              <w:rPr>
                <w:rFonts w:asciiTheme="minorHAnsi" w:hAnsiTheme="minorHAnsi"/>
                <w:b/>
                <w:sz w:val="20"/>
                <w:szCs w:val="20"/>
              </w:rPr>
            </w:pPr>
          </w:p>
        </w:tc>
      </w:tr>
      <w:tr w:rsidR="00DD0041" w:rsidRPr="00696729" w:rsidTr="00355B76">
        <w:trPr>
          <w:trHeight w:val="570"/>
        </w:trPr>
        <w:tc>
          <w:tcPr>
            <w:tcW w:w="2564" w:type="dxa"/>
            <w:shd w:val="clear" w:color="auto" w:fill="365F91"/>
          </w:tcPr>
          <w:p w:rsidR="00DD0041" w:rsidRPr="00696729" w:rsidRDefault="00DD0041" w:rsidP="00355B76">
            <w:pPr>
              <w:spacing w:before="40" w:after="40"/>
              <w:rPr>
                <w:rFonts w:asciiTheme="minorHAnsi" w:hAnsiTheme="minorHAnsi"/>
                <w:b/>
                <w:bCs/>
                <w:color w:val="FFFFFF"/>
                <w:sz w:val="20"/>
                <w:szCs w:val="20"/>
              </w:rPr>
            </w:pPr>
            <w:r w:rsidRPr="00696729">
              <w:rPr>
                <w:rFonts w:asciiTheme="minorHAnsi" w:hAnsiTheme="minorHAnsi"/>
                <w:b/>
                <w:bCs/>
                <w:color w:val="FFFFFF"/>
                <w:sz w:val="20"/>
                <w:szCs w:val="20"/>
              </w:rPr>
              <w:t>Output Indicator  O3.3</w:t>
            </w:r>
          </w:p>
        </w:tc>
        <w:tc>
          <w:tcPr>
            <w:tcW w:w="1370" w:type="dxa"/>
            <w:shd w:val="clear" w:color="auto" w:fill="365F91"/>
          </w:tcPr>
          <w:p w:rsidR="00DD0041" w:rsidRPr="00696729" w:rsidRDefault="00DD0041" w:rsidP="00355B76">
            <w:pPr>
              <w:spacing w:before="40" w:after="40"/>
              <w:rPr>
                <w:rFonts w:asciiTheme="minorHAnsi" w:hAnsiTheme="minorHAnsi"/>
                <w:b/>
                <w:bCs/>
                <w:color w:val="FFFFFF"/>
                <w:sz w:val="20"/>
                <w:szCs w:val="20"/>
              </w:rPr>
            </w:pPr>
            <w:r w:rsidRPr="00696729">
              <w:rPr>
                <w:rFonts w:asciiTheme="minorHAnsi" w:hAnsiTheme="minorHAnsi"/>
                <w:b/>
                <w:bCs/>
                <w:color w:val="FFFFFF"/>
                <w:sz w:val="20"/>
                <w:szCs w:val="20"/>
              </w:rPr>
              <w:t>Baseline 2012</w:t>
            </w:r>
          </w:p>
        </w:tc>
        <w:tc>
          <w:tcPr>
            <w:tcW w:w="1506" w:type="dxa"/>
            <w:shd w:val="clear" w:color="auto" w:fill="365F91"/>
          </w:tcPr>
          <w:p w:rsidR="00DD0041" w:rsidRPr="00696729" w:rsidRDefault="00DD0041" w:rsidP="00355B76">
            <w:pPr>
              <w:spacing w:before="40" w:after="40"/>
              <w:rPr>
                <w:rFonts w:asciiTheme="minorHAnsi" w:hAnsiTheme="minorHAnsi"/>
                <w:b/>
                <w:bCs/>
                <w:color w:val="FFFFFF"/>
                <w:sz w:val="20"/>
                <w:szCs w:val="20"/>
              </w:rPr>
            </w:pPr>
            <w:r w:rsidRPr="00696729">
              <w:rPr>
                <w:rFonts w:asciiTheme="minorHAnsi" w:hAnsiTheme="minorHAnsi"/>
                <w:b/>
                <w:bCs/>
                <w:color w:val="FFFFFF"/>
                <w:sz w:val="20"/>
                <w:szCs w:val="20"/>
              </w:rPr>
              <w:t>Milestone 1 2013</w:t>
            </w:r>
          </w:p>
        </w:tc>
        <w:tc>
          <w:tcPr>
            <w:tcW w:w="1507" w:type="dxa"/>
            <w:shd w:val="clear" w:color="auto" w:fill="365F91"/>
          </w:tcPr>
          <w:p w:rsidR="00DD0041" w:rsidRPr="00696729" w:rsidRDefault="00DD0041" w:rsidP="00355B76">
            <w:pPr>
              <w:spacing w:before="40" w:after="40"/>
              <w:rPr>
                <w:rFonts w:asciiTheme="minorHAnsi" w:hAnsiTheme="minorHAnsi"/>
                <w:b/>
                <w:bCs/>
                <w:color w:val="FFFFFF"/>
                <w:sz w:val="20"/>
                <w:szCs w:val="20"/>
              </w:rPr>
            </w:pPr>
            <w:r w:rsidRPr="00696729">
              <w:rPr>
                <w:rFonts w:asciiTheme="minorHAnsi" w:hAnsiTheme="minorHAnsi"/>
                <w:b/>
                <w:bCs/>
                <w:color w:val="FFFFFF"/>
                <w:sz w:val="20"/>
                <w:szCs w:val="20"/>
              </w:rPr>
              <w:t>Milestone 2 2014</w:t>
            </w:r>
          </w:p>
        </w:tc>
        <w:tc>
          <w:tcPr>
            <w:tcW w:w="1368" w:type="dxa"/>
            <w:shd w:val="clear" w:color="auto" w:fill="365F91"/>
          </w:tcPr>
          <w:p w:rsidR="00DD0041" w:rsidRPr="00696729" w:rsidRDefault="00DD0041" w:rsidP="00355B76">
            <w:pPr>
              <w:spacing w:before="40" w:after="40"/>
              <w:rPr>
                <w:rFonts w:asciiTheme="minorHAnsi" w:hAnsiTheme="minorHAnsi"/>
                <w:b/>
                <w:bCs/>
                <w:color w:val="FFFFFF"/>
                <w:sz w:val="20"/>
                <w:szCs w:val="20"/>
              </w:rPr>
            </w:pPr>
            <w:r w:rsidRPr="00696729">
              <w:rPr>
                <w:rFonts w:asciiTheme="minorHAnsi" w:hAnsiTheme="minorHAnsi"/>
                <w:b/>
                <w:bCs/>
                <w:color w:val="FFFFFF"/>
                <w:sz w:val="20"/>
                <w:szCs w:val="20"/>
              </w:rPr>
              <w:t>Target 2015</w:t>
            </w:r>
          </w:p>
        </w:tc>
        <w:tc>
          <w:tcPr>
            <w:tcW w:w="1432" w:type="dxa"/>
            <w:shd w:val="clear" w:color="auto" w:fill="365F91"/>
          </w:tcPr>
          <w:p w:rsidR="00DD0041" w:rsidRPr="00696729" w:rsidRDefault="00DD0041" w:rsidP="00355B76">
            <w:pPr>
              <w:spacing w:before="40" w:after="40"/>
              <w:rPr>
                <w:rFonts w:asciiTheme="minorHAnsi" w:hAnsiTheme="minorHAnsi"/>
                <w:b/>
                <w:bCs/>
                <w:color w:val="FFFFFF"/>
                <w:sz w:val="20"/>
                <w:szCs w:val="20"/>
              </w:rPr>
            </w:pPr>
            <w:r w:rsidRPr="00696729">
              <w:rPr>
                <w:rFonts w:asciiTheme="minorHAnsi" w:hAnsiTheme="minorHAnsi"/>
                <w:b/>
                <w:bCs/>
                <w:color w:val="FFFFFF"/>
                <w:sz w:val="20"/>
                <w:szCs w:val="20"/>
              </w:rPr>
              <w:t>Progress</w:t>
            </w:r>
          </w:p>
        </w:tc>
      </w:tr>
      <w:tr w:rsidR="00DD0041" w:rsidRPr="00696729" w:rsidTr="00355B76">
        <w:trPr>
          <w:trHeight w:val="555"/>
        </w:trPr>
        <w:tc>
          <w:tcPr>
            <w:tcW w:w="2564" w:type="dxa"/>
            <w:vMerge w:val="restart"/>
          </w:tcPr>
          <w:p w:rsidR="00DD0041" w:rsidRPr="00696729" w:rsidRDefault="00DD0041" w:rsidP="00355B76">
            <w:pPr>
              <w:spacing w:before="40" w:after="40"/>
              <w:rPr>
                <w:rFonts w:asciiTheme="minorHAnsi" w:hAnsiTheme="minorHAnsi"/>
                <w:sz w:val="20"/>
                <w:szCs w:val="20"/>
              </w:rPr>
            </w:pPr>
            <w:r w:rsidRPr="00696729">
              <w:rPr>
                <w:rFonts w:asciiTheme="minorHAnsi" w:hAnsiTheme="minorHAnsi"/>
                <w:sz w:val="20"/>
                <w:szCs w:val="20"/>
              </w:rPr>
              <w:t>Support provided to SAI PMF pilot assessments from the Secretariat:</w:t>
            </w:r>
          </w:p>
          <w:p w:rsidR="00DD0041" w:rsidRPr="00696729" w:rsidRDefault="00DD0041" w:rsidP="00E648A2">
            <w:pPr>
              <w:numPr>
                <w:ilvl w:val="0"/>
                <w:numId w:val="24"/>
              </w:numPr>
              <w:spacing w:before="40" w:after="40"/>
              <w:contextualSpacing/>
              <w:rPr>
                <w:rFonts w:asciiTheme="minorHAnsi" w:hAnsiTheme="minorHAnsi"/>
                <w:sz w:val="20"/>
                <w:szCs w:val="20"/>
              </w:rPr>
            </w:pPr>
            <w:r w:rsidRPr="00696729">
              <w:rPr>
                <w:rFonts w:asciiTheme="minorHAnsi" w:hAnsiTheme="minorHAnsi"/>
                <w:sz w:val="20"/>
                <w:szCs w:val="20"/>
              </w:rPr>
              <w:t>Percentage of ToRs reviewed</w:t>
            </w:r>
          </w:p>
          <w:p w:rsidR="00DD0041" w:rsidRPr="00696729" w:rsidRDefault="00DD0041" w:rsidP="00E648A2">
            <w:pPr>
              <w:numPr>
                <w:ilvl w:val="0"/>
                <w:numId w:val="24"/>
              </w:numPr>
              <w:spacing w:before="40" w:after="40"/>
              <w:contextualSpacing/>
              <w:rPr>
                <w:rFonts w:asciiTheme="minorHAnsi" w:hAnsiTheme="minorHAnsi"/>
                <w:sz w:val="20"/>
                <w:szCs w:val="20"/>
              </w:rPr>
            </w:pPr>
            <w:r w:rsidRPr="00696729">
              <w:rPr>
                <w:rFonts w:asciiTheme="minorHAnsi" w:hAnsiTheme="minorHAnsi"/>
                <w:sz w:val="20"/>
                <w:szCs w:val="20"/>
              </w:rPr>
              <w:t>Percentage of draft reports reviewed</w:t>
            </w:r>
          </w:p>
          <w:p w:rsidR="00DD0041" w:rsidRPr="00696729" w:rsidRDefault="00DD0041" w:rsidP="00355B76">
            <w:pPr>
              <w:spacing w:before="40" w:after="40"/>
              <w:contextualSpacing/>
              <w:rPr>
                <w:rFonts w:asciiTheme="minorHAnsi" w:hAnsiTheme="minorHAnsi"/>
                <w:sz w:val="20"/>
                <w:szCs w:val="20"/>
              </w:rPr>
            </w:pPr>
            <w:r w:rsidRPr="00696729">
              <w:rPr>
                <w:rFonts w:asciiTheme="minorHAnsi" w:hAnsiTheme="minorHAnsi"/>
                <w:sz w:val="20"/>
                <w:szCs w:val="20"/>
              </w:rPr>
              <w:t>(IDI SP goal 2.1)</w:t>
            </w:r>
          </w:p>
        </w:tc>
        <w:tc>
          <w:tcPr>
            <w:tcW w:w="1370" w:type="dxa"/>
          </w:tcPr>
          <w:p w:rsidR="00DD0041" w:rsidRPr="00696729" w:rsidRDefault="00DD0041" w:rsidP="00355B76">
            <w:pPr>
              <w:spacing w:before="40" w:after="40"/>
              <w:rPr>
                <w:rFonts w:asciiTheme="minorHAnsi" w:hAnsiTheme="minorHAnsi"/>
                <w:sz w:val="20"/>
                <w:szCs w:val="20"/>
              </w:rPr>
            </w:pPr>
            <w:r w:rsidRPr="00696729">
              <w:rPr>
                <w:rFonts w:asciiTheme="minorHAnsi" w:hAnsiTheme="minorHAnsi"/>
                <w:sz w:val="20"/>
                <w:szCs w:val="20"/>
              </w:rPr>
              <w:t>ToRs: N/A</w:t>
            </w:r>
          </w:p>
          <w:p w:rsidR="00DD0041" w:rsidRPr="00696729" w:rsidRDefault="00DD0041" w:rsidP="00355B76">
            <w:pPr>
              <w:spacing w:before="40" w:after="40"/>
              <w:rPr>
                <w:rFonts w:asciiTheme="minorHAnsi" w:hAnsiTheme="minorHAnsi"/>
                <w:sz w:val="20"/>
                <w:szCs w:val="20"/>
              </w:rPr>
            </w:pPr>
            <w:r w:rsidRPr="00696729">
              <w:rPr>
                <w:rFonts w:asciiTheme="minorHAnsi" w:hAnsiTheme="minorHAnsi"/>
                <w:sz w:val="20"/>
                <w:szCs w:val="20"/>
              </w:rPr>
              <w:t>Reports: N/A</w:t>
            </w:r>
          </w:p>
        </w:tc>
        <w:tc>
          <w:tcPr>
            <w:tcW w:w="1506" w:type="dxa"/>
          </w:tcPr>
          <w:p w:rsidR="00DD0041" w:rsidRPr="00696729" w:rsidRDefault="00DD0041" w:rsidP="00355B76">
            <w:pPr>
              <w:spacing w:before="40" w:after="40"/>
              <w:rPr>
                <w:rFonts w:asciiTheme="minorHAnsi" w:hAnsiTheme="minorHAnsi"/>
                <w:sz w:val="20"/>
                <w:szCs w:val="20"/>
              </w:rPr>
            </w:pPr>
            <w:r w:rsidRPr="00696729">
              <w:rPr>
                <w:rFonts w:asciiTheme="minorHAnsi" w:hAnsiTheme="minorHAnsi"/>
                <w:sz w:val="20"/>
                <w:szCs w:val="20"/>
              </w:rPr>
              <w:t>ToRs: 50%</w:t>
            </w:r>
          </w:p>
          <w:p w:rsidR="00DD0041" w:rsidRPr="00696729" w:rsidRDefault="00DD0041" w:rsidP="00355B76">
            <w:pPr>
              <w:spacing w:before="40" w:after="40"/>
              <w:rPr>
                <w:rFonts w:asciiTheme="minorHAnsi" w:hAnsiTheme="minorHAnsi"/>
                <w:sz w:val="20"/>
                <w:szCs w:val="20"/>
              </w:rPr>
            </w:pPr>
            <w:r w:rsidRPr="00696729">
              <w:rPr>
                <w:rFonts w:asciiTheme="minorHAnsi" w:hAnsiTheme="minorHAnsi"/>
                <w:sz w:val="20"/>
                <w:szCs w:val="20"/>
              </w:rPr>
              <w:t>Reports: 80%</w:t>
            </w:r>
          </w:p>
        </w:tc>
        <w:tc>
          <w:tcPr>
            <w:tcW w:w="1507" w:type="dxa"/>
          </w:tcPr>
          <w:p w:rsidR="00DD0041" w:rsidRPr="00696729" w:rsidRDefault="00DD0041" w:rsidP="00355B76">
            <w:pPr>
              <w:spacing w:before="40" w:after="40"/>
              <w:rPr>
                <w:rFonts w:asciiTheme="minorHAnsi" w:hAnsiTheme="minorHAnsi"/>
                <w:sz w:val="20"/>
                <w:szCs w:val="20"/>
              </w:rPr>
            </w:pPr>
            <w:r w:rsidRPr="00696729">
              <w:rPr>
                <w:rFonts w:asciiTheme="minorHAnsi" w:hAnsiTheme="minorHAnsi"/>
                <w:sz w:val="20"/>
                <w:szCs w:val="20"/>
              </w:rPr>
              <w:t>ToRs: 70%</w:t>
            </w:r>
          </w:p>
          <w:p w:rsidR="00DD0041" w:rsidRPr="00696729" w:rsidRDefault="00DD0041" w:rsidP="00355B76">
            <w:pPr>
              <w:spacing w:before="40" w:after="40"/>
              <w:rPr>
                <w:rFonts w:asciiTheme="minorHAnsi" w:hAnsiTheme="minorHAnsi"/>
                <w:sz w:val="20"/>
                <w:szCs w:val="20"/>
              </w:rPr>
            </w:pPr>
            <w:r w:rsidRPr="00696729">
              <w:rPr>
                <w:rFonts w:asciiTheme="minorHAnsi" w:hAnsiTheme="minorHAnsi"/>
                <w:sz w:val="20"/>
                <w:szCs w:val="20"/>
              </w:rPr>
              <w:t>Reports: 85%</w:t>
            </w:r>
          </w:p>
        </w:tc>
        <w:tc>
          <w:tcPr>
            <w:tcW w:w="1368" w:type="dxa"/>
          </w:tcPr>
          <w:p w:rsidR="00DD0041" w:rsidRPr="00696729" w:rsidRDefault="00DD0041" w:rsidP="00355B76">
            <w:pPr>
              <w:spacing w:before="40" w:after="40"/>
              <w:rPr>
                <w:rFonts w:asciiTheme="minorHAnsi" w:hAnsiTheme="minorHAnsi"/>
                <w:sz w:val="20"/>
                <w:szCs w:val="20"/>
              </w:rPr>
            </w:pPr>
            <w:r w:rsidRPr="00696729">
              <w:rPr>
                <w:rFonts w:asciiTheme="minorHAnsi" w:hAnsiTheme="minorHAnsi"/>
                <w:sz w:val="20"/>
                <w:szCs w:val="20"/>
              </w:rPr>
              <w:t>ToRs: 80%</w:t>
            </w:r>
          </w:p>
          <w:p w:rsidR="00DD0041" w:rsidRPr="00696729" w:rsidRDefault="00DD0041" w:rsidP="00355B76">
            <w:pPr>
              <w:spacing w:before="40" w:after="40"/>
              <w:rPr>
                <w:rFonts w:asciiTheme="minorHAnsi" w:hAnsiTheme="minorHAnsi"/>
                <w:sz w:val="20"/>
                <w:szCs w:val="20"/>
              </w:rPr>
            </w:pPr>
            <w:r w:rsidRPr="00696729">
              <w:rPr>
                <w:rFonts w:asciiTheme="minorHAnsi" w:hAnsiTheme="minorHAnsi"/>
                <w:sz w:val="20"/>
                <w:szCs w:val="20"/>
              </w:rPr>
              <w:t>Reports: 90%</w:t>
            </w:r>
          </w:p>
        </w:tc>
        <w:tc>
          <w:tcPr>
            <w:tcW w:w="1432" w:type="dxa"/>
            <w:vMerge w:val="restart"/>
            <w:shd w:val="clear" w:color="auto" w:fill="FFC000"/>
          </w:tcPr>
          <w:p w:rsidR="00DD0041" w:rsidRPr="00696729" w:rsidRDefault="00DD0041" w:rsidP="00355B76">
            <w:pPr>
              <w:spacing w:before="40" w:after="40"/>
              <w:rPr>
                <w:rFonts w:asciiTheme="minorHAnsi" w:hAnsiTheme="minorHAnsi"/>
                <w:sz w:val="20"/>
                <w:szCs w:val="20"/>
              </w:rPr>
            </w:pPr>
            <w:r w:rsidRPr="00696729">
              <w:rPr>
                <w:rFonts w:asciiTheme="minorHAnsi" w:hAnsiTheme="minorHAnsi"/>
                <w:sz w:val="20"/>
                <w:szCs w:val="20"/>
              </w:rPr>
              <w:t>Current figures suggest milestone met, but inclusion of assessments where little information received may put this indicator off-track.</w:t>
            </w:r>
          </w:p>
        </w:tc>
      </w:tr>
      <w:tr w:rsidR="00DD0041" w:rsidRPr="00696729" w:rsidTr="00355B76">
        <w:trPr>
          <w:trHeight w:val="144"/>
        </w:trPr>
        <w:tc>
          <w:tcPr>
            <w:tcW w:w="2564" w:type="dxa"/>
            <w:vMerge/>
          </w:tcPr>
          <w:p w:rsidR="00DD0041" w:rsidRPr="00696729" w:rsidRDefault="00DD0041" w:rsidP="00355B76">
            <w:pPr>
              <w:rPr>
                <w:rFonts w:asciiTheme="minorHAnsi" w:hAnsiTheme="minorHAnsi"/>
                <w:b/>
                <w:sz w:val="20"/>
                <w:szCs w:val="20"/>
              </w:rPr>
            </w:pPr>
          </w:p>
        </w:tc>
        <w:tc>
          <w:tcPr>
            <w:tcW w:w="1370" w:type="dxa"/>
            <w:shd w:val="clear" w:color="auto" w:fill="365F91"/>
          </w:tcPr>
          <w:p w:rsidR="00DD0041" w:rsidRPr="00696729" w:rsidRDefault="00DD0041" w:rsidP="00355B76">
            <w:pPr>
              <w:spacing w:before="40" w:after="40"/>
              <w:rPr>
                <w:rFonts w:asciiTheme="minorHAnsi" w:hAnsiTheme="minorHAnsi"/>
                <w:b/>
                <w:sz w:val="20"/>
                <w:szCs w:val="20"/>
              </w:rPr>
            </w:pPr>
            <w:r w:rsidRPr="00696729">
              <w:rPr>
                <w:rFonts w:asciiTheme="minorHAnsi" w:hAnsiTheme="minorHAnsi"/>
                <w:b/>
                <w:bCs/>
                <w:color w:val="FFFFFF"/>
                <w:sz w:val="20"/>
                <w:szCs w:val="20"/>
              </w:rPr>
              <w:t>Achieved:</w:t>
            </w:r>
          </w:p>
        </w:tc>
        <w:tc>
          <w:tcPr>
            <w:tcW w:w="1506" w:type="dxa"/>
          </w:tcPr>
          <w:p w:rsidR="00DD0041" w:rsidRPr="00696729" w:rsidRDefault="00DD0041" w:rsidP="00355B76">
            <w:pPr>
              <w:spacing w:before="40" w:after="40"/>
              <w:rPr>
                <w:rFonts w:asciiTheme="minorHAnsi" w:hAnsiTheme="minorHAnsi"/>
                <w:sz w:val="20"/>
                <w:szCs w:val="20"/>
              </w:rPr>
            </w:pPr>
            <w:r w:rsidRPr="00696729">
              <w:rPr>
                <w:rFonts w:asciiTheme="minorHAnsi" w:hAnsiTheme="minorHAnsi"/>
                <w:sz w:val="20"/>
                <w:szCs w:val="20"/>
              </w:rPr>
              <w:t>ToRs: 86%</w:t>
            </w:r>
          </w:p>
          <w:p w:rsidR="00DD0041" w:rsidRPr="00696729" w:rsidRDefault="00DD0041" w:rsidP="00355B76">
            <w:pPr>
              <w:rPr>
                <w:rFonts w:asciiTheme="minorHAnsi" w:hAnsiTheme="minorHAnsi"/>
                <w:sz w:val="20"/>
                <w:szCs w:val="20"/>
              </w:rPr>
            </w:pPr>
            <w:r w:rsidRPr="00696729">
              <w:rPr>
                <w:rFonts w:asciiTheme="minorHAnsi" w:hAnsiTheme="minorHAnsi"/>
                <w:sz w:val="20"/>
                <w:szCs w:val="20"/>
              </w:rPr>
              <w:t>Reports: 80%</w:t>
            </w:r>
          </w:p>
        </w:tc>
        <w:tc>
          <w:tcPr>
            <w:tcW w:w="1507" w:type="dxa"/>
          </w:tcPr>
          <w:p w:rsidR="00DD0041" w:rsidRPr="00696729" w:rsidRDefault="00DD0041" w:rsidP="00355B76">
            <w:pPr>
              <w:rPr>
                <w:rFonts w:asciiTheme="minorHAnsi" w:hAnsiTheme="minorHAnsi"/>
                <w:sz w:val="20"/>
                <w:szCs w:val="20"/>
              </w:rPr>
            </w:pPr>
          </w:p>
        </w:tc>
        <w:tc>
          <w:tcPr>
            <w:tcW w:w="1368" w:type="dxa"/>
          </w:tcPr>
          <w:p w:rsidR="00DD0041" w:rsidRPr="00696729" w:rsidRDefault="00DD0041" w:rsidP="00355B76">
            <w:pPr>
              <w:rPr>
                <w:rFonts w:asciiTheme="minorHAnsi" w:hAnsiTheme="minorHAnsi"/>
                <w:sz w:val="20"/>
                <w:szCs w:val="20"/>
              </w:rPr>
            </w:pPr>
          </w:p>
        </w:tc>
        <w:tc>
          <w:tcPr>
            <w:tcW w:w="1432" w:type="dxa"/>
            <w:vMerge/>
            <w:shd w:val="clear" w:color="auto" w:fill="FFC000"/>
          </w:tcPr>
          <w:p w:rsidR="00DD0041" w:rsidRPr="00696729" w:rsidRDefault="00DD0041" w:rsidP="00355B76">
            <w:pPr>
              <w:rPr>
                <w:rFonts w:asciiTheme="minorHAnsi" w:hAnsiTheme="minorHAnsi"/>
                <w:b/>
                <w:sz w:val="20"/>
                <w:szCs w:val="20"/>
              </w:rPr>
            </w:pPr>
          </w:p>
        </w:tc>
      </w:tr>
      <w:tr w:rsidR="00DD0041" w:rsidRPr="00696729" w:rsidTr="00355B76">
        <w:trPr>
          <w:trHeight w:val="144"/>
        </w:trPr>
        <w:tc>
          <w:tcPr>
            <w:tcW w:w="2564" w:type="dxa"/>
            <w:vMerge/>
          </w:tcPr>
          <w:p w:rsidR="00DD0041" w:rsidRPr="00696729" w:rsidRDefault="00DD0041" w:rsidP="00355B76">
            <w:pPr>
              <w:rPr>
                <w:rFonts w:asciiTheme="minorHAnsi" w:hAnsiTheme="minorHAnsi"/>
                <w:b/>
                <w:sz w:val="20"/>
                <w:szCs w:val="20"/>
              </w:rPr>
            </w:pPr>
          </w:p>
        </w:tc>
        <w:tc>
          <w:tcPr>
            <w:tcW w:w="5751" w:type="dxa"/>
            <w:gridSpan w:val="4"/>
            <w:shd w:val="clear" w:color="auto" w:fill="365F91"/>
          </w:tcPr>
          <w:p w:rsidR="00DD0041" w:rsidRPr="00696729" w:rsidRDefault="00DD0041" w:rsidP="00355B76">
            <w:pPr>
              <w:rPr>
                <w:rFonts w:asciiTheme="minorHAnsi" w:hAnsiTheme="minorHAnsi"/>
                <w:b/>
                <w:sz w:val="20"/>
                <w:szCs w:val="20"/>
              </w:rPr>
            </w:pPr>
            <w:r w:rsidRPr="00696729">
              <w:rPr>
                <w:rFonts w:asciiTheme="minorHAnsi" w:hAnsiTheme="minorHAnsi"/>
                <w:b/>
                <w:bCs/>
                <w:color w:val="FFFFFF"/>
                <w:sz w:val="20"/>
                <w:szCs w:val="20"/>
              </w:rPr>
              <w:t>Source: Secretariat annual progress reports</w:t>
            </w:r>
          </w:p>
        </w:tc>
        <w:tc>
          <w:tcPr>
            <w:tcW w:w="1432" w:type="dxa"/>
            <w:vMerge/>
            <w:shd w:val="clear" w:color="auto" w:fill="FFC000"/>
          </w:tcPr>
          <w:p w:rsidR="00DD0041" w:rsidRPr="00696729" w:rsidRDefault="00DD0041" w:rsidP="00355B76">
            <w:pPr>
              <w:rPr>
                <w:rFonts w:asciiTheme="minorHAnsi" w:hAnsiTheme="minorHAnsi"/>
                <w:b/>
                <w:sz w:val="20"/>
                <w:szCs w:val="20"/>
              </w:rPr>
            </w:pPr>
          </w:p>
        </w:tc>
      </w:tr>
    </w:tbl>
    <w:p w:rsidR="00D073CD" w:rsidRPr="00696729" w:rsidRDefault="00D073CD" w:rsidP="0058201E">
      <w:pPr>
        <w:spacing w:line="276" w:lineRule="auto"/>
        <w:rPr>
          <w:rFonts w:asciiTheme="minorHAnsi" w:hAnsiTheme="minorHAnsi"/>
          <w:szCs w:val="22"/>
          <w:lang w:eastAsia="zh-TW"/>
        </w:rPr>
      </w:pPr>
    </w:p>
    <w:tbl>
      <w:tblPr>
        <w:tblStyle w:val="TableGrid2"/>
        <w:tblW w:w="9747" w:type="dxa"/>
        <w:tblLayout w:type="fixed"/>
        <w:tblLook w:val="04A0" w:firstRow="1" w:lastRow="0" w:firstColumn="1" w:lastColumn="0" w:noHBand="0" w:noVBand="1"/>
      </w:tblPr>
      <w:tblGrid>
        <w:gridCol w:w="538"/>
        <w:gridCol w:w="4390"/>
        <w:gridCol w:w="1039"/>
        <w:gridCol w:w="1512"/>
        <w:gridCol w:w="2268"/>
      </w:tblGrid>
      <w:tr w:rsidR="00484968" w:rsidRPr="00696729" w:rsidTr="00AE52EA">
        <w:trPr>
          <w:tblHeader/>
        </w:trPr>
        <w:tc>
          <w:tcPr>
            <w:tcW w:w="538" w:type="dxa"/>
            <w:shd w:val="clear" w:color="auto" w:fill="A6A6A6" w:themeFill="background1" w:themeFillShade="A6"/>
          </w:tcPr>
          <w:p w:rsidR="00484968" w:rsidRPr="00696729" w:rsidRDefault="00484968" w:rsidP="00484968">
            <w:pPr>
              <w:rPr>
                <w:rFonts w:asciiTheme="minorHAnsi" w:hAnsiTheme="minorHAnsi"/>
                <w:b/>
                <w:kern w:val="24"/>
                <w:sz w:val="20"/>
                <w:szCs w:val="20"/>
                <w:lang w:eastAsia="zh-TW"/>
              </w:rPr>
            </w:pPr>
            <w:r w:rsidRPr="00696729">
              <w:rPr>
                <w:rFonts w:asciiTheme="minorHAnsi" w:hAnsiTheme="minorHAnsi"/>
                <w:b/>
                <w:kern w:val="24"/>
                <w:sz w:val="20"/>
                <w:szCs w:val="20"/>
                <w:lang w:eastAsia="zh-TW"/>
              </w:rPr>
              <w:t>No.</w:t>
            </w:r>
          </w:p>
        </w:tc>
        <w:tc>
          <w:tcPr>
            <w:tcW w:w="4390" w:type="dxa"/>
            <w:shd w:val="clear" w:color="auto" w:fill="A6A6A6" w:themeFill="background1" w:themeFillShade="A6"/>
          </w:tcPr>
          <w:p w:rsidR="00484968" w:rsidRPr="00696729" w:rsidRDefault="00484968" w:rsidP="00484968">
            <w:pPr>
              <w:rPr>
                <w:rFonts w:asciiTheme="minorHAnsi" w:hAnsiTheme="minorHAnsi"/>
                <w:b/>
                <w:sz w:val="20"/>
                <w:szCs w:val="20"/>
                <w:lang w:eastAsia="zh-TW"/>
              </w:rPr>
            </w:pPr>
            <w:r w:rsidRPr="00696729">
              <w:rPr>
                <w:rFonts w:asciiTheme="minorHAnsi" w:hAnsiTheme="minorHAnsi"/>
                <w:b/>
                <w:kern w:val="24"/>
                <w:sz w:val="20"/>
                <w:szCs w:val="20"/>
                <w:lang w:eastAsia="zh-TW"/>
              </w:rPr>
              <w:t>Theme and Task</w:t>
            </w:r>
          </w:p>
        </w:tc>
        <w:tc>
          <w:tcPr>
            <w:tcW w:w="1039" w:type="dxa"/>
            <w:shd w:val="clear" w:color="auto" w:fill="A6A6A6" w:themeFill="background1" w:themeFillShade="A6"/>
          </w:tcPr>
          <w:p w:rsidR="00484968" w:rsidRPr="00696729" w:rsidRDefault="00484968" w:rsidP="00484968">
            <w:pPr>
              <w:rPr>
                <w:rFonts w:asciiTheme="minorHAnsi" w:hAnsiTheme="minorHAnsi"/>
                <w:b/>
                <w:sz w:val="20"/>
                <w:szCs w:val="20"/>
                <w:lang w:eastAsia="zh-TW"/>
              </w:rPr>
            </w:pPr>
            <w:r w:rsidRPr="00696729">
              <w:rPr>
                <w:rFonts w:asciiTheme="minorHAnsi" w:hAnsiTheme="minorHAnsi"/>
                <w:b/>
                <w:kern w:val="24"/>
                <w:sz w:val="20"/>
                <w:szCs w:val="20"/>
                <w:lang w:eastAsia="zh-TW"/>
              </w:rPr>
              <w:t>Priority for 2013</w:t>
            </w:r>
          </w:p>
        </w:tc>
        <w:tc>
          <w:tcPr>
            <w:tcW w:w="1512" w:type="dxa"/>
            <w:shd w:val="clear" w:color="auto" w:fill="A6A6A6" w:themeFill="background1" w:themeFillShade="A6"/>
          </w:tcPr>
          <w:p w:rsidR="00484968" w:rsidRPr="00696729" w:rsidRDefault="00484968" w:rsidP="00484968">
            <w:pPr>
              <w:rPr>
                <w:rFonts w:asciiTheme="minorHAnsi" w:hAnsiTheme="minorHAnsi"/>
                <w:b/>
                <w:sz w:val="20"/>
                <w:szCs w:val="20"/>
                <w:lang w:eastAsia="zh-TW"/>
              </w:rPr>
            </w:pPr>
            <w:r w:rsidRPr="00696729">
              <w:rPr>
                <w:rFonts w:asciiTheme="minorHAnsi" w:hAnsiTheme="minorHAnsi"/>
                <w:b/>
                <w:kern w:val="24"/>
                <w:sz w:val="20"/>
                <w:szCs w:val="20"/>
                <w:lang w:eastAsia="zh-TW"/>
              </w:rPr>
              <w:t xml:space="preserve">Responsibility </w:t>
            </w:r>
          </w:p>
        </w:tc>
        <w:tc>
          <w:tcPr>
            <w:tcW w:w="2268" w:type="dxa"/>
            <w:shd w:val="clear" w:color="auto" w:fill="A6A6A6" w:themeFill="background1" w:themeFillShade="A6"/>
          </w:tcPr>
          <w:p w:rsidR="00484968" w:rsidRPr="00696729" w:rsidRDefault="006A08D7" w:rsidP="00484968">
            <w:pPr>
              <w:rPr>
                <w:rFonts w:asciiTheme="minorHAnsi" w:hAnsiTheme="minorHAnsi"/>
                <w:b/>
                <w:sz w:val="20"/>
                <w:szCs w:val="20"/>
                <w:lang w:eastAsia="zh-TW"/>
              </w:rPr>
            </w:pPr>
            <w:r w:rsidRPr="00696729">
              <w:rPr>
                <w:rFonts w:asciiTheme="minorHAnsi" w:hAnsiTheme="minorHAnsi"/>
                <w:b/>
                <w:sz w:val="20"/>
                <w:szCs w:val="20"/>
                <w:lang w:eastAsia="zh-TW"/>
              </w:rPr>
              <w:t>Progress</w:t>
            </w:r>
          </w:p>
        </w:tc>
      </w:tr>
      <w:tr w:rsidR="00484968" w:rsidRPr="00696729" w:rsidTr="00AE52EA">
        <w:tc>
          <w:tcPr>
            <w:tcW w:w="538" w:type="dxa"/>
            <w:shd w:val="clear" w:color="auto" w:fill="D9D9D9" w:themeFill="background1" w:themeFillShade="D9"/>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3</w:t>
            </w:r>
          </w:p>
        </w:tc>
        <w:tc>
          <w:tcPr>
            <w:tcW w:w="4390" w:type="dxa"/>
            <w:shd w:val="clear" w:color="auto" w:fill="D9D9D9" w:themeFill="background1" w:themeFillShade="D9"/>
          </w:tcPr>
          <w:p w:rsidR="00484968" w:rsidRPr="00696729" w:rsidRDefault="00484968" w:rsidP="00484968">
            <w:pPr>
              <w:rPr>
                <w:rFonts w:asciiTheme="minorHAnsi" w:hAnsiTheme="minorHAnsi"/>
                <w:sz w:val="20"/>
                <w:szCs w:val="20"/>
                <w:lang w:eastAsia="zh-TW"/>
              </w:rPr>
            </w:pPr>
            <w:r w:rsidRPr="00696729">
              <w:rPr>
                <w:rFonts w:asciiTheme="minorHAnsi" w:hAnsiTheme="minorHAnsi"/>
                <w:sz w:val="20"/>
                <w:szCs w:val="20"/>
                <w:lang w:eastAsia="zh-TW"/>
              </w:rPr>
              <w:t>SAI Performance Measurement Framework</w:t>
            </w:r>
          </w:p>
        </w:tc>
        <w:tc>
          <w:tcPr>
            <w:tcW w:w="1039" w:type="dxa"/>
            <w:shd w:val="clear" w:color="auto" w:fill="D9D9D9" w:themeFill="background1" w:themeFillShade="D9"/>
          </w:tcPr>
          <w:p w:rsidR="00484968" w:rsidRPr="00696729" w:rsidRDefault="00484968" w:rsidP="00484968">
            <w:pPr>
              <w:rPr>
                <w:rFonts w:asciiTheme="minorHAnsi" w:hAnsiTheme="minorHAnsi"/>
                <w:sz w:val="20"/>
                <w:szCs w:val="20"/>
                <w:lang w:eastAsia="zh-TW"/>
              </w:rPr>
            </w:pPr>
          </w:p>
        </w:tc>
        <w:tc>
          <w:tcPr>
            <w:tcW w:w="1512" w:type="dxa"/>
            <w:shd w:val="clear" w:color="auto" w:fill="D9D9D9" w:themeFill="background1" w:themeFillShade="D9"/>
          </w:tcPr>
          <w:p w:rsidR="00484968" w:rsidRPr="00696729" w:rsidRDefault="00484968" w:rsidP="00484968">
            <w:pPr>
              <w:rPr>
                <w:rFonts w:asciiTheme="minorHAnsi" w:hAnsiTheme="minorHAnsi"/>
                <w:color w:val="000000"/>
                <w:kern w:val="24"/>
                <w:sz w:val="20"/>
                <w:szCs w:val="20"/>
                <w:lang w:eastAsia="zh-TW"/>
              </w:rPr>
            </w:pPr>
          </w:p>
        </w:tc>
        <w:tc>
          <w:tcPr>
            <w:tcW w:w="2268" w:type="dxa"/>
            <w:shd w:val="clear" w:color="auto" w:fill="D9D9D9" w:themeFill="background1" w:themeFillShade="D9"/>
          </w:tcPr>
          <w:p w:rsidR="00484968" w:rsidRPr="00696729" w:rsidRDefault="00484968" w:rsidP="00484968">
            <w:pPr>
              <w:rPr>
                <w:rFonts w:asciiTheme="minorHAnsi" w:hAnsiTheme="minorHAnsi"/>
                <w:sz w:val="20"/>
                <w:szCs w:val="20"/>
                <w:lang w:eastAsia="zh-TW"/>
              </w:rPr>
            </w:pPr>
          </w:p>
        </w:tc>
      </w:tr>
      <w:tr w:rsidR="00484968" w:rsidRPr="00696729" w:rsidTr="00AE52EA">
        <w:tc>
          <w:tcPr>
            <w:tcW w:w="538" w:type="dxa"/>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3.1</w:t>
            </w:r>
          </w:p>
        </w:tc>
        <w:tc>
          <w:tcPr>
            <w:tcW w:w="4390" w:type="dxa"/>
          </w:tcPr>
          <w:p w:rsidR="00484968" w:rsidRPr="00696729" w:rsidRDefault="00484968" w:rsidP="00484968">
            <w:pPr>
              <w:rPr>
                <w:rFonts w:asciiTheme="minorHAnsi" w:hAnsiTheme="minorHAnsi"/>
                <w:sz w:val="20"/>
                <w:szCs w:val="20"/>
                <w:lang w:eastAsia="zh-TW"/>
              </w:rPr>
            </w:pPr>
            <w:r w:rsidRPr="00696729">
              <w:rPr>
                <w:rFonts w:asciiTheme="minorHAnsi" w:hAnsiTheme="minorHAnsi"/>
                <w:sz w:val="20"/>
                <w:szCs w:val="20"/>
                <w:lang w:eastAsia="zh-TW"/>
              </w:rPr>
              <w:t>Exposure draft SAI PMF published on WGVBS website</w:t>
            </w:r>
          </w:p>
        </w:tc>
        <w:tc>
          <w:tcPr>
            <w:tcW w:w="1039" w:type="dxa"/>
          </w:tcPr>
          <w:p w:rsidR="00484968" w:rsidRPr="00696729" w:rsidRDefault="00484968" w:rsidP="00484968">
            <w:pPr>
              <w:rPr>
                <w:rFonts w:asciiTheme="minorHAnsi" w:hAnsiTheme="minorHAnsi"/>
                <w:sz w:val="20"/>
                <w:szCs w:val="20"/>
                <w:lang w:eastAsia="zh-TW"/>
              </w:rPr>
            </w:pPr>
            <w:r w:rsidRPr="00696729">
              <w:rPr>
                <w:rFonts w:asciiTheme="minorHAnsi" w:hAnsiTheme="minorHAnsi"/>
                <w:sz w:val="20"/>
                <w:szCs w:val="20"/>
                <w:lang w:eastAsia="zh-TW"/>
              </w:rPr>
              <w:t>High</w:t>
            </w:r>
          </w:p>
        </w:tc>
        <w:tc>
          <w:tcPr>
            <w:tcW w:w="1512" w:type="dxa"/>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SAI PMF Task Team</w:t>
            </w:r>
          </w:p>
        </w:tc>
        <w:tc>
          <w:tcPr>
            <w:tcW w:w="2268" w:type="dxa"/>
          </w:tcPr>
          <w:p w:rsidR="00484968" w:rsidRPr="00696729" w:rsidRDefault="00CB60EC" w:rsidP="00484968">
            <w:pPr>
              <w:rPr>
                <w:rFonts w:asciiTheme="minorHAnsi" w:hAnsiTheme="minorHAnsi"/>
                <w:sz w:val="20"/>
                <w:szCs w:val="20"/>
                <w:lang w:eastAsia="zh-TW"/>
              </w:rPr>
            </w:pPr>
            <w:r w:rsidRPr="00696729">
              <w:rPr>
                <w:rFonts w:asciiTheme="minorHAnsi" w:hAnsiTheme="minorHAnsi"/>
                <w:sz w:val="20"/>
                <w:szCs w:val="20"/>
                <w:lang w:eastAsia="zh-TW"/>
              </w:rPr>
              <w:t>Completed</w:t>
            </w:r>
          </w:p>
        </w:tc>
      </w:tr>
      <w:tr w:rsidR="00484968" w:rsidRPr="00696729" w:rsidTr="00AE52EA">
        <w:tc>
          <w:tcPr>
            <w:tcW w:w="538" w:type="dxa"/>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3.2</w:t>
            </w:r>
          </w:p>
        </w:tc>
        <w:tc>
          <w:tcPr>
            <w:tcW w:w="4390" w:type="dxa"/>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Training courses for assessors run in all INTOSAI regions</w:t>
            </w:r>
          </w:p>
        </w:tc>
        <w:tc>
          <w:tcPr>
            <w:tcW w:w="1039" w:type="dxa"/>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High</w:t>
            </w:r>
          </w:p>
        </w:tc>
        <w:tc>
          <w:tcPr>
            <w:tcW w:w="1512" w:type="dxa"/>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SAI PMF Task Team</w:t>
            </w:r>
          </w:p>
        </w:tc>
        <w:tc>
          <w:tcPr>
            <w:tcW w:w="2268" w:type="dxa"/>
          </w:tcPr>
          <w:p w:rsidR="00484968" w:rsidRPr="00696729" w:rsidRDefault="00CB60EC"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Courses run in 6 regions in 2013 and remaining 2 regions planned for Q1 2014</w:t>
            </w:r>
          </w:p>
        </w:tc>
      </w:tr>
      <w:tr w:rsidR="00484968" w:rsidRPr="00696729" w:rsidTr="00AE52EA">
        <w:tc>
          <w:tcPr>
            <w:tcW w:w="538" w:type="dxa"/>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3.3</w:t>
            </w:r>
          </w:p>
        </w:tc>
        <w:tc>
          <w:tcPr>
            <w:tcW w:w="4390" w:type="dxa"/>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Phase 2 pilots in progress</w:t>
            </w:r>
          </w:p>
        </w:tc>
        <w:tc>
          <w:tcPr>
            <w:tcW w:w="1039" w:type="dxa"/>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High</w:t>
            </w:r>
          </w:p>
        </w:tc>
        <w:tc>
          <w:tcPr>
            <w:tcW w:w="1512" w:type="dxa"/>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SAIs, INTOSAI bodies, donors</w:t>
            </w:r>
          </w:p>
        </w:tc>
        <w:tc>
          <w:tcPr>
            <w:tcW w:w="2268" w:type="dxa"/>
          </w:tcPr>
          <w:p w:rsidR="00484968" w:rsidRPr="00696729" w:rsidRDefault="00CB60EC"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 xml:space="preserve">Phase 2 piloting launched and 7 SAIs had </w:t>
            </w:r>
            <w:r w:rsidRPr="00696729">
              <w:rPr>
                <w:rFonts w:asciiTheme="minorHAnsi" w:hAnsiTheme="minorHAnsi"/>
                <w:color w:val="000000"/>
                <w:kern w:val="24"/>
                <w:sz w:val="20"/>
                <w:szCs w:val="20"/>
                <w:lang w:eastAsia="zh-TW"/>
              </w:rPr>
              <w:lastRenderedPageBreak/>
              <w:t>begun pilots by end December, with more considering pilots.</w:t>
            </w:r>
          </w:p>
        </w:tc>
      </w:tr>
      <w:tr w:rsidR="00484968" w:rsidRPr="00696729" w:rsidTr="00AE52EA">
        <w:tc>
          <w:tcPr>
            <w:tcW w:w="538" w:type="dxa"/>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lastRenderedPageBreak/>
              <w:t>3.4</w:t>
            </w:r>
          </w:p>
        </w:tc>
        <w:tc>
          <w:tcPr>
            <w:tcW w:w="4390" w:type="dxa"/>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Exposure draft SAI PMF presented at 6</w:t>
            </w:r>
            <w:r w:rsidRPr="00696729">
              <w:rPr>
                <w:rFonts w:asciiTheme="minorHAnsi" w:hAnsiTheme="minorHAnsi"/>
                <w:color w:val="000000"/>
                <w:kern w:val="24"/>
                <w:sz w:val="20"/>
                <w:szCs w:val="20"/>
                <w:vertAlign w:val="superscript"/>
                <w:lang w:eastAsia="zh-TW"/>
              </w:rPr>
              <w:t>th</w:t>
            </w:r>
            <w:r w:rsidRPr="00696729">
              <w:rPr>
                <w:rFonts w:asciiTheme="minorHAnsi" w:hAnsiTheme="minorHAnsi"/>
                <w:color w:val="000000"/>
                <w:kern w:val="24"/>
                <w:sz w:val="20"/>
                <w:szCs w:val="20"/>
                <w:lang w:eastAsia="zh-TW"/>
              </w:rPr>
              <w:t xml:space="preserve"> SC meeting and INCOSAI XXI</w:t>
            </w:r>
          </w:p>
        </w:tc>
        <w:tc>
          <w:tcPr>
            <w:tcW w:w="1039" w:type="dxa"/>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High</w:t>
            </w:r>
          </w:p>
        </w:tc>
        <w:tc>
          <w:tcPr>
            <w:tcW w:w="1512" w:type="dxa"/>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SAI PMF Task Team</w:t>
            </w:r>
          </w:p>
        </w:tc>
        <w:tc>
          <w:tcPr>
            <w:tcW w:w="2268" w:type="dxa"/>
          </w:tcPr>
          <w:p w:rsidR="00484968" w:rsidRPr="00696729" w:rsidRDefault="00CB60EC"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Completed</w:t>
            </w:r>
          </w:p>
        </w:tc>
      </w:tr>
    </w:tbl>
    <w:p w:rsidR="0058201E" w:rsidRPr="00696729" w:rsidRDefault="0058201E" w:rsidP="0058201E">
      <w:pPr>
        <w:spacing w:before="240" w:after="240" w:line="276" w:lineRule="auto"/>
        <w:rPr>
          <w:rFonts w:asciiTheme="minorHAnsi" w:hAnsiTheme="minorHAnsi"/>
          <w:szCs w:val="22"/>
          <w:lang w:eastAsia="zh-TW"/>
        </w:rPr>
      </w:pPr>
      <w:r w:rsidRPr="00696729">
        <w:rPr>
          <w:rFonts w:asciiTheme="minorHAnsi" w:hAnsiTheme="minorHAnsi"/>
          <w:szCs w:val="22"/>
          <w:lang w:eastAsia="zh-TW"/>
        </w:rPr>
        <w:t>Following initial tests of the SAI PMF (version 2.0) in three countries in Q4 2012, and global consultation, the SAI PMF task team met in South Africa in January to begin revision of the SAI PMF. The SAI PMF pilot version was approved (for further piloting) by the WGVBS at its meeting in July and published on 12</w:t>
      </w:r>
      <w:r w:rsidRPr="00696729">
        <w:rPr>
          <w:rFonts w:asciiTheme="minorHAnsi" w:hAnsiTheme="minorHAnsi"/>
          <w:szCs w:val="22"/>
          <w:vertAlign w:val="superscript"/>
          <w:lang w:eastAsia="zh-TW"/>
        </w:rPr>
        <w:t>th</w:t>
      </w:r>
      <w:r w:rsidRPr="00696729">
        <w:rPr>
          <w:rFonts w:asciiTheme="minorHAnsi" w:hAnsiTheme="minorHAnsi"/>
          <w:szCs w:val="22"/>
          <w:lang w:eastAsia="zh-TW"/>
        </w:rPr>
        <w:t xml:space="preserve"> July.</w:t>
      </w:r>
    </w:p>
    <w:p w:rsidR="0058201E" w:rsidRPr="00696729" w:rsidRDefault="0058201E" w:rsidP="0058201E">
      <w:pPr>
        <w:spacing w:before="240" w:after="240" w:line="276" w:lineRule="auto"/>
        <w:rPr>
          <w:rFonts w:asciiTheme="minorHAnsi" w:hAnsiTheme="minorHAnsi"/>
          <w:szCs w:val="22"/>
          <w:lang w:eastAsia="zh-TW"/>
        </w:rPr>
      </w:pPr>
      <w:r w:rsidRPr="00696729">
        <w:rPr>
          <w:rFonts w:asciiTheme="minorHAnsi" w:hAnsiTheme="minorHAnsi"/>
          <w:szCs w:val="22"/>
          <w:lang w:eastAsia="zh-TW"/>
        </w:rPr>
        <w:t>The SAI PMF roll-out strategy began with development of training material and initial training courses for potential future trainers in Oslo in March, based on working versions of the SAI PMF. Initial courses in English enabled training of trainers that could deliver the course in other languages. During 2013, eight courses were held in Oslo, London, Miami, Lima, Tunis, Warsaw, Delhi and Marrakesh, delivered in English, French and Spanish. These were held in 6 INTOSAI regions, but participants attended from all regions, so that all regions now have a trained SAI PMF trainer. By the end of 2013, there were 229 people trained on SAI PMF, and 20 people experienced in delivering SAI PMF training.</w:t>
      </w:r>
    </w:p>
    <w:p w:rsidR="00484968" w:rsidRPr="00696729" w:rsidRDefault="0058201E" w:rsidP="0058201E">
      <w:pPr>
        <w:spacing w:before="240" w:after="240" w:line="276" w:lineRule="auto"/>
        <w:rPr>
          <w:rFonts w:asciiTheme="minorHAnsi" w:hAnsiTheme="minorHAnsi"/>
          <w:szCs w:val="22"/>
          <w:lang w:eastAsia="zh-TW"/>
        </w:rPr>
      </w:pPr>
      <w:r w:rsidRPr="00696729">
        <w:rPr>
          <w:rFonts w:asciiTheme="minorHAnsi" w:hAnsiTheme="minorHAnsi"/>
          <w:szCs w:val="22"/>
          <w:lang w:eastAsia="zh-TW"/>
        </w:rPr>
        <w:t>By the end of 2013, the Secretariat was aware of seven countries that had started or formally approved SAI PMF assessments, and many more considering doing so. Over 80% of the ToRs and draft reports were shared with the Secretariat for quality assurance review – however it is likely that these figures will drop once other assessments, which the Secretariat is less closely involved in, are included.</w:t>
      </w:r>
    </w:p>
    <w:p w:rsidR="00EF5B30" w:rsidRPr="00696729" w:rsidRDefault="00EF5B30" w:rsidP="00EF5B30">
      <w:pPr>
        <w:pStyle w:val="Heading2"/>
        <w:numPr>
          <w:ilvl w:val="2"/>
          <w:numId w:val="2"/>
        </w:numPr>
        <w:spacing w:before="240" w:after="240" w:line="276" w:lineRule="auto"/>
        <w:rPr>
          <w:rFonts w:asciiTheme="minorHAnsi" w:hAnsiTheme="minorHAnsi"/>
          <w:lang w:val="en-GB"/>
        </w:rPr>
      </w:pPr>
      <w:bookmarkStart w:id="79" w:name="_Toc404250642"/>
      <w:r w:rsidRPr="00696729">
        <w:rPr>
          <w:rFonts w:asciiTheme="minorHAnsi" w:hAnsiTheme="minorHAnsi"/>
          <w:lang w:val="en-GB"/>
        </w:rPr>
        <w:t>Theme 4: Knowledge Centre on Support to SAIs</w:t>
      </w:r>
      <w:bookmarkEnd w:id="79"/>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2"/>
        <w:gridCol w:w="1371"/>
        <w:gridCol w:w="1506"/>
        <w:gridCol w:w="1507"/>
        <w:gridCol w:w="1369"/>
        <w:gridCol w:w="1432"/>
      </w:tblGrid>
      <w:tr w:rsidR="00552EFE" w:rsidRPr="00696729" w:rsidTr="00AE52EA">
        <w:trPr>
          <w:trHeight w:val="240"/>
        </w:trPr>
        <w:tc>
          <w:tcPr>
            <w:tcW w:w="2562" w:type="dxa"/>
            <w:shd w:val="clear" w:color="auto" w:fill="365F91"/>
          </w:tcPr>
          <w:p w:rsidR="00552EFE" w:rsidRPr="00696729" w:rsidRDefault="00552EFE" w:rsidP="00917C3E">
            <w:pPr>
              <w:pStyle w:val="ListParagraph"/>
              <w:ind w:left="0"/>
              <w:rPr>
                <w:rFonts w:asciiTheme="minorHAnsi" w:hAnsiTheme="minorHAnsi"/>
                <w:b/>
                <w:bCs/>
                <w:color w:val="FFFFFF"/>
                <w:sz w:val="20"/>
                <w:szCs w:val="20"/>
              </w:rPr>
            </w:pPr>
            <w:r w:rsidRPr="00696729">
              <w:rPr>
                <w:rFonts w:asciiTheme="minorHAnsi" w:hAnsiTheme="minorHAnsi"/>
                <w:b/>
                <w:bCs/>
                <w:color w:val="FFFFFF"/>
                <w:sz w:val="20"/>
                <w:szCs w:val="20"/>
              </w:rPr>
              <w:t>Outcome Indicator: I2.2</w:t>
            </w:r>
          </w:p>
        </w:tc>
        <w:tc>
          <w:tcPr>
            <w:tcW w:w="1371" w:type="dxa"/>
            <w:shd w:val="clear" w:color="auto" w:fill="365F91"/>
          </w:tcPr>
          <w:p w:rsidR="00552EFE" w:rsidRPr="00696729" w:rsidRDefault="00552EFE" w:rsidP="00917C3E">
            <w:pPr>
              <w:pStyle w:val="ListParagraph"/>
              <w:ind w:left="0"/>
              <w:rPr>
                <w:rFonts w:asciiTheme="minorHAnsi" w:hAnsiTheme="minorHAnsi"/>
                <w:b/>
                <w:bCs/>
                <w:color w:val="FFFFFF"/>
                <w:sz w:val="20"/>
                <w:szCs w:val="20"/>
              </w:rPr>
            </w:pPr>
            <w:r w:rsidRPr="00696729">
              <w:rPr>
                <w:rFonts w:asciiTheme="minorHAnsi" w:hAnsiTheme="minorHAnsi"/>
                <w:b/>
                <w:bCs/>
                <w:color w:val="FFFFFF"/>
                <w:sz w:val="20"/>
                <w:szCs w:val="20"/>
              </w:rPr>
              <w:t>Baseline 2012</w:t>
            </w:r>
          </w:p>
        </w:tc>
        <w:tc>
          <w:tcPr>
            <w:tcW w:w="1506" w:type="dxa"/>
            <w:shd w:val="clear" w:color="auto" w:fill="365F91"/>
          </w:tcPr>
          <w:p w:rsidR="00552EFE" w:rsidRPr="00696729" w:rsidRDefault="00552EFE" w:rsidP="00917C3E">
            <w:pPr>
              <w:pStyle w:val="ListParagraph"/>
              <w:ind w:left="0"/>
              <w:rPr>
                <w:rFonts w:asciiTheme="minorHAnsi" w:hAnsiTheme="minorHAnsi"/>
                <w:b/>
                <w:bCs/>
                <w:color w:val="FFFFFF"/>
                <w:sz w:val="20"/>
                <w:szCs w:val="20"/>
              </w:rPr>
            </w:pPr>
            <w:r w:rsidRPr="00696729">
              <w:rPr>
                <w:rFonts w:asciiTheme="minorHAnsi" w:hAnsiTheme="minorHAnsi"/>
                <w:b/>
                <w:bCs/>
                <w:color w:val="FFFFFF"/>
                <w:sz w:val="20"/>
                <w:szCs w:val="20"/>
              </w:rPr>
              <w:t>Milestone 1 2014</w:t>
            </w:r>
          </w:p>
        </w:tc>
        <w:tc>
          <w:tcPr>
            <w:tcW w:w="1507" w:type="dxa"/>
            <w:shd w:val="clear" w:color="auto" w:fill="365F91"/>
          </w:tcPr>
          <w:p w:rsidR="00552EFE" w:rsidRPr="00696729" w:rsidRDefault="00552EFE" w:rsidP="00917C3E">
            <w:pPr>
              <w:pStyle w:val="ListParagraph"/>
              <w:ind w:left="0"/>
              <w:rPr>
                <w:rFonts w:asciiTheme="minorHAnsi" w:hAnsiTheme="minorHAnsi"/>
                <w:b/>
                <w:bCs/>
                <w:color w:val="FFFFFF"/>
                <w:sz w:val="20"/>
                <w:szCs w:val="20"/>
              </w:rPr>
            </w:pPr>
            <w:r w:rsidRPr="00696729">
              <w:rPr>
                <w:rFonts w:asciiTheme="minorHAnsi" w:hAnsiTheme="minorHAnsi"/>
                <w:b/>
                <w:bCs/>
                <w:color w:val="FFFFFF"/>
                <w:sz w:val="20"/>
                <w:szCs w:val="20"/>
              </w:rPr>
              <w:t>Milestone 2 2016</w:t>
            </w:r>
          </w:p>
        </w:tc>
        <w:tc>
          <w:tcPr>
            <w:tcW w:w="1369" w:type="dxa"/>
            <w:shd w:val="clear" w:color="auto" w:fill="365F91"/>
          </w:tcPr>
          <w:p w:rsidR="00552EFE" w:rsidRPr="00696729" w:rsidRDefault="00552EFE" w:rsidP="00917C3E">
            <w:pPr>
              <w:pStyle w:val="ListParagraph"/>
              <w:ind w:left="0"/>
              <w:rPr>
                <w:rFonts w:asciiTheme="minorHAnsi" w:hAnsiTheme="minorHAnsi"/>
                <w:b/>
                <w:bCs/>
                <w:color w:val="FFFFFF"/>
                <w:sz w:val="20"/>
                <w:szCs w:val="20"/>
              </w:rPr>
            </w:pPr>
            <w:r w:rsidRPr="00696729">
              <w:rPr>
                <w:rFonts w:asciiTheme="minorHAnsi" w:hAnsiTheme="minorHAnsi"/>
                <w:b/>
                <w:bCs/>
                <w:color w:val="FFFFFF"/>
                <w:sz w:val="20"/>
                <w:szCs w:val="20"/>
              </w:rPr>
              <w:t>Target 2018</w:t>
            </w:r>
          </w:p>
        </w:tc>
        <w:tc>
          <w:tcPr>
            <w:tcW w:w="1432" w:type="dxa"/>
            <w:shd w:val="clear" w:color="auto" w:fill="365F91"/>
          </w:tcPr>
          <w:p w:rsidR="00552EFE" w:rsidRPr="00696729" w:rsidRDefault="00552EFE" w:rsidP="00917C3E">
            <w:pPr>
              <w:pStyle w:val="ListParagraph"/>
              <w:ind w:left="0"/>
              <w:rPr>
                <w:rFonts w:asciiTheme="minorHAnsi" w:hAnsiTheme="minorHAnsi"/>
                <w:b/>
                <w:bCs/>
                <w:color w:val="FFFFFF"/>
                <w:sz w:val="20"/>
                <w:szCs w:val="20"/>
              </w:rPr>
            </w:pPr>
            <w:r w:rsidRPr="00696729">
              <w:rPr>
                <w:rFonts w:asciiTheme="minorHAnsi" w:hAnsiTheme="minorHAnsi"/>
                <w:b/>
                <w:bCs/>
                <w:color w:val="FFFFFF"/>
                <w:sz w:val="20"/>
                <w:szCs w:val="20"/>
              </w:rPr>
              <w:t>Progress</w:t>
            </w:r>
          </w:p>
        </w:tc>
      </w:tr>
      <w:tr w:rsidR="00552EFE" w:rsidRPr="00696729" w:rsidTr="00AE52EA">
        <w:trPr>
          <w:trHeight w:val="548"/>
        </w:trPr>
        <w:tc>
          <w:tcPr>
            <w:tcW w:w="2562" w:type="dxa"/>
            <w:vMerge w:val="restart"/>
          </w:tcPr>
          <w:p w:rsidR="00552EFE" w:rsidRPr="00696729" w:rsidRDefault="00552EFE" w:rsidP="00917C3E">
            <w:pPr>
              <w:spacing w:before="40" w:after="40"/>
              <w:rPr>
                <w:rFonts w:asciiTheme="minorHAnsi" w:hAnsiTheme="minorHAnsi"/>
                <w:sz w:val="20"/>
                <w:szCs w:val="20"/>
              </w:rPr>
            </w:pPr>
            <w:r w:rsidRPr="00696729">
              <w:rPr>
                <w:rFonts w:asciiTheme="minorHAnsi" w:hAnsiTheme="minorHAnsi"/>
                <w:sz w:val="20"/>
                <w:szCs w:val="20"/>
              </w:rPr>
              <w:t>Number of INTOSAI regional / sub-regional bodies with the following number of staff / experts trained on engagement with donors and writing funding proposals:</w:t>
            </w:r>
          </w:p>
          <w:p w:rsidR="00552EFE" w:rsidRPr="00696729" w:rsidRDefault="00552EFE" w:rsidP="00E648A2">
            <w:pPr>
              <w:pStyle w:val="ListParagraph"/>
              <w:numPr>
                <w:ilvl w:val="0"/>
                <w:numId w:val="15"/>
              </w:numPr>
              <w:spacing w:before="40" w:after="40"/>
              <w:contextualSpacing/>
              <w:rPr>
                <w:rFonts w:asciiTheme="minorHAnsi" w:hAnsiTheme="minorHAnsi"/>
                <w:sz w:val="20"/>
                <w:szCs w:val="20"/>
              </w:rPr>
            </w:pPr>
            <w:r w:rsidRPr="00696729">
              <w:rPr>
                <w:rFonts w:asciiTheme="minorHAnsi" w:hAnsiTheme="minorHAnsi"/>
                <w:sz w:val="20"/>
                <w:szCs w:val="20"/>
              </w:rPr>
              <w:t>At least three staff / experts able to advise SAIs on the subject</w:t>
            </w:r>
          </w:p>
          <w:p w:rsidR="00552EFE" w:rsidRPr="00696729" w:rsidRDefault="00552EFE" w:rsidP="00E648A2">
            <w:pPr>
              <w:pStyle w:val="ListParagraph"/>
              <w:numPr>
                <w:ilvl w:val="0"/>
                <w:numId w:val="15"/>
              </w:numPr>
              <w:spacing w:before="40" w:after="40"/>
              <w:contextualSpacing/>
              <w:rPr>
                <w:rFonts w:asciiTheme="minorHAnsi" w:hAnsiTheme="minorHAnsi"/>
                <w:sz w:val="20"/>
                <w:szCs w:val="20"/>
              </w:rPr>
            </w:pPr>
            <w:r w:rsidRPr="00696729">
              <w:rPr>
                <w:rFonts w:asciiTheme="minorHAnsi" w:hAnsiTheme="minorHAnsi"/>
                <w:sz w:val="20"/>
                <w:szCs w:val="20"/>
              </w:rPr>
              <w:t>At least one facilitator trained to deliver the training</w:t>
            </w:r>
          </w:p>
          <w:p w:rsidR="00552EFE" w:rsidRPr="00696729" w:rsidRDefault="00552EFE" w:rsidP="00917C3E">
            <w:pPr>
              <w:pStyle w:val="ListParagraph"/>
              <w:spacing w:before="40" w:after="40"/>
              <w:ind w:left="0"/>
              <w:rPr>
                <w:rFonts w:asciiTheme="minorHAnsi" w:hAnsiTheme="minorHAnsi"/>
                <w:sz w:val="20"/>
                <w:szCs w:val="20"/>
              </w:rPr>
            </w:pPr>
            <w:r w:rsidRPr="00696729">
              <w:rPr>
                <w:rFonts w:asciiTheme="minorHAnsi" w:hAnsiTheme="minorHAnsi"/>
                <w:sz w:val="20"/>
                <w:szCs w:val="20"/>
              </w:rPr>
              <w:t>(</w:t>
            </w:r>
            <w:r w:rsidR="0099301E" w:rsidRPr="00696729">
              <w:rPr>
                <w:rFonts w:asciiTheme="minorHAnsi" w:hAnsiTheme="minorHAnsi"/>
                <w:sz w:val="20"/>
                <w:szCs w:val="20"/>
              </w:rPr>
              <w:t xml:space="preserve">IDI </w:t>
            </w:r>
            <w:r w:rsidRPr="00696729">
              <w:rPr>
                <w:rFonts w:asciiTheme="minorHAnsi" w:hAnsiTheme="minorHAnsi"/>
                <w:sz w:val="20"/>
                <w:szCs w:val="20"/>
              </w:rPr>
              <w:t>SP goal 3.2)</w:t>
            </w:r>
          </w:p>
        </w:tc>
        <w:tc>
          <w:tcPr>
            <w:tcW w:w="1371" w:type="dxa"/>
          </w:tcPr>
          <w:p w:rsidR="00552EFE" w:rsidRPr="00696729" w:rsidRDefault="00552EFE" w:rsidP="00917C3E">
            <w:pPr>
              <w:spacing w:before="40" w:after="40"/>
              <w:rPr>
                <w:rFonts w:asciiTheme="minorHAnsi" w:hAnsiTheme="minorHAnsi"/>
                <w:sz w:val="20"/>
                <w:szCs w:val="20"/>
              </w:rPr>
            </w:pPr>
            <w:r w:rsidRPr="00696729">
              <w:rPr>
                <w:rFonts w:asciiTheme="minorHAnsi" w:hAnsiTheme="minorHAnsi"/>
                <w:sz w:val="20"/>
                <w:szCs w:val="20"/>
              </w:rPr>
              <w:t>Regions with advisors: 1</w:t>
            </w:r>
          </w:p>
          <w:p w:rsidR="00552EFE" w:rsidRPr="00696729" w:rsidRDefault="00552EFE" w:rsidP="00917C3E">
            <w:pPr>
              <w:spacing w:before="40" w:after="40"/>
              <w:rPr>
                <w:rFonts w:asciiTheme="minorHAnsi" w:hAnsiTheme="minorHAnsi"/>
                <w:sz w:val="20"/>
                <w:szCs w:val="20"/>
              </w:rPr>
            </w:pPr>
            <w:r w:rsidRPr="00696729">
              <w:rPr>
                <w:rFonts w:asciiTheme="minorHAnsi" w:hAnsiTheme="minorHAnsi"/>
                <w:sz w:val="20"/>
                <w:szCs w:val="20"/>
              </w:rPr>
              <w:t>Regions with facilitators: 0</w:t>
            </w:r>
          </w:p>
        </w:tc>
        <w:tc>
          <w:tcPr>
            <w:tcW w:w="1506" w:type="dxa"/>
          </w:tcPr>
          <w:p w:rsidR="00552EFE" w:rsidRPr="00696729" w:rsidRDefault="00552EFE" w:rsidP="00917C3E">
            <w:pPr>
              <w:spacing w:before="40" w:after="40"/>
              <w:rPr>
                <w:rFonts w:asciiTheme="minorHAnsi" w:hAnsiTheme="minorHAnsi"/>
                <w:sz w:val="20"/>
                <w:szCs w:val="20"/>
              </w:rPr>
            </w:pPr>
            <w:r w:rsidRPr="00696729">
              <w:rPr>
                <w:rFonts w:asciiTheme="minorHAnsi" w:hAnsiTheme="minorHAnsi"/>
                <w:sz w:val="20"/>
                <w:szCs w:val="20"/>
              </w:rPr>
              <w:t>Regions with advisors: 3</w:t>
            </w:r>
          </w:p>
          <w:p w:rsidR="00552EFE" w:rsidRPr="00696729" w:rsidRDefault="00552EFE" w:rsidP="00917C3E">
            <w:pPr>
              <w:spacing w:before="40" w:after="40"/>
              <w:rPr>
                <w:rFonts w:asciiTheme="minorHAnsi" w:hAnsiTheme="minorHAnsi"/>
                <w:sz w:val="20"/>
                <w:szCs w:val="20"/>
              </w:rPr>
            </w:pPr>
            <w:r w:rsidRPr="00696729">
              <w:rPr>
                <w:rFonts w:asciiTheme="minorHAnsi" w:hAnsiTheme="minorHAnsi"/>
                <w:sz w:val="20"/>
                <w:szCs w:val="20"/>
              </w:rPr>
              <w:t>Regions with facilitators: 3</w:t>
            </w:r>
          </w:p>
        </w:tc>
        <w:tc>
          <w:tcPr>
            <w:tcW w:w="1507" w:type="dxa"/>
          </w:tcPr>
          <w:p w:rsidR="00552EFE" w:rsidRPr="00696729" w:rsidRDefault="00552EFE" w:rsidP="00917C3E">
            <w:pPr>
              <w:spacing w:before="40" w:after="40"/>
              <w:rPr>
                <w:rFonts w:asciiTheme="minorHAnsi" w:hAnsiTheme="minorHAnsi"/>
                <w:sz w:val="20"/>
                <w:szCs w:val="20"/>
              </w:rPr>
            </w:pPr>
            <w:r w:rsidRPr="00696729">
              <w:rPr>
                <w:rFonts w:asciiTheme="minorHAnsi" w:hAnsiTheme="minorHAnsi"/>
                <w:sz w:val="20"/>
                <w:szCs w:val="20"/>
              </w:rPr>
              <w:t>Regions with advisors: 6</w:t>
            </w:r>
          </w:p>
          <w:p w:rsidR="00552EFE" w:rsidRPr="00696729" w:rsidRDefault="00552EFE" w:rsidP="00917C3E">
            <w:pPr>
              <w:spacing w:before="40" w:after="40"/>
              <w:rPr>
                <w:rFonts w:asciiTheme="minorHAnsi" w:hAnsiTheme="minorHAnsi"/>
                <w:sz w:val="20"/>
                <w:szCs w:val="20"/>
              </w:rPr>
            </w:pPr>
            <w:r w:rsidRPr="00696729">
              <w:rPr>
                <w:rFonts w:asciiTheme="minorHAnsi" w:hAnsiTheme="minorHAnsi"/>
                <w:sz w:val="20"/>
                <w:szCs w:val="20"/>
              </w:rPr>
              <w:t>Regions with facilitators: 6</w:t>
            </w:r>
          </w:p>
        </w:tc>
        <w:tc>
          <w:tcPr>
            <w:tcW w:w="1369" w:type="dxa"/>
          </w:tcPr>
          <w:p w:rsidR="00552EFE" w:rsidRPr="00696729" w:rsidRDefault="00552EFE" w:rsidP="00917C3E">
            <w:pPr>
              <w:spacing w:before="40" w:after="40"/>
              <w:rPr>
                <w:rFonts w:asciiTheme="minorHAnsi" w:hAnsiTheme="minorHAnsi"/>
                <w:sz w:val="20"/>
                <w:szCs w:val="20"/>
              </w:rPr>
            </w:pPr>
            <w:r w:rsidRPr="00696729">
              <w:rPr>
                <w:rFonts w:asciiTheme="minorHAnsi" w:hAnsiTheme="minorHAnsi"/>
                <w:sz w:val="20"/>
                <w:szCs w:val="20"/>
              </w:rPr>
              <w:t>Regions with advisors: 6</w:t>
            </w:r>
          </w:p>
          <w:p w:rsidR="00552EFE" w:rsidRPr="00696729" w:rsidRDefault="00552EFE" w:rsidP="00917C3E">
            <w:pPr>
              <w:spacing w:before="40" w:after="40"/>
              <w:rPr>
                <w:rFonts w:asciiTheme="minorHAnsi" w:hAnsiTheme="minorHAnsi"/>
                <w:sz w:val="20"/>
                <w:szCs w:val="20"/>
              </w:rPr>
            </w:pPr>
            <w:r w:rsidRPr="00696729">
              <w:rPr>
                <w:rFonts w:asciiTheme="minorHAnsi" w:hAnsiTheme="minorHAnsi"/>
                <w:sz w:val="20"/>
                <w:szCs w:val="20"/>
              </w:rPr>
              <w:t>Regions with facilitators: 6</w:t>
            </w:r>
          </w:p>
        </w:tc>
        <w:tc>
          <w:tcPr>
            <w:tcW w:w="1432" w:type="dxa"/>
            <w:vMerge w:val="restart"/>
            <w:shd w:val="clear" w:color="auto" w:fill="FFC000"/>
          </w:tcPr>
          <w:p w:rsidR="00552EFE" w:rsidRPr="00696729" w:rsidRDefault="00552EFE" w:rsidP="00917C3E">
            <w:pPr>
              <w:rPr>
                <w:rFonts w:asciiTheme="minorHAnsi" w:hAnsiTheme="minorHAnsi"/>
                <w:b/>
                <w:sz w:val="20"/>
                <w:szCs w:val="20"/>
              </w:rPr>
            </w:pPr>
            <w:r w:rsidRPr="00696729">
              <w:rPr>
                <w:rFonts w:asciiTheme="minorHAnsi" w:hAnsiTheme="minorHAnsi"/>
                <w:sz w:val="20"/>
                <w:szCs w:val="20"/>
              </w:rPr>
              <w:t>Based on demand, training run in 3 regions. Suitable experts to act as facilitators not identified so far.</w:t>
            </w:r>
          </w:p>
        </w:tc>
      </w:tr>
      <w:tr w:rsidR="00552EFE" w:rsidRPr="00696729" w:rsidTr="00AE52EA">
        <w:trPr>
          <w:trHeight w:val="72"/>
        </w:trPr>
        <w:tc>
          <w:tcPr>
            <w:tcW w:w="2562" w:type="dxa"/>
            <w:vMerge/>
          </w:tcPr>
          <w:p w:rsidR="00552EFE" w:rsidRPr="00696729" w:rsidRDefault="00552EFE" w:rsidP="00917C3E">
            <w:pPr>
              <w:rPr>
                <w:rFonts w:asciiTheme="minorHAnsi" w:hAnsiTheme="minorHAnsi"/>
                <w:b/>
                <w:sz w:val="20"/>
                <w:szCs w:val="20"/>
              </w:rPr>
            </w:pPr>
          </w:p>
        </w:tc>
        <w:tc>
          <w:tcPr>
            <w:tcW w:w="1371" w:type="dxa"/>
            <w:shd w:val="clear" w:color="auto" w:fill="365F91"/>
          </w:tcPr>
          <w:p w:rsidR="00552EFE" w:rsidRPr="00696729" w:rsidRDefault="00552EFE" w:rsidP="00917C3E">
            <w:pPr>
              <w:rPr>
                <w:rFonts w:asciiTheme="minorHAnsi" w:hAnsiTheme="minorHAnsi"/>
                <w:b/>
                <w:sz w:val="20"/>
                <w:szCs w:val="20"/>
              </w:rPr>
            </w:pPr>
            <w:r w:rsidRPr="00696729">
              <w:rPr>
                <w:rFonts w:asciiTheme="minorHAnsi" w:hAnsiTheme="minorHAnsi"/>
                <w:b/>
                <w:bCs/>
                <w:color w:val="FFFFFF"/>
                <w:sz w:val="20"/>
                <w:szCs w:val="20"/>
              </w:rPr>
              <w:t>Achieved:</w:t>
            </w:r>
          </w:p>
        </w:tc>
        <w:tc>
          <w:tcPr>
            <w:tcW w:w="1506" w:type="dxa"/>
          </w:tcPr>
          <w:p w:rsidR="00552EFE" w:rsidRPr="00696729" w:rsidRDefault="00552EFE" w:rsidP="00917C3E">
            <w:pPr>
              <w:spacing w:before="40" w:after="40"/>
              <w:rPr>
                <w:rFonts w:asciiTheme="minorHAnsi" w:hAnsiTheme="minorHAnsi"/>
                <w:sz w:val="20"/>
                <w:szCs w:val="20"/>
              </w:rPr>
            </w:pPr>
            <w:r w:rsidRPr="00696729">
              <w:rPr>
                <w:rFonts w:asciiTheme="minorHAnsi" w:hAnsiTheme="minorHAnsi"/>
                <w:sz w:val="20"/>
                <w:szCs w:val="20"/>
              </w:rPr>
              <w:t>Regions with advisors: 3</w:t>
            </w:r>
          </w:p>
          <w:p w:rsidR="00552EFE" w:rsidRPr="00696729" w:rsidRDefault="00552EFE" w:rsidP="00917C3E">
            <w:pPr>
              <w:rPr>
                <w:rFonts w:asciiTheme="minorHAnsi" w:hAnsiTheme="minorHAnsi"/>
                <w:b/>
                <w:sz w:val="20"/>
                <w:szCs w:val="20"/>
              </w:rPr>
            </w:pPr>
            <w:r w:rsidRPr="00696729">
              <w:rPr>
                <w:rFonts w:asciiTheme="minorHAnsi" w:hAnsiTheme="minorHAnsi"/>
                <w:sz w:val="20"/>
                <w:szCs w:val="20"/>
              </w:rPr>
              <w:t>Regions with facilitators: 0</w:t>
            </w:r>
          </w:p>
        </w:tc>
        <w:tc>
          <w:tcPr>
            <w:tcW w:w="1507" w:type="dxa"/>
          </w:tcPr>
          <w:p w:rsidR="00552EFE" w:rsidRPr="00696729" w:rsidRDefault="00552EFE" w:rsidP="00917C3E">
            <w:pPr>
              <w:rPr>
                <w:rFonts w:asciiTheme="minorHAnsi" w:hAnsiTheme="minorHAnsi"/>
                <w:b/>
                <w:sz w:val="20"/>
                <w:szCs w:val="20"/>
              </w:rPr>
            </w:pPr>
          </w:p>
        </w:tc>
        <w:tc>
          <w:tcPr>
            <w:tcW w:w="1369" w:type="dxa"/>
          </w:tcPr>
          <w:p w:rsidR="00552EFE" w:rsidRPr="00696729" w:rsidRDefault="00552EFE" w:rsidP="00917C3E">
            <w:pPr>
              <w:rPr>
                <w:rFonts w:asciiTheme="minorHAnsi" w:hAnsiTheme="minorHAnsi"/>
                <w:b/>
                <w:sz w:val="20"/>
                <w:szCs w:val="20"/>
              </w:rPr>
            </w:pPr>
          </w:p>
        </w:tc>
        <w:tc>
          <w:tcPr>
            <w:tcW w:w="1432" w:type="dxa"/>
            <w:vMerge/>
            <w:shd w:val="clear" w:color="auto" w:fill="FFC000"/>
          </w:tcPr>
          <w:p w:rsidR="00552EFE" w:rsidRPr="00696729" w:rsidRDefault="00552EFE" w:rsidP="00917C3E">
            <w:pPr>
              <w:rPr>
                <w:rFonts w:asciiTheme="minorHAnsi" w:hAnsiTheme="minorHAnsi"/>
                <w:b/>
                <w:sz w:val="20"/>
                <w:szCs w:val="20"/>
              </w:rPr>
            </w:pPr>
          </w:p>
        </w:tc>
      </w:tr>
      <w:tr w:rsidR="00552EFE" w:rsidRPr="00696729" w:rsidTr="00AE52EA">
        <w:trPr>
          <w:trHeight w:val="72"/>
        </w:trPr>
        <w:tc>
          <w:tcPr>
            <w:tcW w:w="2562" w:type="dxa"/>
            <w:vMerge/>
          </w:tcPr>
          <w:p w:rsidR="00552EFE" w:rsidRPr="00696729" w:rsidRDefault="00552EFE" w:rsidP="00917C3E">
            <w:pPr>
              <w:rPr>
                <w:rFonts w:asciiTheme="minorHAnsi" w:hAnsiTheme="minorHAnsi"/>
                <w:b/>
                <w:sz w:val="20"/>
                <w:szCs w:val="20"/>
              </w:rPr>
            </w:pPr>
          </w:p>
        </w:tc>
        <w:tc>
          <w:tcPr>
            <w:tcW w:w="5753" w:type="dxa"/>
            <w:gridSpan w:val="4"/>
            <w:shd w:val="clear" w:color="auto" w:fill="365F91"/>
          </w:tcPr>
          <w:p w:rsidR="00552EFE" w:rsidRPr="00696729" w:rsidRDefault="00552EFE" w:rsidP="00917C3E">
            <w:pPr>
              <w:rPr>
                <w:rFonts w:asciiTheme="minorHAnsi" w:hAnsiTheme="minorHAnsi"/>
                <w:b/>
                <w:sz w:val="20"/>
                <w:szCs w:val="20"/>
              </w:rPr>
            </w:pPr>
            <w:r w:rsidRPr="00696729">
              <w:rPr>
                <w:rFonts w:asciiTheme="minorHAnsi" w:hAnsiTheme="minorHAnsi"/>
                <w:b/>
                <w:bCs/>
                <w:color w:val="FFFFFF"/>
                <w:sz w:val="20"/>
                <w:szCs w:val="20"/>
              </w:rPr>
              <w:t>Source: Secretariat lists of regional advisors and facilitators completing, and used to deliver, training on engagement with donors and writing funding proposals</w:t>
            </w:r>
          </w:p>
        </w:tc>
        <w:tc>
          <w:tcPr>
            <w:tcW w:w="1432" w:type="dxa"/>
            <w:vMerge/>
            <w:shd w:val="clear" w:color="auto" w:fill="FFC000"/>
          </w:tcPr>
          <w:p w:rsidR="00552EFE" w:rsidRPr="00696729" w:rsidRDefault="00552EFE" w:rsidP="00917C3E">
            <w:pPr>
              <w:rPr>
                <w:rFonts w:asciiTheme="minorHAnsi" w:hAnsiTheme="minorHAnsi"/>
                <w:b/>
                <w:sz w:val="20"/>
                <w:szCs w:val="20"/>
              </w:rPr>
            </w:pPr>
          </w:p>
        </w:tc>
      </w:tr>
      <w:tr w:rsidR="00552EFE" w:rsidRPr="00696729" w:rsidTr="00AE52EA">
        <w:trPr>
          <w:trHeight w:val="285"/>
        </w:trPr>
        <w:tc>
          <w:tcPr>
            <w:tcW w:w="2562" w:type="dxa"/>
            <w:shd w:val="clear" w:color="auto" w:fill="365F91"/>
          </w:tcPr>
          <w:p w:rsidR="00552EFE" w:rsidRPr="00696729" w:rsidRDefault="00552EFE" w:rsidP="00917C3E">
            <w:pPr>
              <w:spacing w:before="40" w:after="40"/>
              <w:rPr>
                <w:rFonts w:asciiTheme="minorHAnsi" w:hAnsiTheme="minorHAnsi"/>
                <w:b/>
                <w:bCs/>
                <w:color w:val="FFFFFF"/>
                <w:sz w:val="20"/>
                <w:szCs w:val="20"/>
              </w:rPr>
            </w:pPr>
            <w:r w:rsidRPr="00696729">
              <w:rPr>
                <w:rFonts w:asciiTheme="minorHAnsi" w:hAnsiTheme="minorHAnsi"/>
                <w:b/>
                <w:bCs/>
                <w:color w:val="FFFFFF"/>
                <w:sz w:val="20"/>
                <w:szCs w:val="20"/>
              </w:rPr>
              <w:t>Outcome Indicator: I3.2</w:t>
            </w:r>
          </w:p>
        </w:tc>
        <w:tc>
          <w:tcPr>
            <w:tcW w:w="1371" w:type="dxa"/>
            <w:shd w:val="clear" w:color="auto" w:fill="365F91"/>
          </w:tcPr>
          <w:p w:rsidR="00552EFE" w:rsidRPr="00696729" w:rsidRDefault="00552EFE" w:rsidP="00917C3E">
            <w:pPr>
              <w:spacing w:before="40" w:after="40"/>
              <w:rPr>
                <w:rFonts w:asciiTheme="minorHAnsi" w:hAnsiTheme="minorHAnsi"/>
                <w:b/>
                <w:bCs/>
                <w:color w:val="FFFFFF"/>
                <w:sz w:val="20"/>
                <w:szCs w:val="20"/>
              </w:rPr>
            </w:pPr>
            <w:r w:rsidRPr="00696729">
              <w:rPr>
                <w:rFonts w:asciiTheme="minorHAnsi" w:hAnsiTheme="minorHAnsi"/>
                <w:b/>
                <w:bCs/>
                <w:color w:val="FFFFFF"/>
                <w:sz w:val="20"/>
                <w:szCs w:val="20"/>
              </w:rPr>
              <w:t>Baseline 2012</w:t>
            </w:r>
          </w:p>
        </w:tc>
        <w:tc>
          <w:tcPr>
            <w:tcW w:w="1506" w:type="dxa"/>
            <w:shd w:val="clear" w:color="auto" w:fill="365F91"/>
          </w:tcPr>
          <w:p w:rsidR="00552EFE" w:rsidRPr="00696729" w:rsidRDefault="00552EFE" w:rsidP="00917C3E">
            <w:pPr>
              <w:spacing w:before="40" w:after="40"/>
              <w:rPr>
                <w:rFonts w:asciiTheme="minorHAnsi" w:hAnsiTheme="minorHAnsi"/>
                <w:b/>
                <w:bCs/>
                <w:color w:val="FFFFFF"/>
                <w:sz w:val="20"/>
                <w:szCs w:val="20"/>
              </w:rPr>
            </w:pPr>
            <w:r w:rsidRPr="00696729">
              <w:rPr>
                <w:rFonts w:asciiTheme="minorHAnsi" w:hAnsiTheme="minorHAnsi"/>
                <w:b/>
                <w:bCs/>
                <w:color w:val="FFFFFF"/>
                <w:sz w:val="20"/>
                <w:szCs w:val="20"/>
              </w:rPr>
              <w:t>Milestone 1 2014</w:t>
            </w:r>
          </w:p>
        </w:tc>
        <w:tc>
          <w:tcPr>
            <w:tcW w:w="1507" w:type="dxa"/>
            <w:shd w:val="clear" w:color="auto" w:fill="365F91"/>
          </w:tcPr>
          <w:p w:rsidR="00552EFE" w:rsidRPr="00696729" w:rsidRDefault="00552EFE" w:rsidP="00917C3E">
            <w:pPr>
              <w:spacing w:before="40" w:after="40"/>
              <w:rPr>
                <w:rFonts w:asciiTheme="minorHAnsi" w:hAnsiTheme="minorHAnsi"/>
                <w:b/>
                <w:bCs/>
                <w:color w:val="FFFFFF"/>
                <w:sz w:val="20"/>
                <w:szCs w:val="20"/>
              </w:rPr>
            </w:pPr>
            <w:r w:rsidRPr="00696729">
              <w:rPr>
                <w:rFonts w:asciiTheme="minorHAnsi" w:hAnsiTheme="minorHAnsi"/>
                <w:b/>
                <w:bCs/>
                <w:color w:val="FFFFFF"/>
                <w:sz w:val="20"/>
                <w:szCs w:val="20"/>
              </w:rPr>
              <w:t>Milestone 2 2016</w:t>
            </w:r>
          </w:p>
        </w:tc>
        <w:tc>
          <w:tcPr>
            <w:tcW w:w="1369" w:type="dxa"/>
            <w:shd w:val="clear" w:color="auto" w:fill="365F91"/>
          </w:tcPr>
          <w:p w:rsidR="00552EFE" w:rsidRPr="00696729" w:rsidRDefault="00552EFE" w:rsidP="00917C3E">
            <w:pPr>
              <w:spacing w:before="40" w:after="40"/>
              <w:rPr>
                <w:rFonts w:asciiTheme="minorHAnsi" w:hAnsiTheme="minorHAnsi"/>
                <w:b/>
                <w:bCs/>
                <w:color w:val="FFFFFF"/>
                <w:sz w:val="20"/>
                <w:szCs w:val="20"/>
              </w:rPr>
            </w:pPr>
            <w:r w:rsidRPr="00696729">
              <w:rPr>
                <w:rFonts w:asciiTheme="minorHAnsi" w:hAnsiTheme="minorHAnsi"/>
                <w:b/>
                <w:bCs/>
                <w:color w:val="FFFFFF"/>
                <w:sz w:val="20"/>
                <w:szCs w:val="20"/>
              </w:rPr>
              <w:t>Target 2018</w:t>
            </w:r>
          </w:p>
        </w:tc>
        <w:tc>
          <w:tcPr>
            <w:tcW w:w="1432" w:type="dxa"/>
            <w:shd w:val="clear" w:color="auto" w:fill="365F91"/>
          </w:tcPr>
          <w:p w:rsidR="00552EFE" w:rsidRPr="00696729" w:rsidRDefault="00552EFE" w:rsidP="00917C3E">
            <w:pPr>
              <w:spacing w:before="40" w:after="40"/>
              <w:rPr>
                <w:rFonts w:asciiTheme="minorHAnsi" w:hAnsiTheme="minorHAnsi"/>
                <w:b/>
                <w:bCs/>
                <w:color w:val="FFFFFF"/>
                <w:sz w:val="20"/>
                <w:szCs w:val="20"/>
              </w:rPr>
            </w:pPr>
            <w:r w:rsidRPr="00696729">
              <w:rPr>
                <w:rFonts w:asciiTheme="minorHAnsi" w:hAnsiTheme="minorHAnsi"/>
                <w:b/>
                <w:bCs/>
                <w:color w:val="FFFFFF"/>
                <w:sz w:val="20"/>
                <w:szCs w:val="20"/>
              </w:rPr>
              <w:t>Progress</w:t>
            </w:r>
          </w:p>
        </w:tc>
      </w:tr>
      <w:tr w:rsidR="00552EFE" w:rsidRPr="00696729" w:rsidTr="00AE52EA">
        <w:trPr>
          <w:trHeight w:val="308"/>
        </w:trPr>
        <w:tc>
          <w:tcPr>
            <w:tcW w:w="2562" w:type="dxa"/>
            <w:vMerge w:val="restart"/>
          </w:tcPr>
          <w:p w:rsidR="00552EFE" w:rsidRPr="00696729" w:rsidRDefault="00552EFE" w:rsidP="00917C3E">
            <w:pPr>
              <w:spacing w:before="40" w:after="40"/>
              <w:rPr>
                <w:rFonts w:asciiTheme="minorHAnsi" w:hAnsiTheme="minorHAnsi"/>
                <w:sz w:val="20"/>
                <w:szCs w:val="20"/>
              </w:rPr>
            </w:pPr>
            <w:r w:rsidRPr="00696729">
              <w:rPr>
                <w:rFonts w:asciiTheme="minorHAnsi" w:hAnsiTheme="minorHAnsi"/>
                <w:sz w:val="20"/>
                <w:szCs w:val="20"/>
              </w:rPr>
              <w:lastRenderedPageBreak/>
              <w:t xml:space="preserve">No. of INTOSAI staff in community of experts on engagement with donors and writing funding applications: </w:t>
            </w:r>
          </w:p>
          <w:p w:rsidR="00552EFE" w:rsidRPr="00696729" w:rsidRDefault="00552EFE" w:rsidP="00E648A2">
            <w:pPr>
              <w:pStyle w:val="ListParagraph"/>
              <w:numPr>
                <w:ilvl w:val="0"/>
                <w:numId w:val="23"/>
              </w:numPr>
              <w:spacing w:before="40" w:after="40"/>
              <w:contextualSpacing/>
              <w:rPr>
                <w:rFonts w:asciiTheme="minorHAnsi" w:hAnsiTheme="minorHAnsi"/>
                <w:sz w:val="20"/>
                <w:szCs w:val="20"/>
              </w:rPr>
            </w:pPr>
            <w:r w:rsidRPr="00696729">
              <w:rPr>
                <w:rFonts w:asciiTheme="minorHAnsi" w:hAnsiTheme="minorHAnsi"/>
                <w:sz w:val="20"/>
                <w:szCs w:val="20"/>
              </w:rPr>
              <w:t>Subject matter experts (SMEs) (completed training)</w:t>
            </w:r>
          </w:p>
          <w:p w:rsidR="00552EFE" w:rsidRPr="00696729" w:rsidRDefault="00552EFE" w:rsidP="00E648A2">
            <w:pPr>
              <w:pStyle w:val="ListParagraph"/>
              <w:numPr>
                <w:ilvl w:val="0"/>
                <w:numId w:val="23"/>
              </w:numPr>
              <w:spacing w:before="40" w:after="40"/>
              <w:contextualSpacing/>
              <w:rPr>
                <w:rFonts w:asciiTheme="minorHAnsi" w:hAnsiTheme="minorHAnsi"/>
                <w:sz w:val="20"/>
                <w:szCs w:val="20"/>
              </w:rPr>
            </w:pPr>
            <w:r w:rsidRPr="00696729">
              <w:rPr>
                <w:rFonts w:asciiTheme="minorHAnsi" w:hAnsiTheme="minorHAnsi"/>
                <w:sz w:val="20"/>
                <w:szCs w:val="20"/>
              </w:rPr>
              <w:t>Facilitators (trained to deliver training)</w:t>
            </w:r>
          </w:p>
          <w:p w:rsidR="00552EFE" w:rsidRPr="00696729" w:rsidRDefault="00552EFE" w:rsidP="00917C3E">
            <w:pPr>
              <w:pStyle w:val="ListParagraph"/>
              <w:spacing w:before="40" w:after="40"/>
              <w:ind w:left="0"/>
              <w:rPr>
                <w:rFonts w:asciiTheme="minorHAnsi" w:hAnsiTheme="minorHAnsi"/>
                <w:sz w:val="20"/>
                <w:szCs w:val="20"/>
              </w:rPr>
            </w:pPr>
            <w:r w:rsidRPr="00696729">
              <w:rPr>
                <w:rFonts w:asciiTheme="minorHAnsi" w:hAnsiTheme="minorHAnsi"/>
                <w:sz w:val="20"/>
                <w:szCs w:val="20"/>
              </w:rPr>
              <w:t>(</w:t>
            </w:r>
            <w:r w:rsidR="0099301E" w:rsidRPr="00696729">
              <w:rPr>
                <w:rFonts w:asciiTheme="minorHAnsi" w:hAnsiTheme="minorHAnsi"/>
                <w:sz w:val="20"/>
                <w:szCs w:val="20"/>
              </w:rPr>
              <w:t xml:space="preserve">IDI </w:t>
            </w:r>
            <w:r w:rsidRPr="00696729">
              <w:rPr>
                <w:rFonts w:asciiTheme="minorHAnsi" w:hAnsiTheme="minorHAnsi"/>
                <w:sz w:val="20"/>
                <w:szCs w:val="20"/>
              </w:rPr>
              <w:t>SP goal 3.2)</w:t>
            </w:r>
          </w:p>
        </w:tc>
        <w:tc>
          <w:tcPr>
            <w:tcW w:w="1371" w:type="dxa"/>
          </w:tcPr>
          <w:p w:rsidR="00552EFE" w:rsidRPr="00696729" w:rsidRDefault="00552EFE" w:rsidP="00917C3E">
            <w:pPr>
              <w:spacing w:before="40" w:after="40"/>
              <w:rPr>
                <w:rFonts w:asciiTheme="minorHAnsi" w:hAnsiTheme="minorHAnsi"/>
                <w:sz w:val="20"/>
                <w:szCs w:val="20"/>
              </w:rPr>
            </w:pPr>
            <w:r w:rsidRPr="00696729">
              <w:rPr>
                <w:rFonts w:asciiTheme="minorHAnsi" w:hAnsiTheme="minorHAnsi"/>
                <w:sz w:val="20"/>
                <w:szCs w:val="20"/>
              </w:rPr>
              <w:t>Male &amp; Female</w:t>
            </w:r>
          </w:p>
          <w:p w:rsidR="00552EFE" w:rsidRPr="00696729" w:rsidRDefault="00552EFE" w:rsidP="00917C3E">
            <w:pPr>
              <w:spacing w:before="40" w:after="40"/>
              <w:rPr>
                <w:rFonts w:asciiTheme="minorHAnsi" w:hAnsiTheme="minorHAnsi"/>
                <w:sz w:val="20"/>
                <w:szCs w:val="20"/>
              </w:rPr>
            </w:pPr>
            <w:r w:rsidRPr="00696729">
              <w:rPr>
                <w:rFonts w:asciiTheme="minorHAnsi" w:hAnsiTheme="minorHAnsi"/>
                <w:sz w:val="20"/>
                <w:szCs w:val="20"/>
              </w:rPr>
              <w:t>SMEs: 21 &amp; 5</w:t>
            </w:r>
          </w:p>
          <w:p w:rsidR="00552EFE" w:rsidRPr="00696729" w:rsidRDefault="00552EFE" w:rsidP="00917C3E">
            <w:pPr>
              <w:spacing w:before="40" w:after="40"/>
              <w:rPr>
                <w:rFonts w:asciiTheme="minorHAnsi" w:hAnsiTheme="minorHAnsi"/>
                <w:sz w:val="20"/>
                <w:szCs w:val="20"/>
              </w:rPr>
            </w:pPr>
            <w:r w:rsidRPr="00696729">
              <w:rPr>
                <w:rFonts w:asciiTheme="minorHAnsi" w:hAnsiTheme="minorHAnsi"/>
                <w:sz w:val="20"/>
                <w:szCs w:val="20"/>
              </w:rPr>
              <w:t>Facilitators: 0 &amp; 0</w:t>
            </w:r>
          </w:p>
        </w:tc>
        <w:tc>
          <w:tcPr>
            <w:tcW w:w="1506" w:type="dxa"/>
          </w:tcPr>
          <w:p w:rsidR="00552EFE" w:rsidRPr="00696729" w:rsidRDefault="00552EFE" w:rsidP="00917C3E">
            <w:pPr>
              <w:spacing w:before="40" w:after="40"/>
              <w:rPr>
                <w:rFonts w:asciiTheme="minorHAnsi" w:hAnsiTheme="minorHAnsi"/>
                <w:sz w:val="20"/>
                <w:szCs w:val="20"/>
              </w:rPr>
            </w:pPr>
            <w:r w:rsidRPr="00696729">
              <w:rPr>
                <w:rFonts w:asciiTheme="minorHAnsi" w:hAnsiTheme="minorHAnsi"/>
                <w:sz w:val="20"/>
                <w:szCs w:val="20"/>
              </w:rPr>
              <w:t>Male &amp; Female</w:t>
            </w:r>
          </w:p>
          <w:p w:rsidR="00552EFE" w:rsidRPr="00696729" w:rsidRDefault="00552EFE" w:rsidP="00917C3E">
            <w:pPr>
              <w:spacing w:before="40" w:after="40"/>
              <w:rPr>
                <w:rFonts w:asciiTheme="minorHAnsi" w:hAnsiTheme="minorHAnsi"/>
                <w:sz w:val="20"/>
                <w:szCs w:val="20"/>
              </w:rPr>
            </w:pPr>
            <w:r w:rsidRPr="00696729">
              <w:rPr>
                <w:rFonts w:asciiTheme="minorHAnsi" w:hAnsiTheme="minorHAnsi"/>
                <w:sz w:val="20"/>
                <w:szCs w:val="20"/>
              </w:rPr>
              <w:t>SMEs: 30 &amp; 30</w:t>
            </w:r>
          </w:p>
          <w:p w:rsidR="00552EFE" w:rsidRPr="00696729" w:rsidRDefault="00552EFE" w:rsidP="00917C3E">
            <w:pPr>
              <w:spacing w:before="40" w:after="40"/>
              <w:rPr>
                <w:rFonts w:asciiTheme="minorHAnsi" w:hAnsiTheme="minorHAnsi"/>
                <w:sz w:val="20"/>
                <w:szCs w:val="20"/>
              </w:rPr>
            </w:pPr>
            <w:r w:rsidRPr="00696729">
              <w:rPr>
                <w:rFonts w:asciiTheme="minorHAnsi" w:hAnsiTheme="minorHAnsi"/>
                <w:sz w:val="20"/>
                <w:szCs w:val="20"/>
              </w:rPr>
              <w:t>Facilitators: 3 &amp; 3</w:t>
            </w:r>
          </w:p>
        </w:tc>
        <w:tc>
          <w:tcPr>
            <w:tcW w:w="1507" w:type="dxa"/>
          </w:tcPr>
          <w:p w:rsidR="00552EFE" w:rsidRPr="00696729" w:rsidRDefault="00552EFE" w:rsidP="00917C3E">
            <w:pPr>
              <w:spacing w:before="40" w:after="40"/>
              <w:rPr>
                <w:rFonts w:asciiTheme="minorHAnsi" w:hAnsiTheme="minorHAnsi"/>
                <w:sz w:val="20"/>
                <w:szCs w:val="20"/>
              </w:rPr>
            </w:pPr>
            <w:r w:rsidRPr="00696729">
              <w:rPr>
                <w:rFonts w:asciiTheme="minorHAnsi" w:hAnsiTheme="minorHAnsi"/>
                <w:sz w:val="20"/>
                <w:szCs w:val="20"/>
              </w:rPr>
              <w:t>Male &amp; Female</w:t>
            </w:r>
          </w:p>
          <w:p w:rsidR="00552EFE" w:rsidRPr="00696729" w:rsidRDefault="00552EFE" w:rsidP="00917C3E">
            <w:pPr>
              <w:spacing w:before="40" w:after="40"/>
              <w:rPr>
                <w:rFonts w:asciiTheme="minorHAnsi" w:hAnsiTheme="minorHAnsi"/>
                <w:sz w:val="20"/>
                <w:szCs w:val="20"/>
              </w:rPr>
            </w:pPr>
            <w:r w:rsidRPr="00696729">
              <w:rPr>
                <w:rFonts w:asciiTheme="minorHAnsi" w:hAnsiTheme="minorHAnsi"/>
                <w:sz w:val="20"/>
                <w:szCs w:val="20"/>
              </w:rPr>
              <w:t>SMEs: 50 &amp; 50</w:t>
            </w:r>
          </w:p>
          <w:p w:rsidR="00552EFE" w:rsidRPr="00696729" w:rsidRDefault="00552EFE" w:rsidP="00917C3E">
            <w:pPr>
              <w:spacing w:before="40" w:after="40"/>
              <w:rPr>
                <w:rFonts w:asciiTheme="minorHAnsi" w:hAnsiTheme="minorHAnsi"/>
                <w:sz w:val="20"/>
                <w:szCs w:val="20"/>
              </w:rPr>
            </w:pPr>
            <w:r w:rsidRPr="00696729">
              <w:rPr>
                <w:rFonts w:asciiTheme="minorHAnsi" w:hAnsiTheme="minorHAnsi"/>
                <w:sz w:val="20"/>
                <w:szCs w:val="20"/>
              </w:rPr>
              <w:t>Facilitators: 6 &amp; 6</w:t>
            </w:r>
          </w:p>
        </w:tc>
        <w:tc>
          <w:tcPr>
            <w:tcW w:w="1369" w:type="dxa"/>
          </w:tcPr>
          <w:p w:rsidR="00552EFE" w:rsidRPr="00696729" w:rsidRDefault="00552EFE" w:rsidP="00917C3E">
            <w:pPr>
              <w:spacing w:before="40" w:after="40"/>
              <w:rPr>
                <w:rFonts w:asciiTheme="minorHAnsi" w:hAnsiTheme="minorHAnsi"/>
                <w:sz w:val="20"/>
                <w:szCs w:val="20"/>
              </w:rPr>
            </w:pPr>
            <w:r w:rsidRPr="00696729">
              <w:rPr>
                <w:rFonts w:asciiTheme="minorHAnsi" w:hAnsiTheme="minorHAnsi"/>
                <w:sz w:val="20"/>
                <w:szCs w:val="20"/>
              </w:rPr>
              <w:t>Male &amp; Female</w:t>
            </w:r>
          </w:p>
          <w:p w:rsidR="00552EFE" w:rsidRPr="00696729" w:rsidRDefault="00552EFE" w:rsidP="00917C3E">
            <w:pPr>
              <w:spacing w:before="40" w:after="40"/>
              <w:rPr>
                <w:rFonts w:asciiTheme="minorHAnsi" w:hAnsiTheme="minorHAnsi"/>
                <w:sz w:val="20"/>
                <w:szCs w:val="20"/>
              </w:rPr>
            </w:pPr>
            <w:r w:rsidRPr="00696729">
              <w:rPr>
                <w:rFonts w:asciiTheme="minorHAnsi" w:hAnsiTheme="minorHAnsi"/>
                <w:sz w:val="20"/>
                <w:szCs w:val="20"/>
              </w:rPr>
              <w:t>SMEs: 60 &amp; 60</w:t>
            </w:r>
          </w:p>
          <w:p w:rsidR="00552EFE" w:rsidRPr="00696729" w:rsidRDefault="00552EFE" w:rsidP="00917C3E">
            <w:pPr>
              <w:spacing w:before="40" w:after="40"/>
              <w:rPr>
                <w:rFonts w:asciiTheme="minorHAnsi" w:hAnsiTheme="minorHAnsi"/>
                <w:sz w:val="20"/>
                <w:szCs w:val="20"/>
              </w:rPr>
            </w:pPr>
            <w:r w:rsidRPr="00696729">
              <w:rPr>
                <w:rFonts w:asciiTheme="minorHAnsi" w:hAnsiTheme="minorHAnsi"/>
                <w:sz w:val="20"/>
                <w:szCs w:val="20"/>
              </w:rPr>
              <w:t>Facilitators: 9 &amp; 9</w:t>
            </w:r>
          </w:p>
        </w:tc>
        <w:tc>
          <w:tcPr>
            <w:tcW w:w="1432" w:type="dxa"/>
            <w:vMerge w:val="restart"/>
            <w:shd w:val="clear" w:color="auto" w:fill="FFC000"/>
          </w:tcPr>
          <w:p w:rsidR="00552EFE" w:rsidRPr="00696729" w:rsidRDefault="00552EFE" w:rsidP="00917C3E">
            <w:pPr>
              <w:rPr>
                <w:rFonts w:asciiTheme="minorHAnsi" w:hAnsiTheme="minorHAnsi"/>
                <w:sz w:val="20"/>
                <w:szCs w:val="20"/>
              </w:rPr>
            </w:pPr>
            <w:r w:rsidRPr="00696729">
              <w:rPr>
                <w:rFonts w:asciiTheme="minorHAnsi" w:hAnsiTheme="minorHAnsi"/>
                <w:sz w:val="20"/>
                <w:szCs w:val="20"/>
              </w:rPr>
              <w:t>SMEs on track but few experts available to act as facilitators. Will need training &amp; experience prior to becoming facilitators.</w:t>
            </w:r>
          </w:p>
        </w:tc>
      </w:tr>
      <w:tr w:rsidR="00552EFE" w:rsidRPr="00696729" w:rsidTr="00AE52EA">
        <w:trPr>
          <w:trHeight w:val="72"/>
        </w:trPr>
        <w:tc>
          <w:tcPr>
            <w:tcW w:w="2562" w:type="dxa"/>
            <w:vMerge/>
          </w:tcPr>
          <w:p w:rsidR="00552EFE" w:rsidRPr="00696729" w:rsidRDefault="00552EFE" w:rsidP="00917C3E">
            <w:pPr>
              <w:rPr>
                <w:rFonts w:asciiTheme="minorHAnsi" w:hAnsiTheme="minorHAnsi"/>
                <w:b/>
                <w:sz w:val="20"/>
                <w:szCs w:val="20"/>
              </w:rPr>
            </w:pPr>
          </w:p>
        </w:tc>
        <w:tc>
          <w:tcPr>
            <w:tcW w:w="1371" w:type="dxa"/>
            <w:shd w:val="clear" w:color="auto" w:fill="365F91"/>
          </w:tcPr>
          <w:p w:rsidR="00552EFE" w:rsidRPr="00696729" w:rsidRDefault="00552EFE" w:rsidP="00917C3E">
            <w:pPr>
              <w:spacing w:before="40" w:after="40"/>
              <w:rPr>
                <w:rFonts w:asciiTheme="minorHAnsi" w:hAnsiTheme="minorHAnsi"/>
                <w:b/>
                <w:sz w:val="20"/>
                <w:szCs w:val="20"/>
              </w:rPr>
            </w:pPr>
            <w:r w:rsidRPr="00696729">
              <w:rPr>
                <w:rFonts w:asciiTheme="minorHAnsi" w:hAnsiTheme="minorHAnsi"/>
                <w:b/>
                <w:bCs/>
                <w:color w:val="FFFFFF"/>
                <w:sz w:val="20"/>
                <w:szCs w:val="20"/>
              </w:rPr>
              <w:t>Achieved:</w:t>
            </w:r>
          </w:p>
        </w:tc>
        <w:tc>
          <w:tcPr>
            <w:tcW w:w="1506" w:type="dxa"/>
          </w:tcPr>
          <w:p w:rsidR="00552EFE" w:rsidRPr="00696729" w:rsidRDefault="00552EFE" w:rsidP="00917C3E">
            <w:pPr>
              <w:spacing w:before="40" w:after="40"/>
              <w:rPr>
                <w:rFonts w:asciiTheme="minorHAnsi" w:hAnsiTheme="minorHAnsi"/>
                <w:sz w:val="20"/>
                <w:szCs w:val="20"/>
              </w:rPr>
            </w:pPr>
            <w:r w:rsidRPr="00696729">
              <w:rPr>
                <w:rFonts w:asciiTheme="minorHAnsi" w:hAnsiTheme="minorHAnsi"/>
                <w:sz w:val="20"/>
                <w:szCs w:val="20"/>
              </w:rPr>
              <w:t>Male &amp; Female</w:t>
            </w:r>
          </w:p>
          <w:p w:rsidR="00552EFE" w:rsidRPr="00696729" w:rsidRDefault="00552EFE" w:rsidP="00917C3E">
            <w:pPr>
              <w:spacing w:before="40" w:after="40"/>
              <w:rPr>
                <w:rFonts w:asciiTheme="minorHAnsi" w:hAnsiTheme="minorHAnsi"/>
                <w:sz w:val="20"/>
                <w:szCs w:val="20"/>
              </w:rPr>
            </w:pPr>
            <w:r w:rsidRPr="00696729">
              <w:rPr>
                <w:rFonts w:asciiTheme="minorHAnsi" w:hAnsiTheme="minorHAnsi"/>
                <w:sz w:val="20"/>
                <w:szCs w:val="20"/>
              </w:rPr>
              <w:t>SMEs: 63 &amp; 18</w:t>
            </w:r>
          </w:p>
          <w:p w:rsidR="00552EFE" w:rsidRPr="00696729" w:rsidRDefault="00552EFE" w:rsidP="00917C3E">
            <w:pPr>
              <w:rPr>
                <w:rFonts w:asciiTheme="minorHAnsi" w:hAnsiTheme="minorHAnsi"/>
                <w:b/>
                <w:sz w:val="20"/>
                <w:szCs w:val="20"/>
              </w:rPr>
            </w:pPr>
            <w:r w:rsidRPr="00696729">
              <w:rPr>
                <w:rFonts w:asciiTheme="minorHAnsi" w:hAnsiTheme="minorHAnsi"/>
                <w:sz w:val="20"/>
                <w:szCs w:val="20"/>
              </w:rPr>
              <w:t>Facilitators: 0 &amp; 1</w:t>
            </w:r>
          </w:p>
        </w:tc>
        <w:tc>
          <w:tcPr>
            <w:tcW w:w="1507" w:type="dxa"/>
          </w:tcPr>
          <w:p w:rsidR="00552EFE" w:rsidRPr="00696729" w:rsidRDefault="00552EFE" w:rsidP="00917C3E">
            <w:pPr>
              <w:rPr>
                <w:rFonts w:asciiTheme="minorHAnsi" w:hAnsiTheme="minorHAnsi"/>
                <w:b/>
                <w:sz w:val="20"/>
                <w:szCs w:val="20"/>
              </w:rPr>
            </w:pPr>
          </w:p>
        </w:tc>
        <w:tc>
          <w:tcPr>
            <w:tcW w:w="1369" w:type="dxa"/>
          </w:tcPr>
          <w:p w:rsidR="00552EFE" w:rsidRPr="00696729" w:rsidRDefault="00552EFE" w:rsidP="00917C3E">
            <w:pPr>
              <w:rPr>
                <w:rFonts w:asciiTheme="minorHAnsi" w:hAnsiTheme="minorHAnsi"/>
                <w:b/>
                <w:sz w:val="20"/>
                <w:szCs w:val="20"/>
              </w:rPr>
            </w:pPr>
          </w:p>
        </w:tc>
        <w:tc>
          <w:tcPr>
            <w:tcW w:w="1432" w:type="dxa"/>
            <w:vMerge/>
            <w:shd w:val="clear" w:color="auto" w:fill="FFC000"/>
          </w:tcPr>
          <w:p w:rsidR="00552EFE" w:rsidRPr="00696729" w:rsidRDefault="00552EFE" w:rsidP="00917C3E">
            <w:pPr>
              <w:rPr>
                <w:rFonts w:asciiTheme="minorHAnsi" w:hAnsiTheme="minorHAnsi"/>
                <w:b/>
                <w:sz w:val="20"/>
                <w:szCs w:val="20"/>
              </w:rPr>
            </w:pPr>
          </w:p>
        </w:tc>
      </w:tr>
      <w:tr w:rsidR="00552EFE" w:rsidRPr="00696729" w:rsidTr="00AE52EA">
        <w:trPr>
          <w:trHeight w:val="72"/>
        </w:trPr>
        <w:tc>
          <w:tcPr>
            <w:tcW w:w="2562" w:type="dxa"/>
            <w:vMerge/>
          </w:tcPr>
          <w:p w:rsidR="00552EFE" w:rsidRPr="00696729" w:rsidRDefault="00552EFE" w:rsidP="00917C3E">
            <w:pPr>
              <w:rPr>
                <w:rFonts w:asciiTheme="minorHAnsi" w:hAnsiTheme="minorHAnsi"/>
                <w:b/>
                <w:sz w:val="20"/>
                <w:szCs w:val="20"/>
              </w:rPr>
            </w:pPr>
          </w:p>
        </w:tc>
        <w:tc>
          <w:tcPr>
            <w:tcW w:w="5753" w:type="dxa"/>
            <w:gridSpan w:val="4"/>
            <w:shd w:val="clear" w:color="auto" w:fill="365F91"/>
          </w:tcPr>
          <w:p w:rsidR="00552EFE" w:rsidRPr="00696729" w:rsidRDefault="00552EFE" w:rsidP="00917C3E">
            <w:pPr>
              <w:rPr>
                <w:rFonts w:asciiTheme="minorHAnsi" w:hAnsiTheme="minorHAnsi"/>
                <w:b/>
                <w:sz w:val="20"/>
                <w:szCs w:val="20"/>
              </w:rPr>
            </w:pPr>
            <w:r w:rsidRPr="00696729">
              <w:rPr>
                <w:rFonts w:asciiTheme="minorHAnsi" w:hAnsiTheme="minorHAnsi"/>
                <w:b/>
                <w:bCs/>
                <w:color w:val="FFFFFF"/>
                <w:sz w:val="20"/>
                <w:szCs w:val="20"/>
              </w:rPr>
              <w:t>Source: Secretariat lists of INTOSAI advisors and facilitators completing, and used to deliver, training on engagement with donors and writing funding proposals</w:t>
            </w:r>
          </w:p>
        </w:tc>
        <w:tc>
          <w:tcPr>
            <w:tcW w:w="1432" w:type="dxa"/>
            <w:vMerge/>
            <w:shd w:val="clear" w:color="auto" w:fill="365F91"/>
          </w:tcPr>
          <w:p w:rsidR="00552EFE" w:rsidRPr="00696729" w:rsidRDefault="00552EFE" w:rsidP="00917C3E">
            <w:pPr>
              <w:rPr>
                <w:rFonts w:asciiTheme="minorHAnsi" w:hAnsiTheme="minorHAnsi"/>
                <w:b/>
                <w:sz w:val="20"/>
                <w:szCs w:val="20"/>
              </w:rPr>
            </w:pPr>
          </w:p>
        </w:tc>
      </w:tr>
      <w:tr w:rsidR="0099301E" w:rsidRPr="00696729" w:rsidTr="00AE52EA">
        <w:trPr>
          <w:trHeight w:val="555"/>
        </w:trPr>
        <w:tc>
          <w:tcPr>
            <w:tcW w:w="2562" w:type="dxa"/>
            <w:shd w:val="clear" w:color="auto" w:fill="365F91"/>
          </w:tcPr>
          <w:p w:rsidR="0099301E" w:rsidRPr="00696729" w:rsidRDefault="0099301E" w:rsidP="00917C3E">
            <w:pPr>
              <w:spacing w:before="40" w:after="40"/>
              <w:rPr>
                <w:rFonts w:asciiTheme="minorHAnsi" w:hAnsiTheme="minorHAnsi"/>
                <w:b/>
                <w:bCs/>
                <w:color w:val="FFFFFF"/>
                <w:sz w:val="20"/>
                <w:szCs w:val="20"/>
              </w:rPr>
            </w:pPr>
            <w:r w:rsidRPr="00696729">
              <w:rPr>
                <w:rFonts w:asciiTheme="minorHAnsi" w:hAnsiTheme="minorHAnsi"/>
                <w:b/>
                <w:bCs/>
                <w:color w:val="FFFFFF"/>
                <w:sz w:val="20"/>
                <w:szCs w:val="20"/>
              </w:rPr>
              <w:t>Output Indicator  O4.2</w:t>
            </w:r>
          </w:p>
        </w:tc>
        <w:tc>
          <w:tcPr>
            <w:tcW w:w="1371" w:type="dxa"/>
            <w:shd w:val="clear" w:color="auto" w:fill="365F91"/>
          </w:tcPr>
          <w:p w:rsidR="0099301E" w:rsidRPr="00696729" w:rsidRDefault="0099301E" w:rsidP="00917C3E">
            <w:pPr>
              <w:spacing w:before="40" w:after="40"/>
              <w:rPr>
                <w:rFonts w:asciiTheme="minorHAnsi" w:hAnsiTheme="minorHAnsi"/>
                <w:b/>
                <w:bCs/>
                <w:color w:val="FFFFFF"/>
                <w:sz w:val="20"/>
                <w:szCs w:val="20"/>
              </w:rPr>
            </w:pPr>
            <w:r w:rsidRPr="00696729">
              <w:rPr>
                <w:rFonts w:asciiTheme="minorHAnsi" w:hAnsiTheme="minorHAnsi"/>
                <w:b/>
                <w:bCs/>
                <w:color w:val="FFFFFF"/>
                <w:sz w:val="20"/>
                <w:szCs w:val="20"/>
              </w:rPr>
              <w:t>Baseline 2012</w:t>
            </w:r>
          </w:p>
        </w:tc>
        <w:tc>
          <w:tcPr>
            <w:tcW w:w="1506" w:type="dxa"/>
            <w:shd w:val="clear" w:color="auto" w:fill="365F91"/>
          </w:tcPr>
          <w:p w:rsidR="0099301E" w:rsidRPr="00696729" w:rsidRDefault="0099301E" w:rsidP="00917C3E">
            <w:pPr>
              <w:spacing w:before="40" w:after="40"/>
              <w:rPr>
                <w:rFonts w:asciiTheme="minorHAnsi" w:hAnsiTheme="minorHAnsi"/>
                <w:b/>
                <w:bCs/>
                <w:color w:val="FFFFFF"/>
                <w:sz w:val="20"/>
                <w:szCs w:val="20"/>
              </w:rPr>
            </w:pPr>
            <w:r w:rsidRPr="00696729">
              <w:rPr>
                <w:rFonts w:asciiTheme="minorHAnsi" w:hAnsiTheme="minorHAnsi"/>
                <w:b/>
                <w:bCs/>
                <w:color w:val="FFFFFF"/>
                <w:sz w:val="20"/>
                <w:szCs w:val="20"/>
              </w:rPr>
              <w:t>Milestone 1 2013</w:t>
            </w:r>
          </w:p>
        </w:tc>
        <w:tc>
          <w:tcPr>
            <w:tcW w:w="1507" w:type="dxa"/>
            <w:shd w:val="clear" w:color="auto" w:fill="365F91"/>
          </w:tcPr>
          <w:p w:rsidR="0099301E" w:rsidRPr="00696729" w:rsidRDefault="0099301E" w:rsidP="00917C3E">
            <w:pPr>
              <w:spacing w:before="40" w:after="40"/>
              <w:rPr>
                <w:rFonts w:asciiTheme="minorHAnsi" w:hAnsiTheme="minorHAnsi"/>
                <w:b/>
                <w:bCs/>
                <w:color w:val="FFFFFF"/>
                <w:sz w:val="20"/>
                <w:szCs w:val="20"/>
              </w:rPr>
            </w:pPr>
            <w:r w:rsidRPr="00696729">
              <w:rPr>
                <w:rFonts w:asciiTheme="minorHAnsi" w:hAnsiTheme="minorHAnsi"/>
                <w:b/>
                <w:bCs/>
                <w:color w:val="FFFFFF"/>
                <w:sz w:val="20"/>
                <w:szCs w:val="20"/>
              </w:rPr>
              <w:t>Milestone 2 2014</w:t>
            </w:r>
          </w:p>
        </w:tc>
        <w:tc>
          <w:tcPr>
            <w:tcW w:w="1369" w:type="dxa"/>
            <w:shd w:val="clear" w:color="auto" w:fill="365F91"/>
          </w:tcPr>
          <w:p w:rsidR="0099301E" w:rsidRPr="00696729" w:rsidRDefault="0099301E" w:rsidP="00917C3E">
            <w:pPr>
              <w:spacing w:before="40" w:after="40"/>
              <w:rPr>
                <w:rFonts w:asciiTheme="minorHAnsi" w:hAnsiTheme="minorHAnsi"/>
                <w:b/>
                <w:bCs/>
                <w:color w:val="FFFFFF"/>
                <w:sz w:val="20"/>
                <w:szCs w:val="20"/>
              </w:rPr>
            </w:pPr>
            <w:r w:rsidRPr="00696729">
              <w:rPr>
                <w:rFonts w:asciiTheme="minorHAnsi" w:hAnsiTheme="minorHAnsi"/>
                <w:b/>
                <w:bCs/>
                <w:color w:val="FFFFFF"/>
                <w:sz w:val="20"/>
                <w:szCs w:val="20"/>
              </w:rPr>
              <w:t>Target 2015</w:t>
            </w:r>
          </w:p>
        </w:tc>
        <w:tc>
          <w:tcPr>
            <w:tcW w:w="1432" w:type="dxa"/>
            <w:shd w:val="clear" w:color="auto" w:fill="365F91"/>
          </w:tcPr>
          <w:p w:rsidR="0099301E" w:rsidRPr="00696729" w:rsidRDefault="0099301E" w:rsidP="00917C3E">
            <w:pPr>
              <w:spacing w:before="40" w:after="40"/>
              <w:rPr>
                <w:rFonts w:asciiTheme="minorHAnsi" w:hAnsiTheme="minorHAnsi"/>
                <w:b/>
                <w:bCs/>
                <w:color w:val="FFFFFF"/>
                <w:sz w:val="20"/>
                <w:szCs w:val="20"/>
              </w:rPr>
            </w:pPr>
            <w:r w:rsidRPr="00696729">
              <w:rPr>
                <w:rFonts w:asciiTheme="minorHAnsi" w:hAnsiTheme="minorHAnsi"/>
                <w:b/>
                <w:bCs/>
                <w:color w:val="FFFFFF"/>
                <w:sz w:val="20"/>
                <w:szCs w:val="20"/>
              </w:rPr>
              <w:t>Progress</w:t>
            </w:r>
          </w:p>
        </w:tc>
      </w:tr>
      <w:tr w:rsidR="0099301E" w:rsidRPr="00696729" w:rsidTr="00AE52EA">
        <w:trPr>
          <w:trHeight w:val="735"/>
        </w:trPr>
        <w:tc>
          <w:tcPr>
            <w:tcW w:w="2562" w:type="dxa"/>
            <w:vMerge w:val="restart"/>
          </w:tcPr>
          <w:p w:rsidR="0099301E" w:rsidRPr="00696729" w:rsidRDefault="0099301E" w:rsidP="00917C3E">
            <w:pPr>
              <w:spacing w:before="40" w:after="40"/>
              <w:rPr>
                <w:rFonts w:asciiTheme="minorHAnsi" w:hAnsiTheme="minorHAnsi"/>
                <w:sz w:val="20"/>
                <w:szCs w:val="20"/>
              </w:rPr>
            </w:pPr>
            <w:r w:rsidRPr="00696729">
              <w:rPr>
                <w:rFonts w:asciiTheme="minorHAnsi" w:hAnsiTheme="minorHAnsi"/>
                <w:sz w:val="20"/>
                <w:szCs w:val="20"/>
              </w:rPr>
              <w:t>Development and delivery of training for donor staff on working with SAIs</w:t>
            </w:r>
          </w:p>
          <w:p w:rsidR="0099301E" w:rsidRPr="00696729" w:rsidRDefault="0099301E" w:rsidP="00917C3E">
            <w:pPr>
              <w:spacing w:before="40" w:after="40"/>
              <w:rPr>
                <w:rFonts w:asciiTheme="minorHAnsi" w:hAnsiTheme="minorHAnsi"/>
                <w:sz w:val="20"/>
                <w:szCs w:val="20"/>
              </w:rPr>
            </w:pPr>
            <w:r w:rsidRPr="00696729">
              <w:rPr>
                <w:rFonts w:asciiTheme="minorHAnsi" w:hAnsiTheme="minorHAnsi"/>
                <w:sz w:val="20"/>
                <w:szCs w:val="20"/>
              </w:rPr>
              <w:t>(IDI SP goal 3.2)</w:t>
            </w:r>
          </w:p>
        </w:tc>
        <w:tc>
          <w:tcPr>
            <w:tcW w:w="1371" w:type="dxa"/>
          </w:tcPr>
          <w:p w:rsidR="0099301E" w:rsidRPr="00696729" w:rsidRDefault="0099301E" w:rsidP="00917C3E">
            <w:pPr>
              <w:spacing w:before="40" w:after="40"/>
              <w:rPr>
                <w:rFonts w:asciiTheme="minorHAnsi" w:hAnsiTheme="minorHAnsi"/>
                <w:sz w:val="20"/>
                <w:szCs w:val="20"/>
              </w:rPr>
            </w:pPr>
            <w:r w:rsidRPr="00696729">
              <w:rPr>
                <w:rFonts w:asciiTheme="minorHAnsi" w:hAnsiTheme="minorHAnsi"/>
                <w:sz w:val="20"/>
                <w:szCs w:val="20"/>
              </w:rPr>
              <w:t>Not started</w:t>
            </w:r>
          </w:p>
        </w:tc>
        <w:tc>
          <w:tcPr>
            <w:tcW w:w="1506" w:type="dxa"/>
          </w:tcPr>
          <w:p w:rsidR="0099301E" w:rsidRPr="00696729" w:rsidRDefault="0099301E" w:rsidP="00917C3E">
            <w:pPr>
              <w:spacing w:before="40" w:after="40"/>
              <w:rPr>
                <w:rFonts w:asciiTheme="minorHAnsi" w:hAnsiTheme="minorHAnsi"/>
                <w:sz w:val="20"/>
                <w:szCs w:val="20"/>
              </w:rPr>
            </w:pPr>
            <w:r w:rsidRPr="00696729">
              <w:rPr>
                <w:rFonts w:asciiTheme="minorHAnsi" w:hAnsiTheme="minorHAnsi"/>
                <w:sz w:val="20"/>
                <w:szCs w:val="20"/>
              </w:rPr>
              <w:t>Course developed &amp; piloted once</w:t>
            </w:r>
          </w:p>
        </w:tc>
        <w:tc>
          <w:tcPr>
            <w:tcW w:w="1507" w:type="dxa"/>
          </w:tcPr>
          <w:p w:rsidR="0099301E" w:rsidRPr="00696729" w:rsidRDefault="0099301E" w:rsidP="00917C3E">
            <w:pPr>
              <w:spacing w:before="40" w:after="40"/>
              <w:rPr>
                <w:rFonts w:asciiTheme="minorHAnsi" w:hAnsiTheme="minorHAnsi"/>
                <w:sz w:val="20"/>
                <w:szCs w:val="20"/>
              </w:rPr>
            </w:pPr>
            <w:r w:rsidRPr="00696729">
              <w:rPr>
                <w:rFonts w:asciiTheme="minorHAnsi" w:hAnsiTheme="minorHAnsi"/>
                <w:sz w:val="20"/>
                <w:szCs w:val="20"/>
              </w:rPr>
              <w:t>Course refined and repeated once</w:t>
            </w:r>
          </w:p>
        </w:tc>
        <w:tc>
          <w:tcPr>
            <w:tcW w:w="1369" w:type="dxa"/>
          </w:tcPr>
          <w:p w:rsidR="0099301E" w:rsidRPr="00696729" w:rsidRDefault="0099301E" w:rsidP="00917C3E">
            <w:pPr>
              <w:spacing w:before="40" w:after="40"/>
              <w:rPr>
                <w:rFonts w:asciiTheme="minorHAnsi" w:hAnsiTheme="minorHAnsi"/>
                <w:sz w:val="20"/>
                <w:szCs w:val="20"/>
              </w:rPr>
            </w:pPr>
            <w:r w:rsidRPr="00696729">
              <w:rPr>
                <w:rFonts w:asciiTheme="minorHAnsi" w:hAnsiTheme="minorHAnsi"/>
                <w:sz w:val="20"/>
                <w:szCs w:val="20"/>
              </w:rPr>
              <w:t>Course delivered once</w:t>
            </w:r>
          </w:p>
        </w:tc>
        <w:tc>
          <w:tcPr>
            <w:tcW w:w="1432" w:type="dxa"/>
            <w:vMerge w:val="restart"/>
            <w:shd w:val="clear" w:color="auto" w:fill="FFC000"/>
          </w:tcPr>
          <w:p w:rsidR="0099301E" w:rsidRPr="00696729" w:rsidRDefault="0099301E" w:rsidP="00917C3E">
            <w:pPr>
              <w:spacing w:before="40" w:after="40"/>
              <w:rPr>
                <w:rFonts w:asciiTheme="minorHAnsi" w:hAnsiTheme="minorHAnsi"/>
                <w:sz w:val="20"/>
                <w:szCs w:val="20"/>
              </w:rPr>
            </w:pPr>
            <w:r w:rsidRPr="00696729">
              <w:rPr>
                <w:rFonts w:asciiTheme="minorHAnsi" w:hAnsiTheme="minorHAnsi"/>
                <w:sz w:val="20"/>
                <w:szCs w:val="20"/>
              </w:rPr>
              <w:t>Development on track, first pilot delayed due to events in Egypt (planned location of first course).</w:t>
            </w:r>
          </w:p>
        </w:tc>
      </w:tr>
      <w:tr w:rsidR="0099301E" w:rsidRPr="00696729" w:rsidTr="00AE52EA">
        <w:trPr>
          <w:trHeight w:val="144"/>
        </w:trPr>
        <w:tc>
          <w:tcPr>
            <w:tcW w:w="2562" w:type="dxa"/>
            <w:vMerge/>
          </w:tcPr>
          <w:p w:rsidR="0099301E" w:rsidRPr="00696729" w:rsidRDefault="0099301E" w:rsidP="00917C3E">
            <w:pPr>
              <w:rPr>
                <w:rFonts w:asciiTheme="minorHAnsi" w:hAnsiTheme="minorHAnsi"/>
                <w:b/>
                <w:sz w:val="20"/>
                <w:szCs w:val="20"/>
              </w:rPr>
            </w:pPr>
          </w:p>
        </w:tc>
        <w:tc>
          <w:tcPr>
            <w:tcW w:w="1371" w:type="dxa"/>
            <w:shd w:val="clear" w:color="auto" w:fill="365F91"/>
          </w:tcPr>
          <w:p w:rsidR="0099301E" w:rsidRPr="00696729" w:rsidRDefault="0099301E" w:rsidP="00917C3E">
            <w:pPr>
              <w:spacing w:before="40" w:after="40"/>
              <w:rPr>
                <w:rFonts w:asciiTheme="minorHAnsi" w:hAnsiTheme="minorHAnsi"/>
                <w:b/>
                <w:sz w:val="20"/>
                <w:szCs w:val="20"/>
              </w:rPr>
            </w:pPr>
            <w:r w:rsidRPr="00696729">
              <w:rPr>
                <w:rFonts w:asciiTheme="minorHAnsi" w:hAnsiTheme="minorHAnsi"/>
                <w:b/>
                <w:bCs/>
                <w:color w:val="FFFFFF"/>
                <w:sz w:val="20"/>
                <w:szCs w:val="20"/>
              </w:rPr>
              <w:t>Achieved:</w:t>
            </w:r>
          </w:p>
        </w:tc>
        <w:tc>
          <w:tcPr>
            <w:tcW w:w="1506" w:type="dxa"/>
          </w:tcPr>
          <w:p w:rsidR="0099301E" w:rsidRPr="00696729" w:rsidRDefault="0099301E" w:rsidP="00917C3E">
            <w:pPr>
              <w:rPr>
                <w:rFonts w:asciiTheme="minorHAnsi" w:hAnsiTheme="minorHAnsi"/>
                <w:sz w:val="20"/>
                <w:szCs w:val="20"/>
              </w:rPr>
            </w:pPr>
            <w:r w:rsidRPr="00696729">
              <w:rPr>
                <w:rFonts w:asciiTheme="minorHAnsi" w:hAnsiTheme="minorHAnsi"/>
                <w:sz w:val="20"/>
                <w:szCs w:val="20"/>
              </w:rPr>
              <w:t>Course developed, pilot Q1 2014</w:t>
            </w:r>
          </w:p>
        </w:tc>
        <w:tc>
          <w:tcPr>
            <w:tcW w:w="1507" w:type="dxa"/>
          </w:tcPr>
          <w:p w:rsidR="0099301E" w:rsidRPr="00696729" w:rsidRDefault="0099301E" w:rsidP="00917C3E">
            <w:pPr>
              <w:rPr>
                <w:rFonts w:asciiTheme="minorHAnsi" w:hAnsiTheme="minorHAnsi"/>
                <w:sz w:val="20"/>
                <w:szCs w:val="20"/>
              </w:rPr>
            </w:pPr>
          </w:p>
        </w:tc>
        <w:tc>
          <w:tcPr>
            <w:tcW w:w="1369" w:type="dxa"/>
          </w:tcPr>
          <w:p w:rsidR="0099301E" w:rsidRPr="00696729" w:rsidRDefault="0099301E" w:rsidP="00917C3E">
            <w:pPr>
              <w:rPr>
                <w:rFonts w:asciiTheme="minorHAnsi" w:hAnsiTheme="minorHAnsi"/>
                <w:sz w:val="20"/>
                <w:szCs w:val="20"/>
              </w:rPr>
            </w:pPr>
          </w:p>
        </w:tc>
        <w:tc>
          <w:tcPr>
            <w:tcW w:w="1432" w:type="dxa"/>
            <w:vMerge/>
            <w:shd w:val="clear" w:color="auto" w:fill="FFC000"/>
          </w:tcPr>
          <w:p w:rsidR="0099301E" w:rsidRPr="00696729" w:rsidRDefault="0099301E" w:rsidP="00917C3E">
            <w:pPr>
              <w:rPr>
                <w:rFonts w:asciiTheme="minorHAnsi" w:hAnsiTheme="minorHAnsi"/>
                <w:b/>
                <w:sz w:val="20"/>
                <w:szCs w:val="20"/>
              </w:rPr>
            </w:pPr>
          </w:p>
        </w:tc>
      </w:tr>
      <w:tr w:rsidR="0099301E" w:rsidRPr="00696729" w:rsidTr="00AE52EA">
        <w:trPr>
          <w:trHeight w:val="144"/>
        </w:trPr>
        <w:tc>
          <w:tcPr>
            <w:tcW w:w="2562" w:type="dxa"/>
            <w:vMerge/>
          </w:tcPr>
          <w:p w:rsidR="0099301E" w:rsidRPr="00696729" w:rsidRDefault="0099301E" w:rsidP="00917C3E">
            <w:pPr>
              <w:rPr>
                <w:rFonts w:asciiTheme="minorHAnsi" w:hAnsiTheme="minorHAnsi"/>
                <w:b/>
                <w:sz w:val="20"/>
                <w:szCs w:val="20"/>
              </w:rPr>
            </w:pPr>
          </w:p>
        </w:tc>
        <w:tc>
          <w:tcPr>
            <w:tcW w:w="5753" w:type="dxa"/>
            <w:gridSpan w:val="4"/>
            <w:shd w:val="clear" w:color="auto" w:fill="365F91"/>
          </w:tcPr>
          <w:p w:rsidR="0099301E" w:rsidRPr="00696729" w:rsidRDefault="0099301E" w:rsidP="00917C3E">
            <w:pPr>
              <w:rPr>
                <w:rFonts w:asciiTheme="minorHAnsi" w:hAnsiTheme="minorHAnsi"/>
                <w:b/>
                <w:sz w:val="20"/>
                <w:szCs w:val="20"/>
              </w:rPr>
            </w:pPr>
            <w:r w:rsidRPr="00696729">
              <w:rPr>
                <w:rFonts w:asciiTheme="minorHAnsi" w:hAnsiTheme="minorHAnsi"/>
                <w:b/>
                <w:bCs/>
                <w:color w:val="FFFFFF"/>
                <w:sz w:val="20"/>
                <w:szCs w:val="20"/>
              </w:rPr>
              <w:t>Source: Secretariat annual progress reports</w:t>
            </w:r>
          </w:p>
        </w:tc>
        <w:tc>
          <w:tcPr>
            <w:tcW w:w="1432" w:type="dxa"/>
            <w:vMerge/>
            <w:shd w:val="clear" w:color="auto" w:fill="FFC000"/>
          </w:tcPr>
          <w:p w:rsidR="0099301E" w:rsidRPr="00696729" w:rsidRDefault="0099301E" w:rsidP="00917C3E">
            <w:pPr>
              <w:rPr>
                <w:rFonts w:asciiTheme="minorHAnsi" w:hAnsiTheme="minorHAnsi"/>
                <w:b/>
                <w:sz w:val="20"/>
                <w:szCs w:val="20"/>
              </w:rPr>
            </w:pPr>
          </w:p>
        </w:tc>
      </w:tr>
    </w:tbl>
    <w:p w:rsidR="00EF5B30" w:rsidRPr="00696729" w:rsidRDefault="00EF5B30" w:rsidP="00D71C25">
      <w:pPr>
        <w:spacing w:line="276" w:lineRule="auto"/>
        <w:rPr>
          <w:rFonts w:asciiTheme="minorHAnsi" w:hAnsiTheme="minorHAnsi"/>
          <w:szCs w:val="22"/>
          <w:lang w:eastAsia="zh-TW"/>
        </w:rPr>
      </w:pPr>
    </w:p>
    <w:tbl>
      <w:tblPr>
        <w:tblStyle w:val="TableGrid2"/>
        <w:tblW w:w="9747" w:type="dxa"/>
        <w:tblLayout w:type="fixed"/>
        <w:tblLook w:val="04A0" w:firstRow="1" w:lastRow="0" w:firstColumn="1" w:lastColumn="0" w:noHBand="0" w:noVBand="1"/>
      </w:tblPr>
      <w:tblGrid>
        <w:gridCol w:w="538"/>
        <w:gridCol w:w="4390"/>
        <w:gridCol w:w="1039"/>
        <w:gridCol w:w="1512"/>
        <w:gridCol w:w="2268"/>
      </w:tblGrid>
      <w:tr w:rsidR="00484968" w:rsidRPr="00696729" w:rsidTr="00AE52EA">
        <w:trPr>
          <w:tblHeader/>
        </w:trPr>
        <w:tc>
          <w:tcPr>
            <w:tcW w:w="538" w:type="dxa"/>
            <w:shd w:val="clear" w:color="auto" w:fill="A6A6A6" w:themeFill="background1" w:themeFillShade="A6"/>
          </w:tcPr>
          <w:p w:rsidR="00484968" w:rsidRPr="00696729" w:rsidRDefault="00484968" w:rsidP="00484968">
            <w:pPr>
              <w:rPr>
                <w:rFonts w:asciiTheme="minorHAnsi" w:hAnsiTheme="minorHAnsi"/>
                <w:b/>
                <w:kern w:val="24"/>
                <w:sz w:val="20"/>
                <w:szCs w:val="20"/>
                <w:lang w:eastAsia="zh-TW"/>
              </w:rPr>
            </w:pPr>
            <w:r w:rsidRPr="00696729">
              <w:rPr>
                <w:rFonts w:asciiTheme="minorHAnsi" w:hAnsiTheme="minorHAnsi"/>
                <w:b/>
                <w:kern w:val="24"/>
                <w:sz w:val="20"/>
                <w:szCs w:val="20"/>
                <w:lang w:eastAsia="zh-TW"/>
              </w:rPr>
              <w:t>No.</w:t>
            </w:r>
          </w:p>
        </w:tc>
        <w:tc>
          <w:tcPr>
            <w:tcW w:w="4390" w:type="dxa"/>
            <w:shd w:val="clear" w:color="auto" w:fill="A6A6A6" w:themeFill="background1" w:themeFillShade="A6"/>
          </w:tcPr>
          <w:p w:rsidR="00484968" w:rsidRPr="00696729" w:rsidRDefault="00484968" w:rsidP="00484968">
            <w:pPr>
              <w:rPr>
                <w:rFonts w:asciiTheme="minorHAnsi" w:hAnsiTheme="minorHAnsi"/>
                <w:b/>
                <w:sz w:val="20"/>
                <w:szCs w:val="20"/>
                <w:lang w:eastAsia="zh-TW"/>
              </w:rPr>
            </w:pPr>
            <w:r w:rsidRPr="00696729">
              <w:rPr>
                <w:rFonts w:asciiTheme="minorHAnsi" w:hAnsiTheme="minorHAnsi"/>
                <w:b/>
                <w:kern w:val="24"/>
                <w:sz w:val="20"/>
                <w:szCs w:val="20"/>
                <w:lang w:eastAsia="zh-TW"/>
              </w:rPr>
              <w:t>Theme and Task</w:t>
            </w:r>
          </w:p>
        </w:tc>
        <w:tc>
          <w:tcPr>
            <w:tcW w:w="1039" w:type="dxa"/>
            <w:shd w:val="clear" w:color="auto" w:fill="A6A6A6" w:themeFill="background1" w:themeFillShade="A6"/>
          </w:tcPr>
          <w:p w:rsidR="00484968" w:rsidRPr="00696729" w:rsidRDefault="00484968" w:rsidP="00484968">
            <w:pPr>
              <w:rPr>
                <w:rFonts w:asciiTheme="minorHAnsi" w:hAnsiTheme="minorHAnsi"/>
                <w:b/>
                <w:sz w:val="20"/>
                <w:szCs w:val="20"/>
                <w:lang w:eastAsia="zh-TW"/>
              </w:rPr>
            </w:pPr>
            <w:r w:rsidRPr="00696729">
              <w:rPr>
                <w:rFonts w:asciiTheme="minorHAnsi" w:hAnsiTheme="minorHAnsi"/>
                <w:b/>
                <w:kern w:val="24"/>
                <w:sz w:val="20"/>
                <w:szCs w:val="20"/>
                <w:lang w:eastAsia="zh-TW"/>
              </w:rPr>
              <w:t>Priority for 2013</w:t>
            </w:r>
          </w:p>
        </w:tc>
        <w:tc>
          <w:tcPr>
            <w:tcW w:w="1512" w:type="dxa"/>
            <w:shd w:val="clear" w:color="auto" w:fill="A6A6A6" w:themeFill="background1" w:themeFillShade="A6"/>
          </w:tcPr>
          <w:p w:rsidR="00484968" w:rsidRPr="00696729" w:rsidRDefault="00484968" w:rsidP="00484968">
            <w:pPr>
              <w:rPr>
                <w:rFonts w:asciiTheme="minorHAnsi" w:hAnsiTheme="minorHAnsi"/>
                <w:b/>
                <w:sz w:val="20"/>
                <w:szCs w:val="20"/>
                <w:lang w:eastAsia="zh-TW"/>
              </w:rPr>
            </w:pPr>
            <w:r w:rsidRPr="00696729">
              <w:rPr>
                <w:rFonts w:asciiTheme="minorHAnsi" w:hAnsiTheme="minorHAnsi"/>
                <w:b/>
                <w:kern w:val="24"/>
                <w:sz w:val="20"/>
                <w:szCs w:val="20"/>
                <w:lang w:eastAsia="zh-TW"/>
              </w:rPr>
              <w:t xml:space="preserve">Responsibility </w:t>
            </w:r>
          </w:p>
        </w:tc>
        <w:tc>
          <w:tcPr>
            <w:tcW w:w="2268" w:type="dxa"/>
            <w:shd w:val="clear" w:color="auto" w:fill="A6A6A6" w:themeFill="background1" w:themeFillShade="A6"/>
          </w:tcPr>
          <w:p w:rsidR="00484968" w:rsidRPr="00696729" w:rsidRDefault="006A08D7" w:rsidP="00484968">
            <w:pPr>
              <w:rPr>
                <w:rFonts w:asciiTheme="minorHAnsi" w:hAnsiTheme="minorHAnsi"/>
                <w:b/>
                <w:sz w:val="20"/>
                <w:szCs w:val="20"/>
                <w:lang w:eastAsia="zh-TW"/>
              </w:rPr>
            </w:pPr>
            <w:r w:rsidRPr="00696729">
              <w:rPr>
                <w:rFonts w:asciiTheme="minorHAnsi" w:hAnsiTheme="minorHAnsi"/>
                <w:b/>
                <w:sz w:val="20"/>
                <w:szCs w:val="20"/>
                <w:lang w:eastAsia="zh-TW"/>
              </w:rPr>
              <w:t>Progress</w:t>
            </w:r>
          </w:p>
        </w:tc>
      </w:tr>
      <w:tr w:rsidR="00484968" w:rsidRPr="00696729" w:rsidTr="00AE52EA">
        <w:tc>
          <w:tcPr>
            <w:tcW w:w="538" w:type="dxa"/>
            <w:shd w:val="clear" w:color="auto" w:fill="D9D9D9" w:themeFill="background1" w:themeFillShade="D9"/>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4</w:t>
            </w:r>
          </w:p>
        </w:tc>
        <w:tc>
          <w:tcPr>
            <w:tcW w:w="4390" w:type="dxa"/>
            <w:shd w:val="clear" w:color="auto" w:fill="D9D9D9" w:themeFill="background1" w:themeFillShade="D9"/>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Knowledge Centre on Support to SAIs</w:t>
            </w:r>
          </w:p>
        </w:tc>
        <w:tc>
          <w:tcPr>
            <w:tcW w:w="1039" w:type="dxa"/>
            <w:shd w:val="clear" w:color="auto" w:fill="D9D9D9" w:themeFill="background1" w:themeFillShade="D9"/>
          </w:tcPr>
          <w:p w:rsidR="00484968" w:rsidRPr="00696729" w:rsidRDefault="00484968" w:rsidP="00484968">
            <w:pPr>
              <w:rPr>
                <w:rFonts w:asciiTheme="minorHAnsi" w:hAnsiTheme="minorHAnsi"/>
                <w:color w:val="000000"/>
                <w:kern w:val="24"/>
                <w:sz w:val="20"/>
                <w:szCs w:val="20"/>
                <w:lang w:eastAsia="zh-TW"/>
              </w:rPr>
            </w:pPr>
          </w:p>
        </w:tc>
        <w:tc>
          <w:tcPr>
            <w:tcW w:w="1512" w:type="dxa"/>
            <w:shd w:val="clear" w:color="auto" w:fill="D9D9D9" w:themeFill="background1" w:themeFillShade="D9"/>
          </w:tcPr>
          <w:p w:rsidR="00484968" w:rsidRPr="00696729" w:rsidRDefault="00484968" w:rsidP="00484968">
            <w:pPr>
              <w:rPr>
                <w:rFonts w:asciiTheme="minorHAnsi" w:hAnsiTheme="minorHAnsi"/>
                <w:color w:val="000000"/>
                <w:kern w:val="24"/>
                <w:sz w:val="20"/>
                <w:szCs w:val="20"/>
                <w:lang w:eastAsia="zh-TW"/>
              </w:rPr>
            </w:pPr>
          </w:p>
        </w:tc>
        <w:tc>
          <w:tcPr>
            <w:tcW w:w="2268" w:type="dxa"/>
            <w:shd w:val="clear" w:color="auto" w:fill="D9D9D9" w:themeFill="background1" w:themeFillShade="D9"/>
          </w:tcPr>
          <w:p w:rsidR="00484968" w:rsidRPr="00696729" w:rsidRDefault="00484968" w:rsidP="00484968">
            <w:pPr>
              <w:rPr>
                <w:rFonts w:asciiTheme="minorHAnsi" w:hAnsiTheme="minorHAnsi"/>
                <w:color w:val="000000"/>
                <w:kern w:val="24"/>
                <w:sz w:val="20"/>
                <w:szCs w:val="20"/>
                <w:lang w:eastAsia="zh-TW"/>
              </w:rPr>
            </w:pPr>
          </w:p>
        </w:tc>
      </w:tr>
      <w:tr w:rsidR="00484968" w:rsidRPr="00696729" w:rsidTr="00AE52EA">
        <w:tc>
          <w:tcPr>
            <w:tcW w:w="538" w:type="dxa"/>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4.1</w:t>
            </w:r>
          </w:p>
        </w:tc>
        <w:tc>
          <w:tcPr>
            <w:tcW w:w="4390" w:type="dxa"/>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Maintenance of SAI capacity development database</w:t>
            </w:r>
          </w:p>
        </w:tc>
        <w:tc>
          <w:tcPr>
            <w:tcW w:w="1039" w:type="dxa"/>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High</w:t>
            </w:r>
          </w:p>
        </w:tc>
        <w:tc>
          <w:tcPr>
            <w:tcW w:w="1512" w:type="dxa"/>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Secretariat</w:t>
            </w:r>
          </w:p>
        </w:tc>
        <w:tc>
          <w:tcPr>
            <w:tcW w:w="2268" w:type="dxa"/>
          </w:tcPr>
          <w:p w:rsidR="00484968" w:rsidRPr="00696729" w:rsidRDefault="004E74C7"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2 updates of the database in 2013</w:t>
            </w:r>
          </w:p>
        </w:tc>
      </w:tr>
      <w:tr w:rsidR="00484968" w:rsidRPr="00696729" w:rsidTr="00AE52EA">
        <w:tc>
          <w:tcPr>
            <w:tcW w:w="538" w:type="dxa"/>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4.2</w:t>
            </w:r>
          </w:p>
        </w:tc>
        <w:tc>
          <w:tcPr>
            <w:tcW w:w="4390" w:type="dxa"/>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Disseminate public goods, support to donor engagement with SAIs, represent INTOSAI in development fora</w:t>
            </w:r>
          </w:p>
        </w:tc>
        <w:tc>
          <w:tcPr>
            <w:tcW w:w="1039" w:type="dxa"/>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Medium</w:t>
            </w:r>
          </w:p>
        </w:tc>
        <w:tc>
          <w:tcPr>
            <w:tcW w:w="1512" w:type="dxa"/>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Secretariat</w:t>
            </w:r>
          </w:p>
        </w:tc>
        <w:tc>
          <w:tcPr>
            <w:tcW w:w="2268" w:type="dxa"/>
          </w:tcPr>
          <w:p w:rsidR="00484968" w:rsidRPr="00696729" w:rsidRDefault="004E74C7"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Continuous</w:t>
            </w:r>
          </w:p>
        </w:tc>
      </w:tr>
      <w:tr w:rsidR="00484968" w:rsidRPr="00696729" w:rsidTr="00AE52EA">
        <w:tc>
          <w:tcPr>
            <w:tcW w:w="538" w:type="dxa"/>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4.3</w:t>
            </w:r>
          </w:p>
        </w:tc>
        <w:tc>
          <w:tcPr>
            <w:tcW w:w="4390" w:type="dxa"/>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Training for donors on working with SAIs</w:t>
            </w:r>
          </w:p>
          <w:p w:rsidR="00484968" w:rsidRPr="00696729" w:rsidRDefault="00484968" w:rsidP="00E648A2">
            <w:pPr>
              <w:numPr>
                <w:ilvl w:val="0"/>
                <w:numId w:val="7"/>
              </w:num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Training material drafted</w:t>
            </w:r>
          </w:p>
          <w:p w:rsidR="00484968" w:rsidRPr="00696729" w:rsidRDefault="00484968" w:rsidP="00E648A2">
            <w:pPr>
              <w:numPr>
                <w:ilvl w:val="0"/>
                <w:numId w:val="7"/>
              </w:num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Pilot training course completed</w:t>
            </w:r>
          </w:p>
          <w:p w:rsidR="00484968" w:rsidRPr="00696729" w:rsidRDefault="00484968" w:rsidP="00E648A2">
            <w:pPr>
              <w:numPr>
                <w:ilvl w:val="0"/>
                <w:numId w:val="7"/>
              </w:num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Proposal for roll-out completed</w:t>
            </w:r>
          </w:p>
        </w:tc>
        <w:tc>
          <w:tcPr>
            <w:tcW w:w="1039" w:type="dxa"/>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Medium</w:t>
            </w:r>
          </w:p>
        </w:tc>
        <w:tc>
          <w:tcPr>
            <w:tcW w:w="1512" w:type="dxa"/>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Secretariat</w:t>
            </w:r>
          </w:p>
        </w:tc>
        <w:tc>
          <w:tcPr>
            <w:tcW w:w="2268" w:type="dxa"/>
          </w:tcPr>
          <w:p w:rsidR="00484968" w:rsidRPr="00696729" w:rsidRDefault="00484968" w:rsidP="006A08D7">
            <w:pPr>
              <w:rPr>
                <w:rFonts w:asciiTheme="minorHAnsi" w:hAnsiTheme="minorHAnsi"/>
                <w:color w:val="000000"/>
                <w:kern w:val="24"/>
                <w:sz w:val="20"/>
                <w:szCs w:val="20"/>
                <w:lang w:eastAsia="zh-TW"/>
              </w:rPr>
            </w:pPr>
          </w:p>
          <w:p w:rsidR="004E74C7" w:rsidRPr="00696729" w:rsidRDefault="004E74C7" w:rsidP="00E648A2">
            <w:pPr>
              <w:pStyle w:val="ListParagraph"/>
              <w:numPr>
                <w:ilvl w:val="0"/>
                <w:numId w:val="27"/>
              </w:num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Completed</w:t>
            </w:r>
          </w:p>
          <w:p w:rsidR="004E74C7" w:rsidRPr="00696729" w:rsidRDefault="004E74C7" w:rsidP="00E648A2">
            <w:pPr>
              <w:pStyle w:val="ListParagraph"/>
              <w:numPr>
                <w:ilvl w:val="0"/>
                <w:numId w:val="27"/>
              </w:num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Cancelled</w:t>
            </w:r>
          </w:p>
          <w:p w:rsidR="004E74C7" w:rsidRPr="00696729" w:rsidRDefault="004E74C7" w:rsidP="00E648A2">
            <w:pPr>
              <w:pStyle w:val="ListParagraph"/>
              <w:numPr>
                <w:ilvl w:val="0"/>
                <w:numId w:val="27"/>
              </w:num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Delayed</w:t>
            </w:r>
          </w:p>
        </w:tc>
      </w:tr>
      <w:tr w:rsidR="00484968" w:rsidRPr="00696729" w:rsidTr="00AE52EA">
        <w:tc>
          <w:tcPr>
            <w:tcW w:w="538" w:type="dxa"/>
            <w:shd w:val="clear" w:color="auto" w:fill="auto"/>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4.4</w:t>
            </w:r>
          </w:p>
        </w:tc>
        <w:tc>
          <w:tcPr>
            <w:tcW w:w="4390" w:type="dxa"/>
            <w:shd w:val="clear" w:color="auto" w:fill="auto"/>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Training for SAIs on engagement with donors and writing funding applications</w:t>
            </w:r>
          </w:p>
        </w:tc>
        <w:tc>
          <w:tcPr>
            <w:tcW w:w="1039" w:type="dxa"/>
            <w:shd w:val="clear" w:color="auto" w:fill="auto"/>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Medium</w:t>
            </w:r>
          </w:p>
        </w:tc>
        <w:tc>
          <w:tcPr>
            <w:tcW w:w="1512" w:type="dxa"/>
            <w:shd w:val="clear" w:color="auto" w:fill="auto"/>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Secretariat</w:t>
            </w:r>
          </w:p>
        </w:tc>
        <w:tc>
          <w:tcPr>
            <w:tcW w:w="2268" w:type="dxa"/>
            <w:shd w:val="clear" w:color="auto" w:fill="auto"/>
          </w:tcPr>
          <w:p w:rsidR="00484968" w:rsidRPr="00696729" w:rsidRDefault="004E74C7"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3 course</w:t>
            </w:r>
            <w:r w:rsidR="0022483E" w:rsidRPr="00696729">
              <w:rPr>
                <w:rFonts w:asciiTheme="minorHAnsi" w:hAnsiTheme="minorHAnsi"/>
                <w:color w:val="000000"/>
                <w:kern w:val="24"/>
                <w:sz w:val="20"/>
                <w:szCs w:val="20"/>
                <w:lang w:eastAsia="zh-TW"/>
              </w:rPr>
              <w:t>s</w:t>
            </w:r>
            <w:r w:rsidRPr="00696729">
              <w:rPr>
                <w:rFonts w:asciiTheme="minorHAnsi" w:hAnsiTheme="minorHAnsi"/>
                <w:color w:val="000000"/>
                <w:kern w:val="24"/>
                <w:sz w:val="20"/>
                <w:szCs w:val="20"/>
                <w:lang w:eastAsia="zh-TW"/>
              </w:rPr>
              <w:t xml:space="preserve"> delivered on request</w:t>
            </w:r>
          </w:p>
        </w:tc>
      </w:tr>
    </w:tbl>
    <w:p w:rsidR="00484968" w:rsidRPr="00696729" w:rsidRDefault="004E74C7" w:rsidP="00D43894">
      <w:pPr>
        <w:spacing w:before="240" w:after="240" w:line="276" w:lineRule="auto"/>
        <w:rPr>
          <w:rFonts w:asciiTheme="minorHAnsi" w:hAnsiTheme="minorHAnsi"/>
          <w:szCs w:val="22"/>
          <w:lang w:eastAsia="zh-TW"/>
        </w:rPr>
      </w:pPr>
      <w:r w:rsidRPr="00696729">
        <w:rPr>
          <w:rFonts w:asciiTheme="minorHAnsi" w:hAnsiTheme="minorHAnsi"/>
          <w:szCs w:val="22"/>
          <w:lang w:eastAsia="zh-TW"/>
        </w:rPr>
        <w:t xml:space="preserve">The Secretariat continues to </w:t>
      </w:r>
      <w:r w:rsidR="00355B76" w:rsidRPr="00696729">
        <w:rPr>
          <w:rFonts w:asciiTheme="minorHAnsi" w:hAnsiTheme="minorHAnsi"/>
          <w:szCs w:val="22"/>
          <w:lang w:eastAsia="zh-TW"/>
        </w:rPr>
        <w:t>maintain the SAI capacity development database, and oversaw two updates of the database in 2013. The SAI capacity development database advisory committee met by teleconference in May 2013. By end December 2013, the database held records of 287 SAI capacity development programs, and is used actively by SAIs and donors to improve the coordination of support to SAIs.</w:t>
      </w:r>
    </w:p>
    <w:p w:rsidR="00355B76" w:rsidRPr="00696729" w:rsidRDefault="00355B76" w:rsidP="00D43894">
      <w:pPr>
        <w:spacing w:line="276" w:lineRule="auto"/>
        <w:jc w:val="both"/>
        <w:rPr>
          <w:bCs/>
        </w:rPr>
      </w:pPr>
      <w:r w:rsidRPr="00696729">
        <w:rPr>
          <w:bCs/>
        </w:rPr>
        <w:t xml:space="preserve">Based on a decision by the INTOSAI Governing Board, the IDI, together with the Chair of the CBC, continues to serves as the focal point for INTOSAI’s engagement with the broader development </w:t>
      </w:r>
      <w:r w:rsidRPr="00696729">
        <w:rPr>
          <w:bCs/>
        </w:rPr>
        <w:lastRenderedPageBreak/>
        <w:t>community. In 2013, CBC and IDI took forward engagement with the OECD and other development partners, including close cooperation with OECD and a number of SAIs on a stock take of citizen engagement in SAIs. I</w:t>
      </w:r>
      <w:r w:rsidR="00585C65" w:rsidRPr="00696729">
        <w:rPr>
          <w:bCs/>
        </w:rPr>
        <w:t>n 2013 I</w:t>
      </w:r>
      <w:r w:rsidRPr="00696729">
        <w:rPr>
          <w:bCs/>
        </w:rPr>
        <w:t>DI also respond</w:t>
      </w:r>
      <w:r w:rsidR="00585C65" w:rsidRPr="00696729">
        <w:rPr>
          <w:bCs/>
        </w:rPr>
        <w:t>ed</w:t>
      </w:r>
      <w:r w:rsidRPr="00696729">
        <w:rPr>
          <w:bCs/>
        </w:rPr>
        <w:t xml:space="preserve"> to numerous inquiries</w:t>
      </w:r>
      <w:r w:rsidR="00585C65" w:rsidRPr="00696729">
        <w:rPr>
          <w:bCs/>
        </w:rPr>
        <w:t xml:space="preserve"> from the development community, for example presenting on the Cooperation to Irish Aid, running Brown Bag lunches for the World Bank, and providing advice to DFID country offices.</w:t>
      </w:r>
    </w:p>
    <w:p w:rsidR="0022483E" w:rsidRPr="00696729" w:rsidRDefault="0022483E" w:rsidP="00D43894">
      <w:pPr>
        <w:spacing w:line="276" w:lineRule="auto"/>
        <w:jc w:val="both"/>
        <w:rPr>
          <w:bCs/>
        </w:rPr>
      </w:pPr>
    </w:p>
    <w:p w:rsidR="0022483E" w:rsidRPr="00696729" w:rsidRDefault="0022483E" w:rsidP="00D43894">
      <w:pPr>
        <w:spacing w:line="276" w:lineRule="auto"/>
        <w:jc w:val="both"/>
        <w:rPr>
          <w:bCs/>
        </w:rPr>
      </w:pPr>
      <w:r w:rsidRPr="00696729">
        <w:rPr>
          <w:bCs/>
        </w:rPr>
        <w:t xml:space="preserve">During 2013, the Secretariat developed a training course for donor staff on working with SAIs, together with the UK NAO and French </w:t>
      </w:r>
      <w:proofErr w:type="spellStart"/>
      <w:r w:rsidRPr="00696729">
        <w:rPr>
          <w:bCs/>
        </w:rPr>
        <w:t>Cour</w:t>
      </w:r>
      <w:proofErr w:type="spellEnd"/>
      <w:r w:rsidRPr="00696729">
        <w:rPr>
          <w:bCs/>
        </w:rPr>
        <w:t xml:space="preserve"> des </w:t>
      </w:r>
      <w:proofErr w:type="spellStart"/>
      <w:r w:rsidRPr="00696729">
        <w:rPr>
          <w:bCs/>
        </w:rPr>
        <w:t>Comptes</w:t>
      </w:r>
      <w:proofErr w:type="spellEnd"/>
      <w:r w:rsidRPr="00696729">
        <w:rPr>
          <w:bCs/>
        </w:rPr>
        <w:t>. This was planned to be delivered in late 2013 in Egypt for USAID staff, but unfortunately had to be cancelled due to worsening securit</w:t>
      </w:r>
      <w:r w:rsidR="001D6B9C" w:rsidRPr="00696729">
        <w:rPr>
          <w:bCs/>
        </w:rPr>
        <w:t>y situation there. This also</w:t>
      </w:r>
      <w:r w:rsidRPr="00696729">
        <w:rPr>
          <w:bCs/>
        </w:rPr>
        <w:t xml:space="preserve"> meant that the proposal for future roll-out could not be completed. The course has since been run during Q1 2014 in Washington for a multi-donor group.</w:t>
      </w:r>
    </w:p>
    <w:p w:rsidR="0022483E" w:rsidRPr="00696729" w:rsidRDefault="0022483E" w:rsidP="00D43894">
      <w:pPr>
        <w:spacing w:line="276" w:lineRule="auto"/>
        <w:jc w:val="both"/>
        <w:rPr>
          <w:bCs/>
        </w:rPr>
      </w:pPr>
    </w:p>
    <w:p w:rsidR="0022483E" w:rsidRPr="00696729" w:rsidRDefault="0022483E" w:rsidP="00D43894">
      <w:pPr>
        <w:spacing w:line="276" w:lineRule="auto"/>
        <w:jc w:val="both"/>
        <w:rPr>
          <w:rFonts w:asciiTheme="minorHAnsi" w:hAnsiTheme="minorHAnsi"/>
          <w:szCs w:val="22"/>
          <w:lang w:eastAsia="zh-TW"/>
        </w:rPr>
      </w:pPr>
      <w:r w:rsidRPr="00696729">
        <w:rPr>
          <w:rFonts w:asciiTheme="minorHAnsi" w:hAnsiTheme="minorHAnsi"/>
          <w:szCs w:val="22"/>
          <w:lang w:eastAsia="zh-TW"/>
        </w:rPr>
        <w:t>To improve the quality of applications under the global call for proposals, the Secretariat offered training to all INTOSAI regions. Training was requested and delivered in OLACEFS (in Spanish), ARABOSAI (in Arabic), and CREFIAF (in French).</w:t>
      </w:r>
      <w:r w:rsidR="00416C9E" w:rsidRPr="00696729">
        <w:rPr>
          <w:rFonts w:asciiTheme="minorHAnsi" w:hAnsiTheme="minorHAnsi"/>
          <w:szCs w:val="22"/>
          <w:lang w:eastAsia="zh-TW"/>
        </w:rPr>
        <w:t xml:space="preserve"> Training was initially also requested in EUROSAI, but due to the low number of course registrants, this course was cancelled.</w:t>
      </w:r>
      <w:r w:rsidR="00D43894" w:rsidRPr="00696729">
        <w:rPr>
          <w:rFonts w:asciiTheme="minorHAnsi" w:hAnsiTheme="minorHAnsi"/>
          <w:szCs w:val="22"/>
          <w:lang w:eastAsia="zh-TW"/>
        </w:rPr>
        <w:t xml:space="preserve"> Sufficient numbers of SAI staff were trained, and staff of the relevant INTOSAI regional bodies attended so they could provide advice to SAIs in their regions when developing concept notes under the global call. However, the Secretariat did not find suitable experts among those trained that would be able to help deliver such a course in future, as many of the concepts and skills were quite new to the participants. SAI staff will need to gain more practical experience in this area, through developing their SAI’s concept notes and helping manage resulting projects, before they can help transfer these skills on to others.</w:t>
      </w:r>
    </w:p>
    <w:p w:rsidR="00EF5B30" w:rsidRPr="00696729" w:rsidRDefault="00EF5B30" w:rsidP="00EF5B30">
      <w:pPr>
        <w:pStyle w:val="Heading2"/>
        <w:numPr>
          <w:ilvl w:val="2"/>
          <w:numId w:val="2"/>
        </w:numPr>
        <w:spacing w:before="240" w:after="240" w:line="276" w:lineRule="auto"/>
        <w:rPr>
          <w:rFonts w:asciiTheme="minorHAnsi" w:hAnsiTheme="minorHAnsi"/>
          <w:lang w:val="en-GB"/>
        </w:rPr>
      </w:pPr>
      <w:bookmarkStart w:id="80" w:name="_Toc404250643"/>
      <w:r w:rsidRPr="00696729">
        <w:rPr>
          <w:rFonts w:asciiTheme="minorHAnsi" w:hAnsiTheme="minorHAnsi"/>
          <w:lang w:val="en-GB"/>
        </w:rPr>
        <w:t>Theme 5: Strengthening the Supply of Support to SAIs</w:t>
      </w:r>
      <w:bookmarkEnd w:id="80"/>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2"/>
        <w:gridCol w:w="1370"/>
        <w:gridCol w:w="1509"/>
        <w:gridCol w:w="1508"/>
        <w:gridCol w:w="1370"/>
        <w:gridCol w:w="1418"/>
      </w:tblGrid>
      <w:tr w:rsidR="0099301E" w:rsidRPr="00696729" w:rsidTr="00AE52EA">
        <w:trPr>
          <w:trHeight w:val="555"/>
        </w:trPr>
        <w:tc>
          <w:tcPr>
            <w:tcW w:w="2572" w:type="dxa"/>
            <w:shd w:val="clear" w:color="auto" w:fill="365F91"/>
          </w:tcPr>
          <w:p w:rsidR="0099301E" w:rsidRPr="00696729" w:rsidRDefault="0099301E" w:rsidP="00917C3E">
            <w:pPr>
              <w:spacing w:before="40" w:after="40"/>
              <w:rPr>
                <w:b/>
                <w:bCs/>
                <w:color w:val="FFFFFF"/>
                <w:sz w:val="20"/>
                <w:szCs w:val="20"/>
              </w:rPr>
            </w:pPr>
            <w:r w:rsidRPr="00696729">
              <w:rPr>
                <w:b/>
                <w:bCs/>
                <w:color w:val="FFFFFF"/>
                <w:sz w:val="20"/>
                <w:szCs w:val="20"/>
              </w:rPr>
              <w:t>Output Indicator  O5.3</w:t>
            </w:r>
          </w:p>
        </w:tc>
        <w:tc>
          <w:tcPr>
            <w:tcW w:w="1370" w:type="dxa"/>
            <w:shd w:val="clear" w:color="auto" w:fill="365F91"/>
          </w:tcPr>
          <w:p w:rsidR="0099301E" w:rsidRPr="00696729" w:rsidRDefault="0099301E" w:rsidP="00917C3E">
            <w:pPr>
              <w:spacing w:before="40" w:after="40"/>
              <w:rPr>
                <w:b/>
                <w:bCs/>
                <w:color w:val="FFFFFF"/>
                <w:sz w:val="20"/>
                <w:szCs w:val="20"/>
              </w:rPr>
            </w:pPr>
            <w:r w:rsidRPr="00696729">
              <w:rPr>
                <w:b/>
                <w:bCs/>
                <w:color w:val="FFFFFF"/>
                <w:sz w:val="20"/>
                <w:szCs w:val="20"/>
              </w:rPr>
              <w:t>Baseline 2012</w:t>
            </w:r>
          </w:p>
        </w:tc>
        <w:tc>
          <w:tcPr>
            <w:tcW w:w="1509" w:type="dxa"/>
            <w:shd w:val="clear" w:color="auto" w:fill="365F91"/>
          </w:tcPr>
          <w:p w:rsidR="0099301E" w:rsidRPr="00696729" w:rsidRDefault="0099301E" w:rsidP="00917C3E">
            <w:pPr>
              <w:spacing w:before="40" w:after="40"/>
              <w:rPr>
                <w:b/>
                <w:bCs/>
                <w:color w:val="FFFFFF"/>
                <w:sz w:val="20"/>
                <w:szCs w:val="20"/>
              </w:rPr>
            </w:pPr>
            <w:r w:rsidRPr="00696729">
              <w:rPr>
                <w:b/>
                <w:bCs/>
                <w:color w:val="FFFFFF"/>
                <w:sz w:val="20"/>
                <w:szCs w:val="20"/>
              </w:rPr>
              <w:t>Milestone 1 2013</w:t>
            </w:r>
          </w:p>
        </w:tc>
        <w:tc>
          <w:tcPr>
            <w:tcW w:w="1508" w:type="dxa"/>
            <w:shd w:val="clear" w:color="auto" w:fill="365F91"/>
          </w:tcPr>
          <w:p w:rsidR="0099301E" w:rsidRPr="00696729" w:rsidRDefault="0099301E" w:rsidP="00917C3E">
            <w:pPr>
              <w:spacing w:before="40" w:after="40"/>
              <w:rPr>
                <w:b/>
                <w:bCs/>
                <w:color w:val="FFFFFF"/>
                <w:sz w:val="20"/>
                <w:szCs w:val="20"/>
              </w:rPr>
            </w:pPr>
            <w:r w:rsidRPr="00696729">
              <w:rPr>
                <w:b/>
                <w:bCs/>
                <w:color w:val="FFFFFF"/>
                <w:sz w:val="20"/>
                <w:szCs w:val="20"/>
              </w:rPr>
              <w:t>Milestone 2 2014</w:t>
            </w:r>
          </w:p>
        </w:tc>
        <w:tc>
          <w:tcPr>
            <w:tcW w:w="1370" w:type="dxa"/>
            <w:shd w:val="clear" w:color="auto" w:fill="365F91"/>
          </w:tcPr>
          <w:p w:rsidR="0099301E" w:rsidRPr="00696729" w:rsidRDefault="0099301E" w:rsidP="00917C3E">
            <w:pPr>
              <w:spacing w:before="40" w:after="40"/>
              <w:rPr>
                <w:b/>
                <w:bCs/>
                <w:color w:val="FFFFFF"/>
                <w:sz w:val="20"/>
                <w:szCs w:val="20"/>
              </w:rPr>
            </w:pPr>
            <w:r w:rsidRPr="00696729">
              <w:rPr>
                <w:b/>
                <w:bCs/>
                <w:color w:val="FFFFFF"/>
                <w:sz w:val="20"/>
                <w:szCs w:val="20"/>
              </w:rPr>
              <w:t>Target 2015</w:t>
            </w:r>
          </w:p>
        </w:tc>
        <w:tc>
          <w:tcPr>
            <w:tcW w:w="1418" w:type="dxa"/>
            <w:shd w:val="clear" w:color="auto" w:fill="365F91"/>
          </w:tcPr>
          <w:p w:rsidR="0099301E" w:rsidRPr="00696729" w:rsidRDefault="0099301E" w:rsidP="00917C3E">
            <w:pPr>
              <w:spacing w:before="40" w:after="40"/>
              <w:rPr>
                <w:b/>
                <w:bCs/>
                <w:color w:val="FFFFFF"/>
                <w:sz w:val="20"/>
                <w:szCs w:val="20"/>
              </w:rPr>
            </w:pPr>
            <w:r w:rsidRPr="00696729">
              <w:rPr>
                <w:b/>
                <w:bCs/>
                <w:color w:val="FFFFFF"/>
                <w:sz w:val="20"/>
                <w:szCs w:val="20"/>
              </w:rPr>
              <w:t>Progress</w:t>
            </w:r>
          </w:p>
        </w:tc>
      </w:tr>
      <w:tr w:rsidR="0099301E" w:rsidRPr="00696729" w:rsidTr="00AE52EA">
        <w:trPr>
          <w:trHeight w:val="510"/>
        </w:trPr>
        <w:tc>
          <w:tcPr>
            <w:tcW w:w="2572" w:type="dxa"/>
            <w:vMerge w:val="restart"/>
          </w:tcPr>
          <w:p w:rsidR="0099301E" w:rsidRPr="00696729" w:rsidRDefault="0099301E" w:rsidP="00917C3E">
            <w:pPr>
              <w:spacing w:before="40" w:after="40"/>
              <w:rPr>
                <w:sz w:val="20"/>
                <w:szCs w:val="20"/>
              </w:rPr>
            </w:pPr>
            <w:r w:rsidRPr="00696729">
              <w:rPr>
                <w:sz w:val="20"/>
                <w:szCs w:val="20"/>
              </w:rPr>
              <w:t>Development and dissemination of guidance on evaluations of SAI capacity development initiatives</w:t>
            </w:r>
          </w:p>
          <w:p w:rsidR="0099301E" w:rsidRPr="00696729" w:rsidRDefault="0099301E" w:rsidP="00917C3E">
            <w:pPr>
              <w:spacing w:before="40" w:after="40"/>
              <w:rPr>
                <w:sz w:val="20"/>
                <w:szCs w:val="20"/>
              </w:rPr>
            </w:pPr>
            <w:r w:rsidRPr="00696729">
              <w:rPr>
                <w:sz w:val="20"/>
                <w:szCs w:val="20"/>
              </w:rPr>
              <w:t>(IDI SP goal 1.2)</w:t>
            </w:r>
          </w:p>
        </w:tc>
        <w:tc>
          <w:tcPr>
            <w:tcW w:w="1370" w:type="dxa"/>
          </w:tcPr>
          <w:p w:rsidR="0099301E" w:rsidRPr="00696729" w:rsidRDefault="0099301E" w:rsidP="00917C3E">
            <w:pPr>
              <w:spacing w:before="40" w:after="40"/>
              <w:rPr>
                <w:sz w:val="20"/>
                <w:szCs w:val="20"/>
              </w:rPr>
            </w:pPr>
            <w:r w:rsidRPr="00696729">
              <w:rPr>
                <w:sz w:val="20"/>
                <w:szCs w:val="20"/>
              </w:rPr>
              <w:t>Not started</w:t>
            </w:r>
          </w:p>
        </w:tc>
        <w:tc>
          <w:tcPr>
            <w:tcW w:w="1509" w:type="dxa"/>
          </w:tcPr>
          <w:p w:rsidR="0099301E" w:rsidRPr="00696729" w:rsidRDefault="0099301E" w:rsidP="00917C3E">
            <w:pPr>
              <w:spacing w:before="40" w:after="40"/>
              <w:rPr>
                <w:sz w:val="20"/>
                <w:szCs w:val="20"/>
              </w:rPr>
            </w:pPr>
            <w:r w:rsidRPr="00696729">
              <w:rPr>
                <w:sz w:val="20"/>
                <w:szCs w:val="20"/>
              </w:rPr>
              <w:t>ToRs approved and work started</w:t>
            </w:r>
          </w:p>
        </w:tc>
        <w:tc>
          <w:tcPr>
            <w:tcW w:w="1508" w:type="dxa"/>
          </w:tcPr>
          <w:p w:rsidR="0099301E" w:rsidRPr="00696729" w:rsidRDefault="0099301E" w:rsidP="00917C3E">
            <w:pPr>
              <w:spacing w:before="40" w:after="40"/>
              <w:rPr>
                <w:sz w:val="20"/>
                <w:szCs w:val="20"/>
              </w:rPr>
            </w:pPr>
            <w:r w:rsidRPr="00696729">
              <w:rPr>
                <w:sz w:val="20"/>
                <w:szCs w:val="20"/>
              </w:rPr>
              <w:t>Guidance published</w:t>
            </w:r>
          </w:p>
        </w:tc>
        <w:tc>
          <w:tcPr>
            <w:tcW w:w="1370" w:type="dxa"/>
          </w:tcPr>
          <w:p w:rsidR="0099301E" w:rsidRPr="00696729" w:rsidRDefault="0099301E" w:rsidP="00917C3E">
            <w:pPr>
              <w:spacing w:before="40" w:after="40"/>
              <w:rPr>
                <w:sz w:val="20"/>
                <w:szCs w:val="20"/>
              </w:rPr>
            </w:pPr>
            <w:r w:rsidRPr="00696729">
              <w:rPr>
                <w:sz w:val="20"/>
                <w:szCs w:val="20"/>
              </w:rPr>
              <w:t>N/A</w:t>
            </w:r>
          </w:p>
        </w:tc>
        <w:tc>
          <w:tcPr>
            <w:tcW w:w="1418" w:type="dxa"/>
            <w:vMerge w:val="restart"/>
            <w:shd w:val="clear" w:color="auto" w:fill="92D050"/>
          </w:tcPr>
          <w:p w:rsidR="0099301E" w:rsidRPr="00696729" w:rsidRDefault="0099301E" w:rsidP="00917C3E">
            <w:pPr>
              <w:spacing w:before="40" w:after="40"/>
              <w:rPr>
                <w:sz w:val="20"/>
                <w:szCs w:val="20"/>
              </w:rPr>
            </w:pPr>
            <w:r w:rsidRPr="00696729">
              <w:rPr>
                <w:sz w:val="20"/>
                <w:szCs w:val="20"/>
              </w:rPr>
              <w:t>On track, but detailed plan is to develop in 2014 and pilot in 2015, before publishing.</w:t>
            </w:r>
          </w:p>
        </w:tc>
      </w:tr>
      <w:tr w:rsidR="0099301E" w:rsidRPr="00696729" w:rsidTr="00AE52EA">
        <w:trPr>
          <w:trHeight w:val="144"/>
        </w:trPr>
        <w:tc>
          <w:tcPr>
            <w:tcW w:w="2572" w:type="dxa"/>
            <w:vMerge/>
          </w:tcPr>
          <w:p w:rsidR="0099301E" w:rsidRPr="00696729" w:rsidRDefault="0099301E" w:rsidP="00917C3E">
            <w:pPr>
              <w:rPr>
                <w:b/>
                <w:sz w:val="20"/>
                <w:szCs w:val="20"/>
              </w:rPr>
            </w:pPr>
          </w:p>
        </w:tc>
        <w:tc>
          <w:tcPr>
            <w:tcW w:w="1370" w:type="dxa"/>
            <w:shd w:val="clear" w:color="auto" w:fill="365F91"/>
          </w:tcPr>
          <w:p w:rsidR="0099301E" w:rsidRPr="00696729" w:rsidRDefault="0099301E" w:rsidP="00917C3E">
            <w:pPr>
              <w:spacing w:before="40" w:after="40"/>
              <w:rPr>
                <w:b/>
                <w:sz w:val="20"/>
                <w:szCs w:val="20"/>
              </w:rPr>
            </w:pPr>
            <w:r w:rsidRPr="00696729">
              <w:rPr>
                <w:b/>
                <w:bCs/>
                <w:color w:val="FFFFFF"/>
                <w:sz w:val="20"/>
                <w:szCs w:val="20"/>
              </w:rPr>
              <w:t>Achieved:</w:t>
            </w:r>
          </w:p>
        </w:tc>
        <w:tc>
          <w:tcPr>
            <w:tcW w:w="1509" w:type="dxa"/>
          </w:tcPr>
          <w:p w:rsidR="0099301E" w:rsidRPr="00696729" w:rsidRDefault="0099301E" w:rsidP="00917C3E">
            <w:pPr>
              <w:rPr>
                <w:sz w:val="20"/>
                <w:szCs w:val="20"/>
              </w:rPr>
            </w:pPr>
            <w:r w:rsidRPr="00696729">
              <w:rPr>
                <w:sz w:val="20"/>
                <w:szCs w:val="20"/>
              </w:rPr>
              <w:t>ToRs approved and work started</w:t>
            </w:r>
          </w:p>
        </w:tc>
        <w:tc>
          <w:tcPr>
            <w:tcW w:w="1508" w:type="dxa"/>
          </w:tcPr>
          <w:p w:rsidR="0099301E" w:rsidRPr="00696729" w:rsidRDefault="0099301E" w:rsidP="00917C3E">
            <w:pPr>
              <w:rPr>
                <w:sz w:val="20"/>
                <w:szCs w:val="20"/>
              </w:rPr>
            </w:pPr>
          </w:p>
        </w:tc>
        <w:tc>
          <w:tcPr>
            <w:tcW w:w="1370" w:type="dxa"/>
          </w:tcPr>
          <w:p w:rsidR="0099301E" w:rsidRPr="00696729" w:rsidRDefault="0099301E" w:rsidP="00917C3E">
            <w:pPr>
              <w:rPr>
                <w:sz w:val="20"/>
                <w:szCs w:val="20"/>
              </w:rPr>
            </w:pPr>
          </w:p>
        </w:tc>
        <w:tc>
          <w:tcPr>
            <w:tcW w:w="1418" w:type="dxa"/>
            <w:vMerge/>
            <w:shd w:val="clear" w:color="auto" w:fill="92D050"/>
          </w:tcPr>
          <w:p w:rsidR="0099301E" w:rsidRPr="00696729" w:rsidRDefault="0099301E" w:rsidP="00917C3E">
            <w:pPr>
              <w:rPr>
                <w:b/>
                <w:sz w:val="20"/>
                <w:szCs w:val="20"/>
              </w:rPr>
            </w:pPr>
          </w:p>
        </w:tc>
      </w:tr>
      <w:tr w:rsidR="0099301E" w:rsidRPr="00696729" w:rsidTr="00AE52EA">
        <w:trPr>
          <w:trHeight w:val="144"/>
        </w:trPr>
        <w:tc>
          <w:tcPr>
            <w:tcW w:w="2572" w:type="dxa"/>
            <w:vMerge/>
          </w:tcPr>
          <w:p w:rsidR="0099301E" w:rsidRPr="00696729" w:rsidRDefault="0099301E" w:rsidP="00917C3E">
            <w:pPr>
              <w:rPr>
                <w:b/>
                <w:sz w:val="20"/>
                <w:szCs w:val="20"/>
              </w:rPr>
            </w:pPr>
          </w:p>
        </w:tc>
        <w:tc>
          <w:tcPr>
            <w:tcW w:w="5757" w:type="dxa"/>
            <w:gridSpan w:val="4"/>
            <w:shd w:val="clear" w:color="auto" w:fill="365F91"/>
          </w:tcPr>
          <w:p w:rsidR="0099301E" w:rsidRPr="00696729" w:rsidRDefault="0099301E" w:rsidP="00917C3E">
            <w:pPr>
              <w:rPr>
                <w:b/>
                <w:sz w:val="20"/>
                <w:szCs w:val="20"/>
              </w:rPr>
            </w:pPr>
            <w:r w:rsidRPr="00696729">
              <w:rPr>
                <w:b/>
                <w:bCs/>
                <w:color w:val="FFFFFF"/>
                <w:sz w:val="20"/>
                <w:szCs w:val="20"/>
              </w:rPr>
              <w:t>Source: Secretariat annual progress reports</w:t>
            </w:r>
          </w:p>
        </w:tc>
        <w:tc>
          <w:tcPr>
            <w:tcW w:w="1418" w:type="dxa"/>
            <w:vMerge/>
            <w:shd w:val="clear" w:color="auto" w:fill="92D050"/>
          </w:tcPr>
          <w:p w:rsidR="0099301E" w:rsidRPr="00696729" w:rsidRDefault="0099301E" w:rsidP="00917C3E">
            <w:pPr>
              <w:rPr>
                <w:b/>
                <w:sz w:val="20"/>
                <w:szCs w:val="20"/>
              </w:rPr>
            </w:pPr>
          </w:p>
        </w:tc>
      </w:tr>
    </w:tbl>
    <w:p w:rsidR="00EF5B30" w:rsidRPr="00696729" w:rsidRDefault="00EF5B30" w:rsidP="00D71C25">
      <w:pPr>
        <w:spacing w:line="276" w:lineRule="auto"/>
        <w:rPr>
          <w:rFonts w:asciiTheme="minorHAnsi" w:hAnsiTheme="minorHAnsi"/>
          <w:szCs w:val="22"/>
          <w:lang w:eastAsia="zh-TW"/>
        </w:rPr>
      </w:pPr>
    </w:p>
    <w:tbl>
      <w:tblPr>
        <w:tblStyle w:val="TableGrid2"/>
        <w:tblW w:w="9747" w:type="dxa"/>
        <w:tblLayout w:type="fixed"/>
        <w:tblLook w:val="04A0" w:firstRow="1" w:lastRow="0" w:firstColumn="1" w:lastColumn="0" w:noHBand="0" w:noVBand="1"/>
      </w:tblPr>
      <w:tblGrid>
        <w:gridCol w:w="538"/>
        <w:gridCol w:w="4390"/>
        <w:gridCol w:w="1039"/>
        <w:gridCol w:w="1512"/>
        <w:gridCol w:w="2268"/>
      </w:tblGrid>
      <w:tr w:rsidR="00484968" w:rsidRPr="00696729" w:rsidTr="00AE52EA">
        <w:trPr>
          <w:tblHeader/>
        </w:trPr>
        <w:tc>
          <w:tcPr>
            <w:tcW w:w="538" w:type="dxa"/>
            <w:shd w:val="clear" w:color="auto" w:fill="A6A6A6" w:themeFill="background1" w:themeFillShade="A6"/>
          </w:tcPr>
          <w:p w:rsidR="00484968" w:rsidRPr="00696729" w:rsidRDefault="00484968" w:rsidP="00484968">
            <w:pPr>
              <w:rPr>
                <w:rFonts w:asciiTheme="minorHAnsi" w:hAnsiTheme="minorHAnsi"/>
                <w:b/>
                <w:kern w:val="24"/>
                <w:sz w:val="20"/>
                <w:szCs w:val="20"/>
                <w:lang w:eastAsia="zh-TW"/>
              </w:rPr>
            </w:pPr>
            <w:r w:rsidRPr="00696729">
              <w:rPr>
                <w:rFonts w:asciiTheme="minorHAnsi" w:hAnsiTheme="minorHAnsi"/>
                <w:b/>
                <w:kern w:val="24"/>
                <w:sz w:val="20"/>
                <w:szCs w:val="20"/>
                <w:lang w:eastAsia="zh-TW"/>
              </w:rPr>
              <w:t>No.</w:t>
            </w:r>
          </w:p>
        </w:tc>
        <w:tc>
          <w:tcPr>
            <w:tcW w:w="4390" w:type="dxa"/>
            <w:shd w:val="clear" w:color="auto" w:fill="A6A6A6" w:themeFill="background1" w:themeFillShade="A6"/>
          </w:tcPr>
          <w:p w:rsidR="00484968" w:rsidRPr="00696729" w:rsidRDefault="00484968" w:rsidP="00484968">
            <w:pPr>
              <w:rPr>
                <w:rFonts w:asciiTheme="minorHAnsi" w:hAnsiTheme="minorHAnsi"/>
                <w:b/>
                <w:sz w:val="20"/>
                <w:szCs w:val="20"/>
                <w:lang w:eastAsia="zh-TW"/>
              </w:rPr>
            </w:pPr>
            <w:r w:rsidRPr="00696729">
              <w:rPr>
                <w:rFonts w:asciiTheme="minorHAnsi" w:hAnsiTheme="minorHAnsi"/>
                <w:b/>
                <w:kern w:val="24"/>
                <w:sz w:val="20"/>
                <w:szCs w:val="20"/>
                <w:lang w:eastAsia="zh-TW"/>
              </w:rPr>
              <w:t>Theme and Task</w:t>
            </w:r>
          </w:p>
        </w:tc>
        <w:tc>
          <w:tcPr>
            <w:tcW w:w="1039" w:type="dxa"/>
            <w:shd w:val="clear" w:color="auto" w:fill="A6A6A6" w:themeFill="background1" w:themeFillShade="A6"/>
          </w:tcPr>
          <w:p w:rsidR="00484968" w:rsidRPr="00696729" w:rsidRDefault="00484968" w:rsidP="00484968">
            <w:pPr>
              <w:rPr>
                <w:rFonts w:asciiTheme="minorHAnsi" w:hAnsiTheme="minorHAnsi"/>
                <w:b/>
                <w:sz w:val="20"/>
                <w:szCs w:val="20"/>
                <w:lang w:eastAsia="zh-TW"/>
              </w:rPr>
            </w:pPr>
            <w:r w:rsidRPr="00696729">
              <w:rPr>
                <w:rFonts w:asciiTheme="minorHAnsi" w:hAnsiTheme="minorHAnsi"/>
                <w:b/>
                <w:kern w:val="24"/>
                <w:sz w:val="20"/>
                <w:szCs w:val="20"/>
                <w:lang w:eastAsia="zh-TW"/>
              </w:rPr>
              <w:t>Priority for 2013</w:t>
            </w:r>
          </w:p>
        </w:tc>
        <w:tc>
          <w:tcPr>
            <w:tcW w:w="1512" w:type="dxa"/>
            <w:shd w:val="clear" w:color="auto" w:fill="A6A6A6" w:themeFill="background1" w:themeFillShade="A6"/>
          </w:tcPr>
          <w:p w:rsidR="00484968" w:rsidRPr="00696729" w:rsidRDefault="00484968" w:rsidP="00484968">
            <w:pPr>
              <w:rPr>
                <w:rFonts w:asciiTheme="minorHAnsi" w:hAnsiTheme="minorHAnsi"/>
                <w:b/>
                <w:sz w:val="20"/>
                <w:szCs w:val="20"/>
                <w:lang w:eastAsia="zh-TW"/>
              </w:rPr>
            </w:pPr>
            <w:r w:rsidRPr="00696729">
              <w:rPr>
                <w:rFonts w:asciiTheme="minorHAnsi" w:hAnsiTheme="minorHAnsi"/>
                <w:b/>
                <w:kern w:val="24"/>
                <w:sz w:val="20"/>
                <w:szCs w:val="20"/>
                <w:lang w:eastAsia="zh-TW"/>
              </w:rPr>
              <w:t xml:space="preserve">Responsibility </w:t>
            </w:r>
          </w:p>
        </w:tc>
        <w:tc>
          <w:tcPr>
            <w:tcW w:w="2268" w:type="dxa"/>
            <w:shd w:val="clear" w:color="auto" w:fill="A6A6A6" w:themeFill="background1" w:themeFillShade="A6"/>
          </w:tcPr>
          <w:p w:rsidR="00484968" w:rsidRPr="00696729" w:rsidRDefault="006A08D7" w:rsidP="00484968">
            <w:pPr>
              <w:rPr>
                <w:rFonts w:asciiTheme="minorHAnsi" w:hAnsiTheme="minorHAnsi"/>
                <w:b/>
                <w:sz w:val="20"/>
                <w:szCs w:val="20"/>
                <w:lang w:eastAsia="zh-TW"/>
              </w:rPr>
            </w:pPr>
            <w:r w:rsidRPr="00696729">
              <w:rPr>
                <w:rFonts w:asciiTheme="minorHAnsi" w:hAnsiTheme="minorHAnsi"/>
                <w:b/>
                <w:kern w:val="24"/>
                <w:sz w:val="20"/>
                <w:szCs w:val="20"/>
                <w:lang w:eastAsia="zh-TW"/>
              </w:rPr>
              <w:t>Progress</w:t>
            </w:r>
          </w:p>
        </w:tc>
      </w:tr>
      <w:tr w:rsidR="00484968" w:rsidRPr="00696729" w:rsidTr="00AE52EA">
        <w:tc>
          <w:tcPr>
            <w:tcW w:w="538" w:type="dxa"/>
            <w:shd w:val="clear" w:color="auto" w:fill="D9D9D9" w:themeFill="background1" w:themeFillShade="D9"/>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5</w:t>
            </w:r>
          </w:p>
        </w:tc>
        <w:tc>
          <w:tcPr>
            <w:tcW w:w="4390" w:type="dxa"/>
            <w:shd w:val="clear" w:color="auto" w:fill="D9D9D9" w:themeFill="background1" w:themeFillShade="D9"/>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Strengthening the Supply of Support to SAIs</w:t>
            </w:r>
          </w:p>
        </w:tc>
        <w:tc>
          <w:tcPr>
            <w:tcW w:w="1039" w:type="dxa"/>
            <w:shd w:val="clear" w:color="auto" w:fill="D9D9D9" w:themeFill="background1" w:themeFillShade="D9"/>
          </w:tcPr>
          <w:p w:rsidR="00484968" w:rsidRPr="00696729" w:rsidRDefault="00484968" w:rsidP="00484968">
            <w:pPr>
              <w:rPr>
                <w:rFonts w:asciiTheme="minorHAnsi" w:hAnsiTheme="minorHAnsi"/>
                <w:color w:val="000000"/>
                <w:kern w:val="24"/>
                <w:sz w:val="20"/>
                <w:szCs w:val="20"/>
                <w:lang w:eastAsia="zh-TW"/>
              </w:rPr>
            </w:pPr>
          </w:p>
        </w:tc>
        <w:tc>
          <w:tcPr>
            <w:tcW w:w="1512" w:type="dxa"/>
            <w:shd w:val="clear" w:color="auto" w:fill="D9D9D9" w:themeFill="background1" w:themeFillShade="D9"/>
          </w:tcPr>
          <w:p w:rsidR="00484968" w:rsidRPr="00696729" w:rsidRDefault="00484968" w:rsidP="00484968">
            <w:pPr>
              <w:rPr>
                <w:rFonts w:asciiTheme="minorHAnsi" w:hAnsiTheme="minorHAnsi"/>
                <w:color w:val="000000"/>
                <w:kern w:val="24"/>
                <w:sz w:val="20"/>
                <w:szCs w:val="20"/>
                <w:lang w:eastAsia="zh-TW"/>
              </w:rPr>
            </w:pPr>
          </w:p>
        </w:tc>
        <w:tc>
          <w:tcPr>
            <w:tcW w:w="2268" w:type="dxa"/>
            <w:shd w:val="clear" w:color="auto" w:fill="D9D9D9" w:themeFill="background1" w:themeFillShade="D9"/>
          </w:tcPr>
          <w:p w:rsidR="00484968" w:rsidRPr="00696729" w:rsidRDefault="00484968" w:rsidP="00484968">
            <w:pPr>
              <w:rPr>
                <w:rFonts w:asciiTheme="minorHAnsi" w:hAnsiTheme="minorHAnsi"/>
                <w:color w:val="000000"/>
                <w:kern w:val="24"/>
                <w:sz w:val="20"/>
                <w:szCs w:val="20"/>
                <w:lang w:eastAsia="zh-TW"/>
              </w:rPr>
            </w:pPr>
          </w:p>
        </w:tc>
      </w:tr>
      <w:tr w:rsidR="00484968" w:rsidRPr="00696729" w:rsidTr="00AE52EA">
        <w:tc>
          <w:tcPr>
            <w:tcW w:w="538" w:type="dxa"/>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5.1</w:t>
            </w:r>
          </w:p>
        </w:tc>
        <w:tc>
          <w:tcPr>
            <w:tcW w:w="4390" w:type="dxa"/>
          </w:tcPr>
          <w:p w:rsidR="00484968" w:rsidRPr="00696729" w:rsidRDefault="00484968" w:rsidP="00E648A2">
            <w:pPr>
              <w:numPr>
                <w:ilvl w:val="0"/>
                <w:numId w:val="11"/>
              </w:num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Establish SAI Supply Side Community of Practice</w:t>
            </w:r>
          </w:p>
          <w:p w:rsidR="00484968" w:rsidRPr="00696729" w:rsidRDefault="00484968" w:rsidP="00E648A2">
            <w:pPr>
              <w:numPr>
                <w:ilvl w:val="0"/>
                <w:numId w:val="11"/>
              </w:num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Hold first technical update</w:t>
            </w:r>
          </w:p>
        </w:tc>
        <w:tc>
          <w:tcPr>
            <w:tcW w:w="1039" w:type="dxa"/>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Medium</w:t>
            </w:r>
          </w:p>
        </w:tc>
        <w:tc>
          <w:tcPr>
            <w:tcW w:w="1512" w:type="dxa"/>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Secretariat</w:t>
            </w:r>
          </w:p>
        </w:tc>
        <w:tc>
          <w:tcPr>
            <w:tcW w:w="2268" w:type="dxa"/>
          </w:tcPr>
          <w:p w:rsidR="00D43894" w:rsidRPr="00696729" w:rsidRDefault="00D43894" w:rsidP="00D43894">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SC decision at 6</w:t>
            </w:r>
            <w:r w:rsidRPr="00696729">
              <w:rPr>
                <w:rFonts w:asciiTheme="minorHAnsi" w:hAnsiTheme="minorHAnsi"/>
                <w:color w:val="000000"/>
                <w:kern w:val="24"/>
                <w:sz w:val="20"/>
                <w:szCs w:val="20"/>
                <w:vertAlign w:val="superscript"/>
                <w:lang w:eastAsia="zh-TW"/>
              </w:rPr>
              <w:t>th</w:t>
            </w:r>
            <w:r w:rsidRPr="00696729">
              <w:rPr>
                <w:rFonts w:asciiTheme="minorHAnsi" w:hAnsiTheme="minorHAnsi"/>
                <w:color w:val="000000"/>
                <w:kern w:val="24"/>
                <w:sz w:val="20"/>
                <w:szCs w:val="20"/>
                <w:lang w:eastAsia="zh-TW"/>
              </w:rPr>
              <w:t xml:space="preserve"> SC meeting NOT to establish </w:t>
            </w:r>
            <w:proofErr w:type="spellStart"/>
            <w:r w:rsidRPr="00696729">
              <w:rPr>
                <w:rFonts w:asciiTheme="minorHAnsi" w:hAnsiTheme="minorHAnsi"/>
                <w:color w:val="000000"/>
                <w:kern w:val="24"/>
                <w:sz w:val="20"/>
                <w:szCs w:val="20"/>
                <w:lang w:eastAsia="zh-TW"/>
              </w:rPr>
              <w:t>CoP</w:t>
            </w:r>
            <w:proofErr w:type="spellEnd"/>
            <w:r w:rsidRPr="00696729">
              <w:rPr>
                <w:rFonts w:asciiTheme="minorHAnsi" w:hAnsiTheme="minorHAnsi"/>
                <w:color w:val="000000"/>
                <w:kern w:val="24"/>
                <w:sz w:val="20"/>
                <w:szCs w:val="20"/>
                <w:lang w:eastAsia="zh-TW"/>
              </w:rPr>
              <w:t xml:space="preserve"> at this stage</w:t>
            </w:r>
          </w:p>
        </w:tc>
      </w:tr>
      <w:tr w:rsidR="00484968" w:rsidRPr="00696729" w:rsidTr="00AE52EA">
        <w:tc>
          <w:tcPr>
            <w:tcW w:w="538" w:type="dxa"/>
            <w:shd w:val="clear" w:color="auto" w:fill="auto"/>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5.2</w:t>
            </w:r>
          </w:p>
        </w:tc>
        <w:tc>
          <w:tcPr>
            <w:tcW w:w="4390" w:type="dxa"/>
            <w:shd w:val="clear" w:color="auto" w:fill="auto"/>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Develop guidance on better evaluations of SAI capacity development projects</w:t>
            </w:r>
          </w:p>
          <w:p w:rsidR="00484968" w:rsidRPr="00696729" w:rsidRDefault="00484968" w:rsidP="00E648A2">
            <w:pPr>
              <w:numPr>
                <w:ilvl w:val="0"/>
                <w:numId w:val="10"/>
              </w:num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lastRenderedPageBreak/>
              <w:t>Terms of reference approved</w:t>
            </w:r>
          </w:p>
        </w:tc>
        <w:tc>
          <w:tcPr>
            <w:tcW w:w="1039" w:type="dxa"/>
            <w:shd w:val="clear" w:color="auto" w:fill="auto"/>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lastRenderedPageBreak/>
              <w:t>Medium</w:t>
            </w:r>
          </w:p>
        </w:tc>
        <w:tc>
          <w:tcPr>
            <w:tcW w:w="1512" w:type="dxa"/>
            <w:shd w:val="clear" w:color="auto" w:fill="auto"/>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 xml:space="preserve">Secretariat, SAI Sweden &amp; SAI </w:t>
            </w:r>
            <w:r w:rsidRPr="00696729">
              <w:rPr>
                <w:rFonts w:asciiTheme="minorHAnsi" w:hAnsiTheme="minorHAnsi"/>
                <w:color w:val="000000"/>
                <w:kern w:val="24"/>
                <w:sz w:val="20"/>
                <w:szCs w:val="20"/>
                <w:lang w:eastAsia="zh-TW"/>
              </w:rPr>
              <w:lastRenderedPageBreak/>
              <w:t>Norway</w:t>
            </w:r>
          </w:p>
        </w:tc>
        <w:tc>
          <w:tcPr>
            <w:tcW w:w="2268" w:type="dxa"/>
            <w:shd w:val="clear" w:color="auto" w:fill="auto"/>
          </w:tcPr>
          <w:p w:rsidR="00484968" w:rsidRPr="00696729" w:rsidRDefault="00D43894" w:rsidP="006A08D7">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lastRenderedPageBreak/>
              <w:t>Terms of reference approved</w:t>
            </w:r>
          </w:p>
        </w:tc>
      </w:tr>
    </w:tbl>
    <w:p w:rsidR="000808F6" w:rsidRPr="00696729" w:rsidRDefault="000808F6" w:rsidP="00953ED5">
      <w:pPr>
        <w:spacing w:before="240" w:after="240" w:line="276" w:lineRule="auto"/>
        <w:rPr>
          <w:rFonts w:asciiTheme="minorHAnsi" w:hAnsiTheme="minorHAnsi"/>
          <w:szCs w:val="22"/>
          <w:lang w:eastAsia="zh-TW"/>
        </w:rPr>
      </w:pPr>
      <w:r w:rsidRPr="00696729">
        <w:rPr>
          <w:rFonts w:asciiTheme="minorHAnsi" w:hAnsiTheme="minorHAnsi"/>
          <w:szCs w:val="22"/>
          <w:lang w:eastAsia="zh-TW"/>
        </w:rPr>
        <w:lastRenderedPageBreak/>
        <w:t>The Secretariat presented a paper to the 6</w:t>
      </w:r>
      <w:r w:rsidRPr="00696729">
        <w:rPr>
          <w:rFonts w:asciiTheme="minorHAnsi" w:hAnsiTheme="minorHAnsi"/>
          <w:szCs w:val="22"/>
          <w:vertAlign w:val="superscript"/>
          <w:lang w:eastAsia="zh-TW"/>
        </w:rPr>
        <w:t>th</w:t>
      </w:r>
      <w:r w:rsidRPr="00696729">
        <w:rPr>
          <w:rFonts w:asciiTheme="minorHAnsi" w:hAnsiTheme="minorHAnsi"/>
          <w:szCs w:val="22"/>
          <w:lang w:eastAsia="zh-TW"/>
        </w:rPr>
        <w:t xml:space="preserve"> SC meeting which provided a road map to establishing a SAI supply side community of practice, as per the work plan. However,</w:t>
      </w:r>
      <w:r w:rsidR="00953ED5" w:rsidRPr="00696729">
        <w:rPr>
          <w:rFonts w:asciiTheme="minorHAnsi" w:hAnsiTheme="minorHAnsi"/>
          <w:szCs w:val="22"/>
          <w:lang w:eastAsia="zh-TW"/>
        </w:rPr>
        <w:t xml:space="preserve"> </w:t>
      </w:r>
      <w:r w:rsidRPr="00696729">
        <w:rPr>
          <w:rFonts w:asciiTheme="minorHAnsi" w:hAnsiTheme="minorHAnsi"/>
          <w:szCs w:val="22"/>
          <w:lang w:eastAsia="zh-TW"/>
        </w:rPr>
        <w:t>the SC questioned whether this should be a high priority activity under the Cooperation given the large number of important ongoing</w:t>
      </w:r>
      <w:r w:rsidR="00953ED5" w:rsidRPr="00696729">
        <w:rPr>
          <w:rFonts w:asciiTheme="minorHAnsi" w:hAnsiTheme="minorHAnsi"/>
          <w:szCs w:val="22"/>
          <w:lang w:eastAsia="zh-TW"/>
        </w:rPr>
        <w:t xml:space="preserve"> and planned initiatives. The SC</w:t>
      </w:r>
      <w:r w:rsidRPr="00696729">
        <w:rPr>
          <w:rFonts w:asciiTheme="minorHAnsi" w:hAnsiTheme="minorHAnsi"/>
          <w:szCs w:val="22"/>
          <w:lang w:eastAsia="zh-TW"/>
        </w:rPr>
        <w:t xml:space="preserve"> suggested that the INTOSAI Capacity Building Committee (CBC) could be an appropriate vehicle for taking the lead on the supply side activities. It was resolved that dialogue with the CBC would continue with a view to proposing a possible way forward on the supply side activities. In addition, an analysis of challenges on the supply side would be presented at the 7th SC meeting.</w:t>
      </w:r>
      <w:r w:rsidR="00953ED5" w:rsidRPr="00696729">
        <w:rPr>
          <w:rFonts w:asciiTheme="minorHAnsi" w:hAnsiTheme="minorHAnsi"/>
          <w:szCs w:val="22"/>
          <w:lang w:eastAsia="zh-TW"/>
        </w:rPr>
        <w:t xml:space="preserve"> As a result, no technical update for a supply side community of practice was held.</w:t>
      </w:r>
    </w:p>
    <w:p w:rsidR="00953ED5" w:rsidRPr="00696729" w:rsidRDefault="005F19C7" w:rsidP="00953ED5">
      <w:pPr>
        <w:spacing w:before="240" w:after="240" w:line="276" w:lineRule="auto"/>
        <w:rPr>
          <w:rFonts w:asciiTheme="minorHAnsi" w:hAnsiTheme="minorHAnsi"/>
          <w:szCs w:val="22"/>
          <w:lang w:eastAsia="zh-TW"/>
        </w:rPr>
      </w:pPr>
      <w:r w:rsidRPr="00696729">
        <w:rPr>
          <w:rFonts w:asciiTheme="minorHAnsi" w:hAnsiTheme="minorHAnsi"/>
          <w:szCs w:val="22"/>
          <w:lang w:eastAsia="zh-TW"/>
        </w:rPr>
        <w:t>The Secretariat also presented draft ToRs on</w:t>
      </w:r>
      <w:r w:rsidRPr="00696729">
        <w:t xml:space="preserve"> </w:t>
      </w:r>
      <w:r w:rsidRPr="00696729">
        <w:rPr>
          <w:rFonts w:asciiTheme="minorHAnsi" w:hAnsiTheme="minorHAnsi"/>
          <w:szCs w:val="22"/>
          <w:lang w:eastAsia="zh-TW"/>
        </w:rPr>
        <w:t>developing guidance on better evaluations of SAI capacity development projects to the 6</w:t>
      </w:r>
      <w:r w:rsidRPr="00696729">
        <w:rPr>
          <w:rFonts w:asciiTheme="minorHAnsi" w:hAnsiTheme="minorHAnsi"/>
          <w:szCs w:val="22"/>
          <w:vertAlign w:val="superscript"/>
          <w:lang w:eastAsia="zh-TW"/>
        </w:rPr>
        <w:t>th</w:t>
      </w:r>
      <w:r w:rsidRPr="00696729">
        <w:rPr>
          <w:rFonts w:asciiTheme="minorHAnsi" w:hAnsiTheme="minorHAnsi"/>
          <w:szCs w:val="22"/>
          <w:lang w:eastAsia="zh-TW"/>
        </w:rPr>
        <w:t xml:space="preserve"> SC meeting, and following comments after the SC meeting, these were approved. A number of SC members expressed interest in participating in this work during 2014, as part of a reference group, but no SC members volunteered to be part of the team doing the work. This work will therefore be taken forward by the Secretariat, with support from an evaluation consultant.</w:t>
      </w:r>
    </w:p>
    <w:p w:rsidR="00EF5B30" w:rsidRPr="00696729" w:rsidRDefault="00EF5B30" w:rsidP="00EF5B30">
      <w:pPr>
        <w:pStyle w:val="Heading2"/>
        <w:numPr>
          <w:ilvl w:val="2"/>
          <w:numId w:val="2"/>
        </w:numPr>
        <w:spacing w:before="240" w:after="240" w:line="276" w:lineRule="auto"/>
        <w:rPr>
          <w:rFonts w:asciiTheme="minorHAnsi" w:hAnsiTheme="minorHAnsi"/>
          <w:lang w:val="en-GB"/>
        </w:rPr>
      </w:pPr>
      <w:bookmarkStart w:id="81" w:name="_Toc404250644"/>
      <w:r w:rsidRPr="00696729">
        <w:rPr>
          <w:rFonts w:asciiTheme="minorHAnsi" w:hAnsiTheme="minorHAnsi"/>
          <w:lang w:val="en-GB"/>
        </w:rPr>
        <w:t>Theme 6: SAI Research Agenda</w:t>
      </w:r>
      <w:bookmarkEnd w:id="81"/>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2"/>
        <w:gridCol w:w="1370"/>
        <w:gridCol w:w="1509"/>
        <w:gridCol w:w="1508"/>
        <w:gridCol w:w="1370"/>
        <w:gridCol w:w="1418"/>
      </w:tblGrid>
      <w:tr w:rsidR="0099301E" w:rsidRPr="00696729" w:rsidTr="00AE52EA">
        <w:trPr>
          <w:trHeight w:val="555"/>
        </w:trPr>
        <w:tc>
          <w:tcPr>
            <w:tcW w:w="2572" w:type="dxa"/>
            <w:shd w:val="clear" w:color="auto" w:fill="365F91"/>
          </w:tcPr>
          <w:p w:rsidR="0099301E" w:rsidRPr="00696729" w:rsidRDefault="0099301E" w:rsidP="00917C3E">
            <w:pPr>
              <w:spacing w:before="40" w:after="40"/>
              <w:rPr>
                <w:b/>
                <w:bCs/>
                <w:color w:val="FFFFFF"/>
                <w:sz w:val="20"/>
                <w:szCs w:val="20"/>
              </w:rPr>
            </w:pPr>
            <w:r w:rsidRPr="00696729">
              <w:rPr>
                <w:b/>
                <w:bCs/>
                <w:color w:val="FFFFFF"/>
                <w:sz w:val="20"/>
                <w:szCs w:val="20"/>
              </w:rPr>
              <w:t>Output Indicator  O6.1</w:t>
            </w:r>
          </w:p>
        </w:tc>
        <w:tc>
          <w:tcPr>
            <w:tcW w:w="1370" w:type="dxa"/>
            <w:shd w:val="clear" w:color="auto" w:fill="365F91"/>
          </w:tcPr>
          <w:p w:rsidR="0099301E" w:rsidRPr="00696729" w:rsidRDefault="0099301E" w:rsidP="00917C3E">
            <w:pPr>
              <w:spacing w:before="40" w:after="40"/>
              <w:rPr>
                <w:b/>
                <w:bCs/>
                <w:color w:val="FFFFFF"/>
                <w:sz w:val="20"/>
                <w:szCs w:val="20"/>
              </w:rPr>
            </w:pPr>
            <w:r w:rsidRPr="00696729">
              <w:rPr>
                <w:b/>
                <w:bCs/>
                <w:color w:val="FFFFFF"/>
                <w:sz w:val="20"/>
                <w:szCs w:val="20"/>
              </w:rPr>
              <w:t>Baseline 2012</w:t>
            </w:r>
          </w:p>
        </w:tc>
        <w:tc>
          <w:tcPr>
            <w:tcW w:w="1509" w:type="dxa"/>
            <w:shd w:val="clear" w:color="auto" w:fill="365F91"/>
          </w:tcPr>
          <w:p w:rsidR="0099301E" w:rsidRPr="00696729" w:rsidRDefault="0099301E" w:rsidP="00917C3E">
            <w:pPr>
              <w:spacing w:before="40" w:after="40"/>
              <w:rPr>
                <w:b/>
                <w:bCs/>
                <w:color w:val="FFFFFF"/>
                <w:sz w:val="20"/>
                <w:szCs w:val="20"/>
              </w:rPr>
            </w:pPr>
            <w:r w:rsidRPr="00696729">
              <w:rPr>
                <w:b/>
                <w:bCs/>
                <w:color w:val="FFFFFF"/>
                <w:sz w:val="20"/>
                <w:szCs w:val="20"/>
              </w:rPr>
              <w:t>Milestone 1 2013</w:t>
            </w:r>
          </w:p>
        </w:tc>
        <w:tc>
          <w:tcPr>
            <w:tcW w:w="1508" w:type="dxa"/>
            <w:shd w:val="clear" w:color="auto" w:fill="365F91"/>
          </w:tcPr>
          <w:p w:rsidR="0099301E" w:rsidRPr="00696729" w:rsidRDefault="0099301E" w:rsidP="00917C3E">
            <w:pPr>
              <w:spacing w:before="40" w:after="40"/>
              <w:rPr>
                <w:b/>
                <w:bCs/>
                <w:color w:val="FFFFFF"/>
                <w:sz w:val="20"/>
                <w:szCs w:val="20"/>
              </w:rPr>
            </w:pPr>
            <w:r w:rsidRPr="00696729">
              <w:rPr>
                <w:b/>
                <w:bCs/>
                <w:color w:val="FFFFFF"/>
                <w:sz w:val="20"/>
                <w:szCs w:val="20"/>
              </w:rPr>
              <w:t>Milestone 2 2014</w:t>
            </w:r>
          </w:p>
        </w:tc>
        <w:tc>
          <w:tcPr>
            <w:tcW w:w="1370" w:type="dxa"/>
            <w:shd w:val="clear" w:color="auto" w:fill="365F91"/>
          </w:tcPr>
          <w:p w:rsidR="0099301E" w:rsidRPr="00696729" w:rsidRDefault="0099301E" w:rsidP="00917C3E">
            <w:pPr>
              <w:spacing w:before="40" w:after="40"/>
              <w:rPr>
                <w:b/>
                <w:bCs/>
                <w:color w:val="FFFFFF"/>
                <w:sz w:val="20"/>
                <w:szCs w:val="20"/>
              </w:rPr>
            </w:pPr>
            <w:r w:rsidRPr="00696729">
              <w:rPr>
                <w:b/>
                <w:bCs/>
                <w:color w:val="FFFFFF"/>
                <w:sz w:val="20"/>
                <w:szCs w:val="20"/>
              </w:rPr>
              <w:t>Target 2015</w:t>
            </w:r>
          </w:p>
        </w:tc>
        <w:tc>
          <w:tcPr>
            <w:tcW w:w="1418" w:type="dxa"/>
            <w:shd w:val="clear" w:color="auto" w:fill="365F91"/>
          </w:tcPr>
          <w:p w:rsidR="0099301E" w:rsidRPr="00696729" w:rsidRDefault="0099301E" w:rsidP="00917C3E">
            <w:pPr>
              <w:spacing w:before="40" w:after="40"/>
              <w:rPr>
                <w:b/>
                <w:bCs/>
                <w:color w:val="FFFFFF"/>
                <w:sz w:val="20"/>
                <w:szCs w:val="20"/>
              </w:rPr>
            </w:pPr>
            <w:r w:rsidRPr="00696729">
              <w:rPr>
                <w:b/>
                <w:bCs/>
                <w:color w:val="FFFFFF"/>
                <w:sz w:val="20"/>
                <w:szCs w:val="20"/>
              </w:rPr>
              <w:t>Progress</w:t>
            </w:r>
          </w:p>
        </w:tc>
      </w:tr>
      <w:tr w:rsidR="0099301E" w:rsidRPr="00696729" w:rsidTr="00AE52EA">
        <w:trPr>
          <w:trHeight w:val="735"/>
        </w:trPr>
        <w:tc>
          <w:tcPr>
            <w:tcW w:w="2572" w:type="dxa"/>
            <w:vMerge w:val="restart"/>
          </w:tcPr>
          <w:p w:rsidR="0099301E" w:rsidRPr="00696729" w:rsidRDefault="0099301E" w:rsidP="00917C3E">
            <w:pPr>
              <w:spacing w:before="40" w:after="40"/>
              <w:rPr>
                <w:sz w:val="20"/>
                <w:szCs w:val="20"/>
              </w:rPr>
            </w:pPr>
            <w:r w:rsidRPr="00696729">
              <w:rPr>
                <w:sz w:val="20"/>
                <w:szCs w:val="20"/>
              </w:rPr>
              <w:t>Mapping report on SAI involvement in the audit of extractive industries and engagement with EITI</w:t>
            </w:r>
          </w:p>
          <w:p w:rsidR="0099301E" w:rsidRPr="00696729" w:rsidRDefault="0099301E" w:rsidP="00917C3E">
            <w:pPr>
              <w:spacing w:before="40" w:after="40"/>
              <w:rPr>
                <w:sz w:val="20"/>
                <w:szCs w:val="20"/>
              </w:rPr>
            </w:pPr>
            <w:r w:rsidRPr="00696729">
              <w:rPr>
                <w:sz w:val="20"/>
                <w:szCs w:val="20"/>
              </w:rPr>
              <w:t>(IDI SP goal 3.2)</w:t>
            </w:r>
          </w:p>
        </w:tc>
        <w:tc>
          <w:tcPr>
            <w:tcW w:w="1370" w:type="dxa"/>
          </w:tcPr>
          <w:p w:rsidR="0099301E" w:rsidRPr="00696729" w:rsidRDefault="0099301E" w:rsidP="00917C3E">
            <w:pPr>
              <w:spacing w:before="40" w:after="40"/>
              <w:rPr>
                <w:sz w:val="20"/>
                <w:szCs w:val="20"/>
              </w:rPr>
            </w:pPr>
            <w:r w:rsidRPr="00696729">
              <w:rPr>
                <w:sz w:val="20"/>
                <w:szCs w:val="20"/>
              </w:rPr>
              <w:t>ToRs approved and work started</w:t>
            </w:r>
          </w:p>
        </w:tc>
        <w:tc>
          <w:tcPr>
            <w:tcW w:w="1509" w:type="dxa"/>
          </w:tcPr>
          <w:p w:rsidR="0099301E" w:rsidRPr="00696729" w:rsidRDefault="0099301E" w:rsidP="00917C3E">
            <w:pPr>
              <w:spacing w:before="40" w:after="40"/>
              <w:rPr>
                <w:sz w:val="20"/>
                <w:szCs w:val="20"/>
              </w:rPr>
            </w:pPr>
            <w:r w:rsidRPr="00696729">
              <w:rPr>
                <w:sz w:val="20"/>
                <w:szCs w:val="20"/>
              </w:rPr>
              <w:t>Draft report submitted to SC</w:t>
            </w:r>
          </w:p>
        </w:tc>
        <w:tc>
          <w:tcPr>
            <w:tcW w:w="1508" w:type="dxa"/>
          </w:tcPr>
          <w:p w:rsidR="0099301E" w:rsidRPr="00696729" w:rsidRDefault="0099301E" w:rsidP="00917C3E">
            <w:pPr>
              <w:spacing w:before="40" w:after="40"/>
              <w:rPr>
                <w:sz w:val="20"/>
                <w:szCs w:val="20"/>
              </w:rPr>
            </w:pPr>
            <w:r w:rsidRPr="00696729">
              <w:rPr>
                <w:sz w:val="20"/>
                <w:szCs w:val="20"/>
              </w:rPr>
              <w:t>N/A</w:t>
            </w:r>
          </w:p>
        </w:tc>
        <w:tc>
          <w:tcPr>
            <w:tcW w:w="1370" w:type="dxa"/>
          </w:tcPr>
          <w:p w:rsidR="0099301E" w:rsidRPr="00696729" w:rsidRDefault="0099301E" w:rsidP="00917C3E">
            <w:pPr>
              <w:spacing w:before="40" w:after="40"/>
              <w:rPr>
                <w:sz w:val="20"/>
                <w:szCs w:val="20"/>
              </w:rPr>
            </w:pPr>
            <w:r w:rsidRPr="00696729">
              <w:rPr>
                <w:sz w:val="20"/>
                <w:szCs w:val="20"/>
              </w:rPr>
              <w:t>N/A</w:t>
            </w:r>
          </w:p>
        </w:tc>
        <w:tc>
          <w:tcPr>
            <w:tcW w:w="1418" w:type="dxa"/>
            <w:vMerge w:val="restart"/>
            <w:shd w:val="clear" w:color="auto" w:fill="92D050"/>
          </w:tcPr>
          <w:p w:rsidR="0099301E" w:rsidRPr="00696729" w:rsidRDefault="0099301E" w:rsidP="00917C3E">
            <w:pPr>
              <w:spacing w:before="40" w:after="40"/>
              <w:rPr>
                <w:sz w:val="20"/>
                <w:szCs w:val="20"/>
              </w:rPr>
            </w:pPr>
            <w:r w:rsidRPr="00696729">
              <w:rPr>
                <w:sz w:val="20"/>
                <w:szCs w:val="20"/>
              </w:rPr>
              <w:t>Work completed as planned.</w:t>
            </w:r>
          </w:p>
        </w:tc>
      </w:tr>
      <w:tr w:rsidR="0099301E" w:rsidRPr="00696729" w:rsidTr="00AE52EA">
        <w:trPr>
          <w:trHeight w:val="144"/>
        </w:trPr>
        <w:tc>
          <w:tcPr>
            <w:tcW w:w="2572" w:type="dxa"/>
            <w:vMerge/>
          </w:tcPr>
          <w:p w:rsidR="0099301E" w:rsidRPr="00696729" w:rsidRDefault="0099301E" w:rsidP="00917C3E">
            <w:pPr>
              <w:rPr>
                <w:b/>
                <w:sz w:val="20"/>
                <w:szCs w:val="20"/>
              </w:rPr>
            </w:pPr>
          </w:p>
        </w:tc>
        <w:tc>
          <w:tcPr>
            <w:tcW w:w="1370" w:type="dxa"/>
            <w:shd w:val="clear" w:color="auto" w:fill="365F91"/>
          </w:tcPr>
          <w:p w:rsidR="0099301E" w:rsidRPr="00696729" w:rsidRDefault="0099301E" w:rsidP="00917C3E">
            <w:pPr>
              <w:spacing w:before="40" w:after="40"/>
              <w:rPr>
                <w:b/>
                <w:sz w:val="20"/>
                <w:szCs w:val="20"/>
              </w:rPr>
            </w:pPr>
            <w:r w:rsidRPr="00696729">
              <w:rPr>
                <w:b/>
                <w:bCs/>
                <w:color w:val="FFFFFF"/>
                <w:sz w:val="20"/>
                <w:szCs w:val="20"/>
              </w:rPr>
              <w:t>Achieved:</w:t>
            </w:r>
          </w:p>
        </w:tc>
        <w:tc>
          <w:tcPr>
            <w:tcW w:w="1509" w:type="dxa"/>
          </w:tcPr>
          <w:p w:rsidR="0099301E" w:rsidRPr="00696729" w:rsidRDefault="0099301E" w:rsidP="00917C3E">
            <w:pPr>
              <w:rPr>
                <w:sz w:val="20"/>
                <w:szCs w:val="20"/>
              </w:rPr>
            </w:pPr>
            <w:r w:rsidRPr="00696729">
              <w:rPr>
                <w:sz w:val="20"/>
                <w:szCs w:val="20"/>
              </w:rPr>
              <w:t>Draft report submitted to SC, WG established</w:t>
            </w:r>
          </w:p>
        </w:tc>
        <w:tc>
          <w:tcPr>
            <w:tcW w:w="1508" w:type="dxa"/>
          </w:tcPr>
          <w:p w:rsidR="0099301E" w:rsidRPr="00696729" w:rsidRDefault="0099301E" w:rsidP="00917C3E">
            <w:pPr>
              <w:rPr>
                <w:sz w:val="20"/>
                <w:szCs w:val="20"/>
              </w:rPr>
            </w:pPr>
          </w:p>
        </w:tc>
        <w:tc>
          <w:tcPr>
            <w:tcW w:w="1370" w:type="dxa"/>
          </w:tcPr>
          <w:p w:rsidR="0099301E" w:rsidRPr="00696729" w:rsidRDefault="0099301E" w:rsidP="00917C3E">
            <w:pPr>
              <w:rPr>
                <w:sz w:val="20"/>
                <w:szCs w:val="20"/>
              </w:rPr>
            </w:pPr>
          </w:p>
        </w:tc>
        <w:tc>
          <w:tcPr>
            <w:tcW w:w="1418" w:type="dxa"/>
            <w:vMerge/>
            <w:shd w:val="clear" w:color="auto" w:fill="92D050"/>
          </w:tcPr>
          <w:p w:rsidR="0099301E" w:rsidRPr="00696729" w:rsidRDefault="0099301E" w:rsidP="00917C3E">
            <w:pPr>
              <w:rPr>
                <w:b/>
                <w:sz w:val="20"/>
                <w:szCs w:val="20"/>
              </w:rPr>
            </w:pPr>
          </w:p>
        </w:tc>
      </w:tr>
      <w:tr w:rsidR="0099301E" w:rsidRPr="00696729" w:rsidTr="00AE52EA">
        <w:trPr>
          <w:trHeight w:val="144"/>
        </w:trPr>
        <w:tc>
          <w:tcPr>
            <w:tcW w:w="2572" w:type="dxa"/>
            <w:vMerge/>
          </w:tcPr>
          <w:p w:rsidR="0099301E" w:rsidRPr="00696729" w:rsidRDefault="0099301E" w:rsidP="00917C3E">
            <w:pPr>
              <w:rPr>
                <w:b/>
                <w:sz w:val="20"/>
                <w:szCs w:val="20"/>
              </w:rPr>
            </w:pPr>
          </w:p>
        </w:tc>
        <w:tc>
          <w:tcPr>
            <w:tcW w:w="5757" w:type="dxa"/>
            <w:gridSpan w:val="4"/>
            <w:shd w:val="clear" w:color="auto" w:fill="365F91"/>
          </w:tcPr>
          <w:p w:rsidR="0099301E" w:rsidRPr="00696729" w:rsidRDefault="0099301E" w:rsidP="00917C3E">
            <w:pPr>
              <w:rPr>
                <w:b/>
                <w:sz w:val="20"/>
                <w:szCs w:val="20"/>
              </w:rPr>
            </w:pPr>
            <w:r w:rsidRPr="00696729">
              <w:rPr>
                <w:b/>
                <w:bCs/>
                <w:color w:val="FFFFFF"/>
                <w:sz w:val="20"/>
                <w:szCs w:val="20"/>
              </w:rPr>
              <w:t>Source: Secretariat annual progress reports</w:t>
            </w:r>
          </w:p>
        </w:tc>
        <w:tc>
          <w:tcPr>
            <w:tcW w:w="1418" w:type="dxa"/>
            <w:vMerge/>
            <w:shd w:val="clear" w:color="auto" w:fill="92D050"/>
          </w:tcPr>
          <w:p w:rsidR="0099301E" w:rsidRPr="00696729" w:rsidRDefault="0099301E" w:rsidP="00917C3E">
            <w:pPr>
              <w:rPr>
                <w:b/>
                <w:sz w:val="20"/>
                <w:szCs w:val="20"/>
              </w:rPr>
            </w:pPr>
          </w:p>
        </w:tc>
      </w:tr>
    </w:tbl>
    <w:p w:rsidR="00EF5B30" w:rsidRPr="00696729" w:rsidRDefault="00EF5B30" w:rsidP="00D71C25">
      <w:pPr>
        <w:spacing w:line="276" w:lineRule="auto"/>
        <w:rPr>
          <w:rFonts w:asciiTheme="minorHAnsi" w:hAnsiTheme="minorHAnsi"/>
          <w:szCs w:val="22"/>
          <w:lang w:eastAsia="zh-TW"/>
        </w:rPr>
      </w:pPr>
    </w:p>
    <w:tbl>
      <w:tblPr>
        <w:tblStyle w:val="TableGrid2"/>
        <w:tblW w:w="9747" w:type="dxa"/>
        <w:tblLayout w:type="fixed"/>
        <w:tblLook w:val="04A0" w:firstRow="1" w:lastRow="0" w:firstColumn="1" w:lastColumn="0" w:noHBand="0" w:noVBand="1"/>
      </w:tblPr>
      <w:tblGrid>
        <w:gridCol w:w="538"/>
        <w:gridCol w:w="4390"/>
        <w:gridCol w:w="1039"/>
        <w:gridCol w:w="1512"/>
        <w:gridCol w:w="2268"/>
      </w:tblGrid>
      <w:tr w:rsidR="00484968" w:rsidRPr="00696729" w:rsidTr="00AE52EA">
        <w:trPr>
          <w:tblHeader/>
        </w:trPr>
        <w:tc>
          <w:tcPr>
            <w:tcW w:w="538" w:type="dxa"/>
            <w:shd w:val="clear" w:color="auto" w:fill="A6A6A6" w:themeFill="background1" w:themeFillShade="A6"/>
          </w:tcPr>
          <w:p w:rsidR="00484968" w:rsidRPr="00696729" w:rsidRDefault="00484968" w:rsidP="00484968">
            <w:pPr>
              <w:rPr>
                <w:rFonts w:asciiTheme="minorHAnsi" w:hAnsiTheme="minorHAnsi"/>
                <w:b/>
                <w:kern w:val="24"/>
                <w:sz w:val="20"/>
                <w:szCs w:val="20"/>
                <w:lang w:eastAsia="zh-TW"/>
              </w:rPr>
            </w:pPr>
            <w:r w:rsidRPr="00696729">
              <w:rPr>
                <w:rFonts w:asciiTheme="minorHAnsi" w:hAnsiTheme="minorHAnsi"/>
                <w:b/>
                <w:kern w:val="24"/>
                <w:sz w:val="20"/>
                <w:szCs w:val="20"/>
                <w:lang w:eastAsia="zh-TW"/>
              </w:rPr>
              <w:t>No.</w:t>
            </w:r>
          </w:p>
        </w:tc>
        <w:tc>
          <w:tcPr>
            <w:tcW w:w="4390" w:type="dxa"/>
            <w:shd w:val="clear" w:color="auto" w:fill="A6A6A6" w:themeFill="background1" w:themeFillShade="A6"/>
          </w:tcPr>
          <w:p w:rsidR="00484968" w:rsidRPr="00696729" w:rsidRDefault="00484968" w:rsidP="00484968">
            <w:pPr>
              <w:rPr>
                <w:rFonts w:asciiTheme="minorHAnsi" w:hAnsiTheme="minorHAnsi"/>
                <w:b/>
                <w:sz w:val="20"/>
                <w:szCs w:val="20"/>
                <w:lang w:eastAsia="zh-TW"/>
              </w:rPr>
            </w:pPr>
            <w:r w:rsidRPr="00696729">
              <w:rPr>
                <w:rFonts w:asciiTheme="minorHAnsi" w:hAnsiTheme="minorHAnsi"/>
                <w:b/>
                <w:kern w:val="24"/>
                <w:sz w:val="20"/>
                <w:szCs w:val="20"/>
                <w:lang w:eastAsia="zh-TW"/>
              </w:rPr>
              <w:t>Theme and Task</w:t>
            </w:r>
          </w:p>
        </w:tc>
        <w:tc>
          <w:tcPr>
            <w:tcW w:w="1039" w:type="dxa"/>
            <w:shd w:val="clear" w:color="auto" w:fill="A6A6A6" w:themeFill="background1" w:themeFillShade="A6"/>
          </w:tcPr>
          <w:p w:rsidR="00484968" w:rsidRPr="00696729" w:rsidRDefault="00484968" w:rsidP="00484968">
            <w:pPr>
              <w:rPr>
                <w:rFonts w:asciiTheme="minorHAnsi" w:hAnsiTheme="minorHAnsi"/>
                <w:b/>
                <w:sz w:val="20"/>
                <w:szCs w:val="20"/>
                <w:lang w:eastAsia="zh-TW"/>
              </w:rPr>
            </w:pPr>
            <w:r w:rsidRPr="00696729">
              <w:rPr>
                <w:rFonts w:asciiTheme="minorHAnsi" w:hAnsiTheme="minorHAnsi"/>
                <w:b/>
                <w:kern w:val="24"/>
                <w:sz w:val="20"/>
                <w:szCs w:val="20"/>
                <w:lang w:eastAsia="zh-TW"/>
              </w:rPr>
              <w:t>Priority for 2013</w:t>
            </w:r>
          </w:p>
        </w:tc>
        <w:tc>
          <w:tcPr>
            <w:tcW w:w="1512" w:type="dxa"/>
            <w:shd w:val="clear" w:color="auto" w:fill="A6A6A6" w:themeFill="background1" w:themeFillShade="A6"/>
          </w:tcPr>
          <w:p w:rsidR="00484968" w:rsidRPr="00696729" w:rsidRDefault="00484968" w:rsidP="00484968">
            <w:pPr>
              <w:rPr>
                <w:rFonts w:asciiTheme="minorHAnsi" w:hAnsiTheme="minorHAnsi"/>
                <w:b/>
                <w:sz w:val="20"/>
                <w:szCs w:val="20"/>
                <w:lang w:eastAsia="zh-TW"/>
              </w:rPr>
            </w:pPr>
            <w:r w:rsidRPr="00696729">
              <w:rPr>
                <w:rFonts w:asciiTheme="minorHAnsi" w:hAnsiTheme="minorHAnsi"/>
                <w:b/>
                <w:kern w:val="24"/>
                <w:sz w:val="20"/>
                <w:szCs w:val="20"/>
                <w:lang w:eastAsia="zh-TW"/>
              </w:rPr>
              <w:t xml:space="preserve">Responsibility </w:t>
            </w:r>
          </w:p>
        </w:tc>
        <w:tc>
          <w:tcPr>
            <w:tcW w:w="2268" w:type="dxa"/>
            <w:shd w:val="clear" w:color="auto" w:fill="A6A6A6" w:themeFill="background1" w:themeFillShade="A6"/>
          </w:tcPr>
          <w:p w:rsidR="00484968" w:rsidRPr="00696729" w:rsidRDefault="006A08D7" w:rsidP="00484968">
            <w:pPr>
              <w:rPr>
                <w:rFonts w:asciiTheme="minorHAnsi" w:hAnsiTheme="minorHAnsi"/>
                <w:b/>
                <w:sz w:val="20"/>
                <w:szCs w:val="20"/>
                <w:lang w:eastAsia="zh-TW"/>
              </w:rPr>
            </w:pPr>
            <w:r w:rsidRPr="00696729">
              <w:rPr>
                <w:rFonts w:asciiTheme="minorHAnsi" w:hAnsiTheme="minorHAnsi"/>
                <w:b/>
                <w:kern w:val="24"/>
                <w:sz w:val="20"/>
                <w:szCs w:val="20"/>
                <w:lang w:eastAsia="zh-TW"/>
              </w:rPr>
              <w:t>Progress</w:t>
            </w:r>
          </w:p>
        </w:tc>
      </w:tr>
      <w:tr w:rsidR="00484968" w:rsidRPr="00696729" w:rsidTr="00AE52EA">
        <w:tc>
          <w:tcPr>
            <w:tcW w:w="538" w:type="dxa"/>
            <w:shd w:val="clear" w:color="auto" w:fill="D9D9D9" w:themeFill="background1" w:themeFillShade="D9"/>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6</w:t>
            </w:r>
          </w:p>
        </w:tc>
        <w:tc>
          <w:tcPr>
            <w:tcW w:w="4390" w:type="dxa"/>
            <w:shd w:val="clear" w:color="auto" w:fill="D9D9D9" w:themeFill="background1" w:themeFillShade="D9"/>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SAI Research Agenda</w:t>
            </w:r>
          </w:p>
        </w:tc>
        <w:tc>
          <w:tcPr>
            <w:tcW w:w="1039" w:type="dxa"/>
            <w:shd w:val="clear" w:color="auto" w:fill="D9D9D9" w:themeFill="background1" w:themeFillShade="D9"/>
          </w:tcPr>
          <w:p w:rsidR="00484968" w:rsidRPr="00696729" w:rsidRDefault="00484968" w:rsidP="00484968">
            <w:pPr>
              <w:rPr>
                <w:rFonts w:asciiTheme="minorHAnsi" w:hAnsiTheme="minorHAnsi"/>
                <w:color w:val="000000"/>
                <w:kern w:val="24"/>
                <w:sz w:val="20"/>
                <w:szCs w:val="20"/>
                <w:lang w:eastAsia="zh-TW"/>
              </w:rPr>
            </w:pPr>
          </w:p>
        </w:tc>
        <w:tc>
          <w:tcPr>
            <w:tcW w:w="1512" w:type="dxa"/>
            <w:shd w:val="clear" w:color="auto" w:fill="D9D9D9" w:themeFill="background1" w:themeFillShade="D9"/>
          </w:tcPr>
          <w:p w:rsidR="00484968" w:rsidRPr="00696729" w:rsidRDefault="00484968" w:rsidP="00484968">
            <w:pPr>
              <w:rPr>
                <w:rFonts w:asciiTheme="minorHAnsi" w:hAnsiTheme="minorHAnsi"/>
                <w:color w:val="000000"/>
                <w:kern w:val="24"/>
                <w:sz w:val="20"/>
                <w:szCs w:val="20"/>
                <w:lang w:eastAsia="zh-TW"/>
              </w:rPr>
            </w:pPr>
          </w:p>
        </w:tc>
        <w:tc>
          <w:tcPr>
            <w:tcW w:w="2268" w:type="dxa"/>
            <w:shd w:val="clear" w:color="auto" w:fill="D9D9D9" w:themeFill="background1" w:themeFillShade="D9"/>
          </w:tcPr>
          <w:p w:rsidR="00484968" w:rsidRPr="00696729" w:rsidRDefault="00484968" w:rsidP="00484968">
            <w:pPr>
              <w:rPr>
                <w:rFonts w:asciiTheme="minorHAnsi" w:hAnsiTheme="minorHAnsi"/>
                <w:color w:val="000000"/>
                <w:kern w:val="24"/>
                <w:sz w:val="20"/>
                <w:szCs w:val="20"/>
                <w:lang w:eastAsia="zh-TW"/>
              </w:rPr>
            </w:pPr>
          </w:p>
        </w:tc>
      </w:tr>
      <w:tr w:rsidR="00484968" w:rsidRPr="00696729" w:rsidTr="00AE52EA">
        <w:tc>
          <w:tcPr>
            <w:tcW w:w="538" w:type="dxa"/>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6.1</w:t>
            </w:r>
          </w:p>
        </w:tc>
        <w:tc>
          <w:tcPr>
            <w:tcW w:w="4390" w:type="dxa"/>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SAI involvement in audit of extractive industries – mapping and way forward</w:t>
            </w:r>
          </w:p>
        </w:tc>
        <w:tc>
          <w:tcPr>
            <w:tcW w:w="1039" w:type="dxa"/>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Low</w:t>
            </w:r>
          </w:p>
        </w:tc>
        <w:tc>
          <w:tcPr>
            <w:tcW w:w="1512" w:type="dxa"/>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Secretariat and AFROSAI E</w:t>
            </w:r>
          </w:p>
        </w:tc>
        <w:tc>
          <w:tcPr>
            <w:tcW w:w="2268" w:type="dxa"/>
          </w:tcPr>
          <w:p w:rsidR="00484968" w:rsidRPr="00696729" w:rsidRDefault="005F19C7"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Completed</w:t>
            </w:r>
          </w:p>
        </w:tc>
      </w:tr>
      <w:tr w:rsidR="00484968" w:rsidRPr="00696729" w:rsidTr="00AE52EA">
        <w:tc>
          <w:tcPr>
            <w:tcW w:w="538" w:type="dxa"/>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6.2</w:t>
            </w:r>
          </w:p>
        </w:tc>
        <w:tc>
          <w:tcPr>
            <w:tcW w:w="4390" w:type="dxa"/>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Benchmarking of SAI funding levels</w:t>
            </w:r>
          </w:p>
          <w:p w:rsidR="00484968" w:rsidRPr="00696729" w:rsidRDefault="00484968" w:rsidP="00E648A2">
            <w:pPr>
              <w:numPr>
                <w:ilvl w:val="0"/>
                <w:numId w:val="8"/>
              </w:numPr>
              <w:rPr>
                <w:rFonts w:asciiTheme="minorHAnsi" w:hAnsiTheme="minorHAnsi"/>
                <w:kern w:val="24"/>
                <w:sz w:val="20"/>
                <w:szCs w:val="20"/>
                <w:lang w:eastAsia="zh-TW"/>
              </w:rPr>
            </w:pPr>
            <w:r w:rsidRPr="00696729">
              <w:rPr>
                <w:rFonts w:asciiTheme="minorHAnsi" w:hAnsiTheme="minorHAnsi"/>
                <w:sz w:val="20"/>
                <w:szCs w:val="20"/>
                <w:lang w:eastAsia="zh-TW"/>
              </w:rPr>
              <w:t>Decision on way forward (including whether to cover in possible 2013 stocktaking)</w:t>
            </w:r>
            <w:r w:rsidRPr="00696729">
              <w:rPr>
                <w:rFonts w:asciiTheme="minorHAnsi" w:hAnsiTheme="minorHAnsi"/>
                <w:kern w:val="24"/>
                <w:sz w:val="20"/>
                <w:szCs w:val="20"/>
                <w:lang w:eastAsia="zh-TW"/>
              </w:rPr>
              <w:t xml:space="preserve"> </w:t>
            </w:r>
          </w:p>
        </w:tc>
        <w:tc>
          <w:tcPr>
            <w:tcW w:w="1039" w:type="dxa"/>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Low</w:t>
            </w:r>
          </w:p>
        </w:tc>
        <w:tc>
          <w:tcPr>
            <w:tcW w:w="1512" w:type="dxa"/>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Secretariat</w:t>
            </w:r>
          </w:p>
        </w:tc>
        <w:tc>
          <w:tcPr>
            <w:tcW w:w="2268" w:type="dxa"/>
          </w:tcPr>
          <w:p w:rsidR="00484968" w:rsidRPr="00696729" w:rsidRDefault="005F19C7"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Incorporated into the 2013 IDI Global Survey</w:t>
            </w:r>
          </w:p>
        </w:tc>
      </w:tr>
    </w:tbl>
    <w:p w:rsidR="00484968" w:rsidRPr="00696729" w:rsidRDefault="005F19C7" w:rsidP="005657A8">
      <w:pPr>
        <w:spacing w:before="240" w:after="240" w:line="276" w:lineRule="auto"/>
        <w:rPr>
          <w:rFonts w:asciiTheme="minorHAnsi" w:hAnsiTheme="minorHAnsi"/>
          <w:szCs w:val="22"/>
          <w:lang w:eastAsia="zh-TW"/>
        </w:rPr>
      </w:pPr>
      <w:r w:rsidRPr="00696729">
        <w:rPr>
          <w:rFonts w:asciiTheme="minorHAnsi" w:hAnsiTheme="minorHAnsi"/>
          <w:szCs w:val="22"/>
          <w:lang w:eastAsia="zh-TW"/>
        </w:rPr>
        <w:t>The Secretariat’s mapping report on the audit of extractive industries was approved by the SC and published. It led to establishment of a new INTOSAI working group on the Audit of Extractive Industries, being the first time this topic has ben given such prominence within INTOSAI.</w:t>
      </w:r>
    </w:p>
    <w:p w:rsidR="005F19C7" w:rsidRPr="00696729" w:rsidRDefault="005F19C7" w:rsidP="005657A8">
      <w:pPr>
        <w:spacing w:before="240" w:after="240" w:line="276" w:lineRule="auto"/>
        <w:rPr>
          <w:rFonts w:asciiTheme="minorHAnsi" w:hAnsiTheme="minorHAnsi"/>
          <w:szCs w:val="22"/>
          <w:lang w:eastAsia="zh-TW"/>
        </w:rPr>
      </w:pPr>
      <w:r w:rsidRPr="00696729">
        <w:rPr>
          <w:rFonts w:asciiTheme="minorHAnsi" w:hAnsiTheme="minorHAnsi"/>
          <w:szCs w:val="22"/>
          <w:lang w:eastAsia="zh-TW"/>
        </w:rPr>
        <w:lastRenderedPageBreak/>
        <w:t xml:space="preserve">The Secretariat, working with others in IDI, agreed to include the benchmarking of SAI funding levels within the 2013 IDI Global Survey, which was issued in late 2013. A draft report is expected in </w:t>
      </w:r>
      <w:r w:rsidR="00696729" w:rsidRPr="00696729">
        <w:rPr>
          <w:rFonts w:asciiTheme="minorHAnsi" w:hAnsiTheme="minorHAnsi"/>
          <w:szCs w:val="22"/>
          <w:lang w:eastAsia="zh-TW"/>
        </w:rPr>
        <w:t>mid-</w:t>
      </w:r>
      <w:r w:rsidRPr="00696729">
        <w:rPr>
          <w:rFonts w:asciiTheme="minorHAnsi" w:hAnsiTheme="minorHAnsi"/>
          <w:szCs w:val="22"/>
          <w:lang w:eastAsia="zh-TW"/>
        </w:rPr>
        <w:t>2014.</w:t>
      </w:r>
    </w:p>
    <w:p w:rsidR="00EF5B30" w:rsidRPr="00696729" w:rsidRDefault="00EF5B30" w:rsidP="00EF5B30">
      <w:pPr>
        <w:pStyle w:val="Heading2"/>
        <w:numPr>
          <w:ilvl w:val="2"/>
          <w:numId w:val="2"/>
        </w:numPr>
        <w:spacing w:before="240" w:after="240" w:line="276" w:lineRule="auto"/>
        <w:rPr>
          <w:rFonts w:asciiTheme="minorHAnsi" w:hAnsiTheme="minorHAnsi"/>
          <w:lang w:val="en-GB"/>
        </w:rPr>
      </w:pPr>
      <w:bookmarkStart w:id="82" w:name="_Toc404250645"/>
      <w:r w:rsidRPr="00696729">
        <w:rPr>
          <w:rFonts w:asciiTheme="minorHAnsi" w:hAnsiTheme="minorHAnsi"/>
          <w:lang w:val="en-GB"/>
        </w:rPr>
        <w:t>Theme 7: Monitoring and Evaluation</w:t>
      </w:r>
      <w:bookmarkEnd w:id="82"/>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2"/>
        <w:gridCol w:w="1370"/>
        <w:gridCol w:w="1509"/>
        <w:gridCol w:w="1508"/>
        <w:gridCol w:w="1370"/>
        <w:gridCol w:w="1418"/>
      </w:tblGrid>
      <w:tr w:rsidR="0099301E" w:rsidRPr="00696729" w:rsidTr="00AE52EA">
        <w:trPr>
          <w:trHeight w:val="570"/>
        </w:trPr>
        <w:tc>
          <w:tcPr>
            <w:tcW w:w="2572" w:type="dxa"/>
            <w:shd w:val="clear" w:color="auto" w:fill="365F91"/>
          </w:tcPr>
          <w:p w:rsidR="0099301E" w:rsidRPr="00696729" w:rsidRDefault="0099301E" w:rsidP="00917C3E">
            <w:pPr>
              <w:spacing w:before="40" w:after="40"/>
              <w:rPr>
                <w:b/>
                <w:bCs/>
                <w:color w:val="FFFFFF"/>
                <w:sz w:val="20"/>
                <w:szCs w:val="20"/>
              </w:rPr>
            </w:pPr>
            <w:r w:rsidRPr="00696729">
              <w:rPr>
                <w:b/>
                <w:bCs/>
                <w:color w:val="FFFFFF"/>
                <w:sz w:val="20"/>
                <w:szCs w:val="20"/>
              </w:rPr>
              <w:t>Output Indicator  O7.1</w:t>
            </w:r>
          </w:p>
        </w:tc>
        <w:tc>
          <w:tcPr>
            <w:tcW w:w="1370" w:type="dxa"/>
            <w:shd w:val="clear" w:color="auto" w:fill="365F91"/>
          </w:tcPr>
          <w:p w:rsidR="0099301E" w:rsidRPr="00696729" w:rsidRDefault="0099301E" w:rsidP="00917C3E">
            <w:pPr>
              <w:spacing w:before="40" w:after="40"/>
              <w:rPr>
                <w:b/>
                <w:bCs/>
                <w:color w:val="FFFFFF"/>
                <w:sz w:val="20"/>
                <w:szCs w:val="20"/>
              </w:rPr>
            </w:pPr>
            <w:r w:rsidRPr="00696729">
              <w:rPr>
                <w:b/>
                <w:bCs/>
                <w:color w:val="FFFFFF"/>
                <w:sz w:val="20"/>
                <w:szCs w:val="20"/>
              </w:rPr>
              <w:t>Baseline 2012</w:t>
            </w:r>
          </w:p>
        </w:tc>
        <w:tc>
          <w:tcPr>
            <w:tcW w:w="1509" w:type="dxa"/>
            <w:shd w:val="clear" w:color="auto" w:fill="365F91"/>
          </w:tcPr>
          <w:p w:rsidR="0099301E" w:rsidRPr="00696729" w:rsidRDefault="0099301E" w:rsidP="00917C3E">
            <w:pPr>
              <w:spacing w:before="40" w:after="40"/>
              <w:rPr>
                <w:b/>
                <w:bCs/>
                <w:color w:val="FFFFFF"/>
                <w:sz w:val="20"/>
                <w:szCs w:val="20"/>
              </w:rPr>
            </w:pPr>
            <w:r w:rsidRPr="00696729">
              <w:rPr>
                <w:b/>
                <w:bCs/>
                <w:color w:val="FFFFFF"/>
                <w:sz w:val="20"/>
                <w:szCs w:val="20"/>
              </w:rPr>
              <w:t>Milestone 1 2013</w:t>
            </w:r>
          </w:p>
        </w:tc>
        <w:tc>
          <w:tcPr>
            <w:tcW w:w="1508" w:type="dxa"/>
            <w:shd w:val="clear" w:color="auto" w:fill="365F91"/>
          </w:tcPr>
          <w:p w:rsidR="0099301E" w:rsidRPr="00696729" w:rsidRDefault="0099301E" w:rsidP="00917C3E">
            <w:pPr>
              <w:spacing w:before="40" w:after="40"/>
              <w:rPr>
                <w:b/>
                <w:bCs/>
                <w:color w:val="FFFFFF"/>
                <w:sz w:val="20"/>
                <w:szCs w:val="20"/>
              </w:rPr>
            </w:pPr>
            <w:r w:rsidRPr="00696729">
              <w:rPr>
                <w:b/>
                <w:bCs/>
                <w:color w:val="FFFFFF"/>
                <w:sz w:val="20"/>
                <w:szCs w:val="20"/>
              </w:rPr>
              <w:t>Milestone 2 2014</w:t>
            </w:r>
          </w:p>
        </w:tc>
        <w:tc>
          <w:tcPr>
            <w:tcW w:w="1370" w:type="dxa"/>
            <w:shd w:val="clear" w:color="auto" w:fill="365F91"/>
          </w:tcPr>
          <w:p w:rsidR="0099301E" w:rsidRPr="00696729" w:rsidRDefault="0099301E" w:rsidP="00917C3E">
            <w:pPr>
              <w:spacing w:before="40" w:after="40"/>
              <w:rPr>
                <w:b/>
                <w:bCs/>
                <w:color w:val="FFFFFF"/>
                <w:sz w:val="20"/>
                <w:szCs w:val="20"/>
              </w:rPr>
            </w:pPr>
            <w:r w:rsidRPr="00696729">
              <w:rPr>
                <w:b/>
                <w:bCs/>
                <w:color w:val="FFFFFF"/>
                <w:sz w:val="20"/>
                <w:szCs w:val="20"/>
              </w:rPr>
              <w:t>Target 2015</w:t>
            </w:r>
          </w:p>
        </w:tc>
        <w:tc>
          <w:tcPr>
            <w:tcW w:w="1418" w:type="dxa"/>
            <w:shd w:val="clear" w:color="auto" w:fill="365F91"/>
          </w:tcPr>
          <w:p w:rsidR="0099301E" w:rsidRPr="00696729" w:rsidRDefault="0099301E" w:rsidP="00917C3E">
            <w:pPr>
              <w:spacing w:before="40" w:after="40"/>
              <w:rPr>
                <w:b/>
                <w:bCs/>
                <w:color w:val="FFFFFF"/>
                <w:sz w:val="20"/>
                <w:szCs w:val="20"/>
              </w:rPr>
            </w:pPr>
            <w:r w:rsidRPr="00696729">
              <w:rPr>
                <w:b/>
                <w:bCs/>
                <w:color w:val="FFFFFF"/>
                <w:sz w:val="20"/>
                <w:szCs w:val="20"/>
              </w:rPr>
              <w:t>Progress</w:t>
            </w:r>
          </w:p>
        </w:tc>
      </w:tr>
      <w:tr w:rsidR="0099301E" w:rsidRPr="00696729" w:rsidTr="00AE52EA">
        <w:trPr>
          <w:trHeight w:val="720"/>
        </w:trPr>
        <w:tc>
          <w:tcPr>
            <w:tcW w:w="2572" w:type="dxa"/>
            <w:vMerge w:val="restart"/>
          </w:tcPr>
          <w:p w:rsidR="0099301E" w:rsidRPr="00696729" w:rsidRDefault="0099301E" w:rsidP="00917C3E">
            <w:pPr>
              <w:spacing w:before="40" w:after="40"/>
              <w:rPr>
                <w:sz w:val="20"/>
                <w:szCs w:val="20"/>
              </w:rPr>
            </w:pPr>
            <w:r w:rsidRPr="00696729">
              <w:rPr>
                <w:sz w:val="20"/>
                <w:szCs w:val="20"/>
              </w:rPr>
              <w:t>Update of 2010 INTOSAI Stocktaking report</w:t>
            </w:r>
          </w:p>
          <w:p w:rsidR="0099301E" w:rsidRPr="00696729" w:rsidRDefault="0099301E" w:rsidP="00917C3E">
            <w:pPr>
              <w:spacing w:before="40" w:after="40"/>
              <w:rPr>
                <w:sz w:val="20"/>
                <w:szCs w:val="20"/>
              </w:rPr>
            </w:pPr>
            <w:r w:rsidRPr="00696729">
              <w:rPr>
                <w:sz w:val="20"/>
                <w:szCs w:val="20"/>
              </w:rPr>
              <w:t>(IDI SP goal 3.2)</w:t>
            </w:r>
          </w:p>
        </w:tc>
        <w:tc>
          <w:tcPr>
            <w:tcW w:w="1370" w:type="dxa"/>
          </w:tcPr>
          <w:p w:rsidR="0099301E" w:rsidRPr="00696729" w:rsidRDefault="0099301E" w:rsidP="00917C3E">
            <w:pPr>
              <w:spacing w:before="40" w:after="40"/>
              <w:rPr>
                <w:sz w:val="20"/>
                <w:szCs w:val="20"/>
              </w:rPr>
            </w:pPr>
            <w:r w:rsidRPr="00696729">
              <w:rPr>
                <w:sz w:val="20"/>
                <w:szCs w:val="20"/>
              </w:rPr>
              <w:t>N/A</w:t>
            </w:r>
          </w:p>
        </w:tc>
        <w:tc>
          <w:tcPr>
            <w:tcW w:w="1509" w:type="dxa"/>
          </w:tcPr>
          <w:p w:rsidR="0099301E" w:rsidRPr="00696729" w:rsidRDefault="0099301E" w:rsidP="00917C3E">
            <w:pPr>
              <w:spacing w:before="40" w:after="40"/>
              <w:rPr>
                <w:sz w:val="20"/>
                <w:szCs w:val="20"/>
              </w:rPr>
            </w:pPr>
            <w:r w:rsidRPr="00696729">
              <w:rPr>
                <w:sz w:val="20"/>
                <w:szCs w:val="20"/>
              </w:rPr>
              <w:t>2013 INTOSAI stocktaking report published</w:t>
            </w:r>
          </w:p>
        </w:tc>
        <w:tc>
          <w:tcPr>
            <w:tcW w:w="1508" w:type="dxa"/>
          </w:tcPr>
          <w:p w:rsidR="0099301E" w:rsidRPr="00696729" w:rsidRDefault="0099301E" w:rsidP="00917C3E">
            <w:pPr>
              <w:spacing w:before="40" w:after="40"/>
              <w:rPr>
                <w:sz w:val="20"/>
                <w:szCs w:val="20"/>
              </w:rPr>
            </w:pPr>
            <w:r w:rsidRPr="00696729">
              <w:rPr>
                <w:sz w:val="20"/>
                <w:szCs w:val="20"/>
              </w:rPr>
              <w:t>N/A</w:t>
            </w:r>
          </w:p>
        </w:tc>
        <w:tc>
          <w:tcPr>
            <w:tcW w:w="1370" w:type="dxa"/>
          </w:tcPr>
          <w:p w:rsidR="0099301E" w:rsidRPr="00696729" w:rsidRDefault="0099301E" w:rsidP="00917C3E">
            <w:pPr>
              <w:spacing w:before="40" w:after="40"/>
              <w:rPr>
                <w:sz w:val="20"/>
                <w:szCs w:val="20"/>
              </w:rPr>
            </w:pPr>
            <w:r w:rsidRPr="00696729">
              <w:rPr>
                <w:sz w:val="20"/>
                <w:szCs w:val="20"/>
              </w:rPr>
              <w:t>N/A</w:t>
            </w:r>
          </w:p>
        </w:tc>
        <w:tc>
          <w:tcPr>
            <w:tcW w:w="1418" w:type="dxa"/>
            <w:vMerge w:val="restart"/>
            <w:shd w:val="clear" w:color="auto" w:fill="FFC000"/>
          </w:tcPr>
          <w:p w:rsidR="0099301E" w:rsidRPr="00696729" w:rsidRDefault="0099301E" w:rsidP="00917C3E">
            <w:pPr>
              <w:spacing w:before="40" w:after="40"/>
              <w:rPr>
                <w:sz w:val="20"/>
                <w:szCs w:val="20"/>
              </w:rPr>
            </w:pPr>
            <w:r w:rsidRPr="00696729">
              <w:rPr>
                <w:sz w:val="20"/>
                <w:szCs w:val="20"/>
              </w:rPr>
              <w:t>Work progressing satisfactorily, but later than originally planned.</w:t>
            </w:r>
          </w:p>
        </w:tc>
      </w:tr>
      <w:tr w:rsidR="0099301E" w:rsidRPr="00696729" w:rsidTr="00AE52EA">
        <w:trPr>
          <w:trHeight w:val="144"/>
        </w:trPr>
        <w:tc>
          <w:tcPr>
            <w:tcW w:w="2572" w:type="dxa"/>
            <w:vMerge/>
          </w:tcPr>
          <w:p w:rsidR="0099301E" w:rsidRPr="00696729" w:rsidRDefault="0099301E" w:rsidP="00917C3E">
            <w:pPr>
              <w:rPr>
                <w:b/>
                <w:sz w:val="20"/>
                <w:szCs w:val="20"/>
              </w:rPr>
            </w:pPr>
          </w:p>
        </w:tc>
        <w:tc>
          <w:tcPr>
            <w:tcW w:w="1370" w:type="dxa"/>
            <w:shd w:val="clear" w:color="auto" w:fill="365F91"/>
          </w:tcPr>
          <w:p w:rsidR="0099301E" w:rsidRPr="00696729" w:rsidRDefault="0099301E" w:rsidP="00917C3E">
            <w:pPr>
              <w:spacing w:before="40" w:after="40"/>
              <w:rPr>
                <w:b/>
                <w:sz w:val="20"/>
                <w:szCs w:val="20"/>
              </w:rPr>
            </w:pPr>
            <w:r w:rsidRPr="00696729">
              <w:rPr>
                <w:b/>
                <w:bCs/>
                <w:color w:val="FFFFFF"/>
                <w:sz w:val="20"/>
                <w:szCs w:val="20"/>
              </w:rPr>
              <w:t>Achieved:</w:t>
            </w:r>
          </w:p>
        </w:tc>
        <w:tc>
          <w:tcPr>
            <w:tcW w:w="1509" w:type="dxa"/>
          </w:tcPr>
          <w:p w:rsidR="0099301E" w:rsidRPr="00696729" w:rsidRDefault="0099301E" w:rsidP="00917C3E">
            <w:pPr>
              <w:rPr>
                <w:sz w:val="20"/>
                <w:szCs w:val="20"/>
              </w:rPr>
            </w:pPr>
            <w:r w:rsidRPr="00696729">
              <w:rPr>
                <w:sz w:val="20"/>
                <w:szCs w:val="20"/>
              </w:rPr>
              <w:t>Global survey in progress. Publish in 2014</w:t>
            </w:r>
          </w:p>
        </w:tc>
        <w:tc>
          <w:tcPr>
            <w:tcW w:w="1508" w:type="dxa"/>
          </w:tcPr>
          <w:p w:rsidR="0099301E" w:rsidRPr="00696729" w:rsidRDefault="0099301E" w:rsidP="00917C3E">
            <w:pPr>
              <w:rPr>
                <w:sz w:val="20"/>
                <w:szCs w:val="20"/>
              </w:rPr>
            </w:pPr>
          </w:p>
        </w:tc>
        <w:tc>
          <w:tcPr>
            <w:tcW w:w="1370" w:type="dxa"/>
          </w:tcPr>
          <w:p w:rsidR="0099301E" w:rsidRPr="00696729" w:rsidRDefault="0099301E" w:rsidP="00917C3E">
            <w:pPr>
              <w:rPr>
                <w:sz w:val="20"/>
                <w:szCs w:val="20"/>
              </w:rPr>
            </w:pPr>
          </w:p>
        </w:tc>
        <w:tc>
          <w:tcPr>
            <w:tcW w:w="1418" w:type="dxa"/>
            <w:vMerge/>
            <w:shd w:val="clear" w:color="auto" w:fill="FFC000"/>
          </w:tcPr>
          <w:p w:rsidR="0099301E" w:rsidRPr="00696729" w:rsidRDefault="0099301E" w:rsidP="00917C3E">
            <w:pPr>
              <w:rPr>
                <w:b/>
                <w:sz w:val="20"/>
                <w:szCs w:val="20"/>
              </w:rPr>
            </w:pPr>
          </w:p>
        </w:tc>
      </w:tr>
      <w:tr w:rsidR="0099301E" w:rsidRPr="00696729" w:rsidTr="00AE52EA">
        <w:trPr>
          <w:trHeight w:val="144"/>
        </w:trPr>
        <w:tc>
          <w:tcPr>
            <w:tcW w:w="2572" w:type="dxa"/>
            <w:vMerge/>
          </w:tcPr>
          <w:p w:rsidR="0099301E" w:rsidRPr="00696729" w:rsidRDefault="0099301E" w:rsidP="00917C3E">
            <w:pPr>
              <w:rPr>
                <w:b/>
                <w:sz w:val="20"/>
                <w:szCs w:val="20"/>
              </w:rPr>
            </w:pPr>
          </w:p>
        </w:tc>
        <w:tc>
          <w:tcPr>
            <w:tcW w:w="5757" w:type="dxa"/>
            <w:gridSpan w:val="4"/>
            <w:shd w:val="clear" w:color="auto" w:fill="365F91"/>
          </w:tcPr>
          <w:p w:rsidR="0099301E" w:rsidRPr="00696729" w:rsidRDefault="0099301E" w:rsidP="00917C3E">
            <w:pPr>
              <w:rPr>
                <w:b/>
                <w:sz w:val="20"/>
                <w:szCs w:val="20"/>
              </w:rPr>
            </w:pPr>
            <w:r w:rsidRPr="00696729">
              <w:rPr>
                <w:b/>
                <w:bCs/>
                <w:color w:val="FFFFFF"/>
                <w:sz w:val="20"/>
                <w:szCs w:val="20"/>
              </w:rPr>
              <w:t>Source: Secretariat annual progress reports</w:t>
            </w:r>
          </w:p>
        </w:tc>
        <w:tc>
          <w:tcPr>
            <w:tcW w:w="1418" w:type="dxa"/>
            <w:vMerge/>
            <w:shd w:val="clear" w:color="auto" w:fill="FFC000"/>
          </w:tcPr>
          <w:p w:rsidR="0099301E" w:rsidRPr="00696729" w:rsidRDefault="0099301E" w:rsidP="00917C3E">
            <w:pPr>
              <w:rPr>
                <w:b/>
                <w:sz w:val="20"/>
                <w:szCs w:val="20"/>
              </w:rPr>
            </w:pPr>
          </w:p>
        </w:tc>
      </w:tr>
    </w:tbl>
    <w:p w:rsidR="00656FC8" w:rsidRPr="00696729" w:rsidRDefault="00656FC8" w:rsidP="00D71C25">
      <w:pPr>
        <w:spacing w:line="276" w:lineRule="auto"/>
        <w:rPr>
          <w:rFonts w:asciiTheme="minorHAnsi" w:hAnsiTheme="minorHAnsi"/>
          <w:szCs w:val="22"/>
          <w:lang w:eastAsia="zh-TW"/>
        </w:rPr>
      </w:pPr>
    </w:p>
    <w:tbl>
      <w:tblPr>
        <w:tblStyle w:val="TableGrid2"/>
        <w:tblW w:w="9747" w:type="dxa"/>
        <w:tblLayout w:type="fixed"/>
        <w:tblLook w:val="04A0" w:firstRow="1" w:lastRow="0" w:firstColumn="1" w:lastColumn="0" w:noHBand="0" w:noVBand="1"/>
      </w:tblPr>
      <w:tblGrid>
        <w:gridCol w:w="538"/>
        <w:gridCol w:w="4390"/>
        <w:gridCol w:w="1039"/>
        <w:gridCol w:w="1512"/>
        <w:gridCol w:w="2268"/>
      </w:tblGrid>
      <w:tr w:rsidR="00484968" w:rsidRPr="00696729" w:rsidTr="00AE52EA">
        <w:trPr>
          <w:tblHeader/>
        </w:trPr>
        <w:tc>
          <w:tcPr>
            <w:tcW w:w="538" w:type="dxa"/>
            <w:shd w:val="clear" w:color="auto" w:fill="A6A6A6" w:themeFill="background1" w:themeFillShade="A6"/>
          </w:tcPr>
          <w:p w:rsidR="00484968" w:rsidRPr="00696729" w:rsidRDefault="00484968" w:rsidP="00484968">
            <w:pPr>
              <w:rPr>
                <w:rFonts w:asciiTheme="minorHAnsi" w:hAnsiTheme="minorHAnsi"/>
                <w:b/>
                <w:kern w:val="24"/>
                <w:sz w:val="20"/>
                <w:szCs w:val="20"/>
                <w:lang w:eastAsia="zh-TW"/>
              </w:rPr>
            </w:pPr>
            <w:r w:rsidRPr="00696729">
              <w:rPr>
                <w:rFonts w:asciiTheme="minorHAnsi" w:hAnsiTheme="minorHAnsi"/>
                <w:b/>
                <w:kern w:val="24"/>
                <w:sz w:val="20"/>
                <w:szCs w:val="20"/>
                <w:lang w:eastAsia="zh-TW"/>
              </w:rPr>
              <w:t>No.</w:t>
            </w:r>
          </w:p>
        </w:tc>
        <w:tc>
          <w:tcPr>
            <w:tcW w:w="4390" w:type="dxa"/>
            <w:shd w:val="clear" w:color="auto" w:fill="A6A6A6" w:themeFill="background1" w:themeFillShade="A6"/>
          </w:tcPr>
          <w:p w:rsidR="00484968" w:rsidRPr="00696729" w:rsidRDefault="00484968" w:rsidP="00484968">
            <w:pPr>
              <w:rPr>
                <w:rFonts w:asciiTheme="minorHAnsi" w:hAnsiTheme="minorHAnsi"/>
                <w:b/>
                <w:sz w:val="20"/>
                <w:szCs w:val="20"/>
                <w:lang w:eastAsia="zh-TW"/>
              </w:rPr>
            </w:pPr>
            <w:r w:rsidRPr="00696729">
              <w:rPr>
                <w:rFonts w:asciiTheme="minorHAnsi" w:hAnsiTheme="minorHAnsi"/>
                <w:b/>
                <w:kern w:val="24"/>
                <w:sz w:val="20"/>
                <w:szCs w:val="20"/>
                <w:lang w:eastAsia="zh-TW"/>
              </w:rPr>
              <w:t>Theme and Task</w:t>
            </w:r>
          </w:p>
        </w:tc>
        <w:tc>
          <w:tcPr>
            <w:tcW w:w="1039" w:type="dxa"/>
            <w:shd w:val="clear" w:color="auto" w:fill="A6A6A6" w:themeFill="background1" w:themeFillShade="A6"/>
          </w:tcPr>
          <w:p w:rsidR="00484968" w:rsidRPr="00696729" w:rsidRDefault="00484968" w:rsidP="00484968">
            <w:pPr>
              <w:rPr>
                <w:rFonts w:asciiTheme="minorHAnsi" w:hAnsiTheme="minorHAnsi"/>
                <w:b/>
                <w:sz w:val="20"/>
                <w:szCs w:val="20"/>
                <w:lang w:eastAsia="zh-TW"/>
              </w:rPr>
            </w:pPr>
            <w:r w:rsidRPr="00696729">
              <w:rPr>
                <w:rFonts w:asciiTheme="minorHAnsi" w:hAnsiTheme="minorHAnsi"/>
                <w:b/>
                <w:kern w:val="24"/>
                <w:sz w:val="20"/>
                <w:szCs w:val="20"/>
                <w:lang w:eastAsia="zh-TW"/>
              </w:rPr>
              <w:t>Priority for 2013</w:t>
            </w:r>
          </w:p>
        </w:tc>
        <w:tc>
          <w:tcPr>
            <w:tcW w:w="1512" w:type="dxa"/>
            <w:shd w:val="clear" w:color="auto" w:fill="A6A6A6" w:themeFill="background1" w:themeFillShade="A6"/>
          </w:tcPr>
          <w:p w:rsidR="00484968" w:rsidRPr="00696729" w:rsidRDefault="00484968" w:rsidP="00484968">
            <w:pPr>
              <w:rPr>
                <w:rFonts w:asciiTheme="minorHAnsi" w:hAnsiTheme="minorHAnsi"/>
                <w:b/>
                <w:sz w:val="20"/>
                <w:szCs w:val="20"/>
                <w:lang w:eastAsia="zh-TW"/>
              </w:rPr>
            </w:pPr>
            <w:r w:rsidRPr="00696729">
              <w:rPr>
                <w:rFonts w:asciiTheme="minorHAnsi" w:hAnsiTheme="minorHAnsi"/>
                <w:b/>
                <w:kern w:val="24"/>
                <w:sz w:val="20"/>
                <w:szCs w:val="20"/>
                <w:lang w:eastAsia="zh-TW"/>
              </w:rPr>
              <w:t xml:space="preserve">Responsibility </w:t>
            </w:r>
          </w:p>
        </w:tc>
        <w:tc>
          <w:tcPr>
            <w:tcW w:w="2268" w:type="dxa"/>
            <w:shd w:val="clear" w:color="auto" w:fill="A6A6A6" w:themeFill="background1" w:themeFillShade="A6"/>
          </w:tcPr>
          <w:p w:rsidR="00484968" w:rsidRPr="00696729" w:rsidRDefault="006A08D7" w:rsidP="00484968">
            <w:pPr>
              <w:rPr>
                <w:rFonts w:asciiTheme="minorHAnsi" w:hAnsiTheme="minorHAnsi"/>
                <w:b/>
                <w:sz w:val="20"/>
                <w:szCs w:val="20"/>
                <w:lang w:eastAsia="zh-TW"/>
              </w:rPr>
            </w:pPr>
            <w:r w:rsidRPr="00696729">
              <w:rPr>
                <w:rFonts w:asciiTheme="minorHAnsi" w:hAnsiTheme="minorHAnsi"/>
                <w:b/>
                <w:kern w:val="24"/>
                <w:sz w:val="20"/>
                <w:szCs w:val="20"/>
                <w:lang w:eastAsia="zh-TW"/>
              </w:rPr>
              <w:t>Progress</w:t>
            </w:r>
          </w:p>
        </w:tc>
      </w:tr>
      <w:tr w:rsidR="00484968" w:rsidRPr="00696729" w:rsidTr="00AE52EA">
        <w:tc>
          <w:tcPr>
            <w:tcW w:w="538" w:type="dxa"/>
            <w:shd w:val="clear" w:color="auto" w:fill="D9D9D9" w:themeFill="background1" w:themeFillShade="D9"/>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7</w:t>
            </w:r>
          </w:p>
        </w:tc>
        <w:tc>
          <w:tcPr>
            <w:tcW w:w="4390" w:type="dxa"/>
            <w:shd w:val="clear" w:color="auto" w:fill="D9D9D9" w:themeFill="background1" w:themeFillShade="D9"/>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Monitoring and Evaluation</w:t>
            </w:r>
          </w:p>
        </w:tc>
        <w:tc>
          <w:tcPr>
            <w:tcW w:w="1039" w:type="dxa"/>
            <w:shd w:val="clear" w:color="auto" w:fill="D9D9D9" w:themeFill="background1" w:themeFillShade="D9"/>
          </w:tcPr>
          <w:p w:rsidR="00484968" w:rsidRPr="00696729" w:rsidRDefault="00484968" w:rsidP="00484968">
            <w:pPr>
              <w:rPr>
                <w:rFonts w:asciiTheme="minorHAnsi" w:hAnsiTheme="minorHAnsi"/>
                <w:color w:val="000000"/>
                <w:kern w:val="24"/>
                <w:sz w:val="20"/>
                <w:szCs w:val="20"/>
                <w:lang w:eastAsia="zh-TW"/>
              </w:rPr>
            </w:pPr>
          </w:p>
        </w:tc>
        <w:tc>
          <w:tcPr>
            <w:tcW w:w="1512" w:type="dxa"/>
            <w:shd w:val="clear" w:color="auto" w:fill="D9D9D9" w:themeFill="background1" w:themeFillShade="D9"/>
          </w:tcPr>
          <w:p w:rsidR="00484968" w:rsidRPr="00696729" w:rsidRDefault="00484968" w:rsidP="00484968">
            <w:pPr>
              <w:rPr>
                <w:rFonts w:asciiTheme="minorHAnsi" w:hAnsiTheme="minorHAnsi"/>
                <w:color w:val="000000"/>
                <w:kern w:val="24"/>
                <w:sz w:val="20"/>
                <w:szCs w:val="20"/>
                <w:lang w:eastAsia="zh-TW"/>
              </w:rPr>
            </w:pPr>
          </w:p>
        </w:tc>
        <w:tc>
          <w:tcPr>
            <w:tcW w:w="2268" w:type="dxa"/>
            <w:shd w:val="clear" w:color="auto" w:fill="D9D9D9" w:themeFill="background1" w:themeFillShade="D9"/>
          </w:tcPr>
          <w:p w:rsidR="00484968" w:rsidRPr="00696729" w:rsidRDefault="00484968" w:rsidP="00484968">
            <w:pPr>
              <w:rPr>
                <w:rFonts w:asciiTheme="minorHAnsi" w:hAnsiTheme="minorHAnsi"/>
                <w:color w:val="000000"/>
                <w:kern w:val="24"/>
                <w:sz w:val="20"/>
                <w:szCs w:val="20"/>
                <w:lang w:eastAsia="zh-TW"/>
              </w:rPr>
            </w:pPr>
          </w:p>
        </w:tc>
      </w:tr>
      <w:tr w:rsidR="00484968" w:rsidRPr="00696729" w:rsidTr="00AE52EA">
        <w:tc>
          <w:tcPr>
            <w:tcW w:w="538" w:type="dxa"/>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7.1</w:t>
            </w:r>
          </w:p>
        </w:tc>
        <w:tc>
          <w:tcPr>
            <w:tcW w:w="4390" w:type="dxa"/>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Annual progress report</w:t>
            </w:r>
          </w:p>
        </w:tc>
        <w:tc>
          <w:tcPr>
            <w:tcW w:w="1039" w:type="dxa"/>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High</w:t>
            </w:r>
          </w:p>
        </w:tc>
        <w:tc>
          <w:tcPr>
            <w:tcW w:w="1512" w:type="dxa"/>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Secretariat</w:t>
            </w:r>
          </w:p>
        </w:tc>
        <w:tc>
          <w:tcPr>
            <w:tcW w:w="2268" w:type="dxa"/>
          </w:tcPr>
          <w:p w:rsidR="00484968" w:rsidRPr="00696729" w:rsidRDefault="005F19C7"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Completed</w:t>
            </w:r>
          </w:p>
        </w:tc>
      </w:tr>
      <w:tr w:rsidR="00484968" w:rsidRPr="00696729" w:rsidTr="00AE52EA">
        <w:tc>
          <w:tcPr>
            <w:tcW w:w="538" w:type="dxa"/>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7.2</w:t>
            </w:r>
          </w:p>
        </w:tc>
        <w:tc>
          <w:tcPr>
            <w:tcW w:w="4390" w:type="dxa"/>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Stock taking update</w:t>
            </w:r>
          </w:p>
          <w:p w:rsidR="00484968" w:rsidRPr="00696729" w:rsidRDefault="00484968" w:rsidP="00E648A2">
            <w:pPr>
              <w:numPr>
                <w:ilvl w:val="0"/>
                <w:numId w:val="9"/>
              </w:num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Decision on added value from possible 2013 stocktaking, and way forward</w:t>
            </w:r>
          </w:p>
        </w:tc>
        <w:tc>
          <w:tcPr>
            <w:tcW w:w="1039" w:type="dxa"/>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Medium</w:t>
            </w:r>
          </w:p>
        </w:tc>
        <w:tc>
          <w:tcPr>
            <w:tcW w:w="1512" w:type="dxa"/>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Secretariat</w:t>
            </w:r>
          </w:p>
        </w:tc>
        <w:tc>
          <w:tcPr>
            <w:tcW w:w="2268" w:type="dxa"/>
          </w:tcPr>
          <w:p w:rsidR="00484968" w:rsidRPr="00696729" w:rsidRDefault="005F19C7"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Incorporated into the 2013 IDI Global Survey</w:t>
            </w:r>
          </w:p>
        </w:tc>
      </w:tr>
      <w:tr w:rsidR="00484968" w:rsidRPr="00696729" w:rsidTr="00AE52EA">
        <w:tc>
          <w:tcPr>
            <w:tcW w:w="538" w:type="dxa"/>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7.3</w:t>
            </w:r>
          </w:p>
        </w:tc>
        <w:tc>
          <w:tcPr>
            <w:tcW w:w="4390" w:type="dxa"/>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External evaluation of IDI</w:t>
            </w:r>
          </w:p>
        </w:tc>
        <w:tc>
          <w:tcPr>
            <w:tcW w:w="1039" w:type="dxa"/>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Medium</w:t>
            </w:r>
          </w:p>
        </w:tc>
        <w:tc>
          <w:tcPr>
            <w:tcW w:w="1512" w:type="dxa"/>
          </w:tcPr>
          <w:p w:rsidR="00484968" w:rsidRPr="00696729" w:rsidRDefault="00484968"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IDI</w:t>
            </w:r>
          </w:p>
        </w:tc>
        <w:tc>
          <w:tcPr>
            <w:tcW w:w="2268" w:type="dxa"/>
          </w:tcPr>
          <w:p w:rsidR="00484968" w:rsidRPr="00696729" w:rsidRDefault="005F19C7" w:rsidP="00484968">
            <w:pPr>
              <w:rPr>
                <w:rFonts w:asciiTheme="minorHAnsi" w:hAnsiTheme="minorHAnsi"/>
                <w:color w:val="000000"/>
                <w:kern w:val="24"/>
                <w:sz w:val="20"/>
                <w:szCs w:val="20"/>
                <w:lang w:eastAsia="zh-TW"/>
              </w:rPr>
            </w:pPr>
            <w:r w:rsidRPr="00696729">
              <w:rPr>
                <w:rFonts w:asciiTheme="minorHAnsi" w:hAnsiTheme="minorHAnsi"/>
                <w:color w:val="000000"/>
                <w:kern w:val="24"/>
                <w:sz w:val="20"/>
                <w:szCs w:val="20"/>
                <w:lang w:eastAsia="zh-TW"/>
              </w:rPr>
              <w:t>Completed and published</w:t>
            </w:r>
          </w:p>
        </w:tc>
      </w:tr>
    </w:tbl>
    <w:p w:rsidR="00E061F0" w:rsidRPr="00696729" w:rsidRDefault="00AD1119" w:rsidP="00656FC8">
      <w:pPr>
        <w:spacing w:before="240" w:after="240" w:line="276" w:lineRule="auto"/>
        <w:rPr>
          <w:rFonts w:asciiTheme="minorHAnsi" w:hAnsiTheme="minorHAnsi"/>
          <w:szCs w:val="22"/>
          <w:lang w:eastAsia="zh-TW"/>
        </w:rPr>
      </w:pPr>
      <w:r w:rsidRPr="00696729">
        <w:rPr>
          <w:rFonts w:asciiTheme="minorHAnsi" w:hAnsiTheme="minorHAnsi"/>
          <w:szCs w:val="22"/>
          <w:lang w:eastAsia="zh-TW"/>
        </w:rPr>
        <w:t>The Secretariat, working with others in IDI, agreed to include the update of the 2010 INTOSAI Stocktaking within the 2013 IDI Global Survey, which was issued in late 2013. A draft rep</w:t>
      </w:r>
      <w:r w:rsidR="00E061F0" w:rsidRPr="00696729">
        <w:rPr>
          <w:rFonts w:asciiTheme="minorHAnsi" w:hAnsiTheme="minorHAnsi"/>
          <w:szCs w:val="22"/>
          <w:lang w:eastAsia="zh-TW"/>
        </w:rPr>
        <w:t xml:space="preserve">ort is expected in </w:t>
      </w:r>
      <w:r w:rsidR="00696729" w:rsidRPr="00696729">
        <w:rPr>
          <w:rFonts w:asciiTheme="minorHAnsi" w:hAnsiTheme="minorHAnsi"/>
          <w:szCs w:val="22"/>
          <w:lang w:eastAsia="zh-TW"/>
        </w:rPr>
        <w:t>mid-</w:t>
      </w:r>
      <w:r w:rsidR="00E061F0" w:rsidRPr="00696729">
        <w:rPr>
          <w:rFonts w:asciiTheme="minorHAnsi" w:hAnsiTheme="minorHAnsi"/>
          <w:szCs w:val="22"/>
          <w:lang w:eastAsia="zh-TW"/>
        </w:rPr>
        <w:t>2014.</w:t>
      </w:r>
    </w:p>
    <w:p w:rsidR="00656FC8" w:rsidRPr="00696729" w:rsidRDefault="00AD1119" w:rsidP="00656FC8">
      <w:pPr>
        <w:spacing w:before="240" w:after="240" w:line="276" w:lineRule="auto"/>
        <w:rPr>
          <w:rFonts w:asciiTheme="minorHAnsi" w:hAnsiTheme="minorHAnsi"/>
          <w:szCs w:val="22"/>
          <w:lang w:eastAsia="zh-TW"/>
        </w:rPr>
      </w:pPr>
      <w:r w:rsidRPr="00696729">
        <w:rPr>
          <w:rFonts w:asciiTheme="minorHAnsi" w:hAnsiTheme="minorHAnsi"/>
          <w:szCs w:val="22"/>
          <w:lang w:eastAsia="zh-TW"/>
        </w:rPr>
        <w:t>The external evaluation of IDI was also completed and published.</w:t>
      </w:r>
      <w:r w:rsidR="00E061F0" w:rsidRPr="00696729">
        <w:rPr>
          <w:rFonts w:asciiTheme="minorHAnsi" w:hAnsiTheme="minorHAnsi"/>
          <w:szCs w:val="22"/>
          <w:lang w:eastAsia="zh-TW"/>
        </w:rPr>
        <w:t xml:space="preserve"> It mainly focuses on the IDI, but as part of that examines the issue of incorporation of the Secretariat within IDI. Relevant extracts from the evaluation report are summarized below.</w:t>
      </w:r>
    </w:p>
    <w:tbl>
      <w:tblPr>
        <w:tblStyle w:val="TableGrid"/>
        <w:tblW w:w="0" w:type="auto"/>
        <w:tblLook w:val="04A0" w:firstRow="1" w:lastRow="0" w:firstColumn="1" w:lastColumn="0" w:noHBand="0" w:noVBand="1"/>
      </w:tblPr>
      <w:tblGrid>
        <w:gridCol w:w="9621"/>
      </w:tblGrid>
      <w:tr w:rsidR="00E061F0" w:rsidRPr="00696729" w:rsidTr="008F6DED">
        <w:tc>
          <w:tcPr>
            <w:tcW w:w="9622" w:type="dxa"/>
            <w:shd w:val="clear" w:color="auto" w:fill="F2F2F2" w:themeFill="background1" w:themeFillShade="F2"/>
          </w:tcPr>
          <w:p w:rsidR="00E061F0" w:rsidRPr="00696729" w:rsidRDefault="00E061F0" w:rsidP="008F6DED">
            <w:pPr>
              <w:jc w:val="center"/>
              <w:rPr>
                <w:b/>
              </w:rPr>
            </w:pPr>
            <w:r w:rsidRPr="00696729">
              <w:rPr>
                <w:b/>
              </w:rPr>
              <w:t>Extracts from the 2013 External Evaluation of IDI, with Regards to the INTOSAI-Donor Secretariat</w:t>
            </w:r>
          </w:p>
          <w:p w:rsidR="00E061F0" w:rsidRPr="00696729" w:rsidRDefault="00E061F0" w:rsidP="008F6DED">
            <w:pPr>
              <w:jc w:val="center"/>
              <w:rPr>
                <w:b/>
              </w:rPr>
            </w:pPr>
          </w:p>
          <w:p w:rsidR="00E061F0" w:rsidRPr="00696729" w:rsidRDefault="00E061F0" w:rsidP="008F6DED">
            <w:r w:rsidRPr="00696729">
              <w:t>The evaluation was asked to answer the following questions regarding the organizational aspects of fully incorporating the INTOSAI-Donor Secretariat into IDI:</w:t>
            </w:r>
          </w:p>
          <w:p w:rsidR="00E061F0" w:rsidRPr="00696729" w:rsidRDefault="00E061F0" w:rsidP="00E648A2">
            <w:pPr>
              <w:pStyle w:val="ListParagraph"/>
              <w:numPr>
                <w:ilvl w:val="0"/>
                <w:numId w:val="29"/>
              </w:numPr>
              <w:contextualSpacing/>
            </w:pPr>
            <w:r w:rsidRPr="00696729">
              <w:t>What is the situation today with regard to integration?</w:t>
            </w:r>
          </w:p>
          <w:p w:rsidR="00E061F0" w:rsidRPr="00696729" w:rsidRDefault="00E061F0" w:rsidP="00E648A2">
            <w:pPr>
              <w:pStyle w:val="ListParagraph"/>
              <w:numPr>
                <w:ilvl w:val="0"/>
                <w:numId w:val="29"/>
              </w:numPr>
              <w:contextualSpacing/>
            </w:pPr>
            <w:r w:rsidRPr="00696729">
              <w:t>How is it working?</w:t>
            </w:r>
          </w:p>
          <w:p w:rsidR="00E061F0" w:rsidRPr="00696729" w:rsidRDefault="00E061F0" w:rsidP="00E648A2">
            <w:pPr>
              <w:pStyle w:val="ListParagraph"/>
              <w:numPr>
                <w:ilvl w:val="0"/>
                <w:numId w:val="29"/>
              </w:numPr>
              <w:contextualSpacing/>
            </w:pPr>
            <w:r w:rsidRPr="00696729">
              <w:t>Should the INTOSAI-Donor Secretariat be integrated more closely to IDI?</w:t>
            </w:r>
          </w:p>
          <w:p w:rsidR="00E061F0" w:rsidRPr="00696729" w:rsidRDefault="00E061F0" w:rsidP="00E648A2">
            <w:pPr>
              <w:pStyle w:val="ListParagraph"/>
              <w:numPr>
                <w:ilvl w:val="0"/>
                <w:numId w:val="29"/>
              </w:numPr>
              <w:contextualSpacing/>
            </w:pPr>
            <w:r w:rsidRPr="00696729">
              <w:t>If so, what is needed to integrate the INTOSAI-Donor Secretariat more closely to IDI?</w:t>
            </w:r>
          </w:p>
          <w:p w:rsidR="00E061F0" w:rsidRPr="00696729" w:rsidRDefault="00E061F0" w:rsidP="008F6DED"/>
          <w:p w:rsidR="00E061F0" w:rsidRPr="00696729" w:rsidRDefault="00E061F0" w:rsidP="008F6DED">
            <w:r w:rsidRPr="00696729">
              <w:t>The evaluation report noted that “The feedback from the stakeholders and INTOSAI-Donor Secretariat Leadership indicates that the stakeholders are very satisfied with the activities and results of the INTOSAI-Donor Secretariat over the past two years.” However, “A</w:t>
            </w:r>
            <w:r w:rsidRPr="00696729">
              <w:rPr>
                <w:szCs w:val="22"/>
              </w:rPr>
              <w:t xml:space="preserve">n initial analysis of INTOSAI-Donor </w:t>
            </w:r>
            <w:r w:rsidRPr="00696729">
              <w:rPr>
                <w:szCs w:val="22"/>
              </w:rPr>
              <w:lastRenderedPageBreak/>
              <w:t>Secretariat’ plans and reporting shows that the INTOSAI-Donor Secretariat, similar to IDI, has very many and very ambitious expected results</w:t>
            </w:r>
            <w:r w:rsidRPr="00696729">
              <w:t>.”</w:t>
            </w:r>
          </w:p>
          <w:p w:rsidR="00E061F0" w:rsidRPr="00696729" w:rsidRDefault="00E061F0" w:rsidP="008F6DED"/>
          <w:p w:rsidR="00E061F0" w:rsidRPr="00696729" w:rsidRDefault="00E061F0" w:rsidP="008F6DED">
            <w:r w:rsidRPr="00696729">
              <w:t>With regards to hosting of the Secretariat within IDI, the evaluation concludes that “</w:t>
            </w:r>
            <w:r w:rsidRPr="00696729">
              <w:rPr>
                <w:szCs w:val="22"/>
              </w:rPr>
              <w:t>The important achievements of the INTOSAI-Donor Secretariat would not have been possible had the INTOSAI-Donor Secretariat not been part of the IDI. This is because the success of these activities depends on the participation of the SAIs, who know IDI</w:t>
            </w:r>
            <w:r w:rsidRPr="00696729">
              <w:t>.”</w:t>
            </w:r>
          </w:p>
          <w:p w:rsidR="00E061F0" w:rsidRPr="00696729" w:rsidRDefault="00E061F0" w:rsidP="008F6DED">
            <w:pPr>
              <w:rPr>
                <w:b/>
              </w:rPr>
            </w:pPr>
          </w:p>
          <w:p w:rsidR="00E061F0" w:rsidRPr="00696729" w:rsidRDefault="00E061F0" w:rsidP="008F6DED">
            <w:pPr>
              <w:rPr>
                <w:b/>
              </w:rPr>
            </w:pPr>
            <w:r w:rsidRPr="00696729">
              <w:rPr>
                <w:b/>
              </w:rPr>
              <w:t>Conclusion</w:t>
            </w:r>
          </w:p>
          <w:p w:rsidR="00E061F0" w:rsidRPr="00696729" w:rsidRDefault="00E061F0" w:rsidP="008F6DED">
            <w:r w:rsidRPr="00696729">
              <w:t>“Currently, the INTOSAI-Donor Secretariat is, for all practical purposes, incorporated into IDI. This is evidenced by:</w:t>
            </w:r>
          </w:p>
          <w:p w:rsidR="00E061F0" w:rsidRPr="00696729" w:rsidRDefault="00E061F0" w:rsidP="00E648A2">
            <w:pPr>
              <w:pStyle w:val="ListParagraph"/>
              <w:numPr>
                <w:ilvl w:val="0"/>
                <w:numId w:val="29"/>
              </w:numPr>
              <w:contextualSpacing/>
            </w:pPr>
            <w:r w:rsidRPr="00696729">
              <w:t>the planning, monitoring and reporting mechanisms,</w:t>
            </w:r>
          </w:p>
          <w:p w:rsidR="00E061F0" w:rsidRPr="00696729" w:rsidRDefault="00E061F0" w:rsidP="00E648A2">
            <w:pPr>
              <w:pStyle w:val="ListParagraph"/>
              <w:numPr>
                <w:ilvl w:val="0"/>
                <w:numId w:val="29"/>
              </w:numPr>
              <w:contextualSpacing/>
            </w:pPr>
            <w:r w:rsidRPr="00696729">
              <w:t>the staff, located within IDI and some working part-time with INTOSAI-Donor Secretariat and part time with IDI, and</w:t>
            </w:r>
          </w:p>
          <w:p w:rsidR="00E061F0" w:rsidRPr="00696729" w:rsidRDefault="00E061F0" w:rsidP="00E648A2">
            <w:pPr>
              <w:pStyle w:val="ListParagraph"/>
              <w:numPr>
                <w:ilvl w:val="0"/>
                <w:numId w:val="29"/>
              </w:numPr>
              <w:contextualSpacing/>
            </w:pPr>
            <w:r w:rsidRPr="00696729">
              <w:t>the achievements that have been possible also due to the IDI’s reputation among SAIs.”</w:t>
            </w:r>
          </w:p>
          <w:p w:rsidR="00E061F0" w:rsidRPr="00696729" w:rsidRDefault="00E061F0" w:rsidP="008F6DED"/>
        </w:tc>
      </w:tr>
    </w:tbl>
    <w:p w:rsidR="00484968" w:rsidRPr="00696729" w:rsidRDefault="0099301E" w:rsidP="0099301E">
      <w:pPr>
        <w:pStyle w:val="Heading2"/>
        <w:numPr>
          <w:ilvl w:val="1"/>
          <w:numId w:val="2"/>
        </w:numPr>
        <w:spacing w:before="240" w:after="240" w:line="276" w:lineRule="auto"/>
        <w:rPr>
          <w:rFonts w:asciiTheme="minorHAnsi" w:hAnsiTheme="minorHAnsi"/>
          <w:lang w:val="en-GB"/>
        </w:rPr>
      </w:pPr>
      <w:bookmarkStart w:id="83" w:name="_Toc404250646"/>
      <w:r w:rsidRPr="00696729">
        <w:rPr>
          <w:rFonts w:asciiTheme="minorHAnsi" w:hAnsiTheme="minorHAnsi"/>
          <w:lang w:val="en-GB"/>
        </w:rPr>
        <w:lastRenderedPageBreak/>
        <w:t>Cross-Cutting Observations on Sustainability and Gender</w:t>
      </w:r>
      <w:bookmarkEnd w:id="83"/>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8"/>
        <w:gridCol w:w="7283"/>
      </w:tblGrid>
      <w:tr w:rsidR="0099301E" w:rsidRPr="00696729" w:rsidTr="001D6B9C">
        <w:trPr>
          <w:trHeight w:val="740"/>
        </w:trPr>
        <w:tc>
          <w:tcPr>
            <w:tcW w:w="2498" w:type="dxa"/>
          </w:tcPr>
          <w:p w:rsidR="0099301E" w:rsidRPr="00696729" w:rsidRDefault="0099301E" w:rsidP="0099301E">
            <w:pPr>
              <w:pStyle w:val="ListParagraph"/>
              <w:spacing w:line="276" w:lineRule="auto"/>
              <w:ind w:left="0"/>
              <w:rPr>
                <w:sz w:val="20"/>
                <w:szCs w:val="20"/>
              </w:rPr>
            </w:pPr>
            <w:r w:rsidRPr="00696729">
              <w:rPr>
                <w:sz w:val="20"/>
                <w:szCs w:val="20"/>
              </w:rPr>
              <w:t>Measures to ensure Program contributes to sustainable performance change within participating SAIs</w:t>
            </w:r>
          </w:p>
        </w:tc>
        <w:tc>
          <w:tcPr>
            <w:tcW w:w="7283" w:type="dxa"/>
          </w:tcPr>
          <w:p w:rsidR="0099301E" w:rsidRPr="00696729" w:rsidRDefault="0099301E" w:rsidP="00E648A2">
            <w:pPr>
              <w:pStyle w:val="ListParagraph"/>
              <w:numPr>
                <w:ilvl w:val="0"/>
                <w:numId w:val="25"/>
              </w:numPr>
              <w:spacing w:line="276" w:lineRule="auto"/>
              <w:contextualSpacing/>
              <w:rPr>
                <w:sz w:val="20"/>
                <w:szCs w:val="20"/>
              </w:rPr>
            </w:pPr>
            <w:r w:rsidRPr="00696729">
              <w:rPr>
                <w:sz w:val="20"/>
                <w:szCs w:val="20"/>
              </w:rPr>
              <w:t>All activities are done in response to demand from INTOSAI bodies at the global and regional level, e.g. development of SAI PMF, training on development of funding applications, extractive industries mapping report, guidance on better evaluations.</w:t>
            </w:r>
          </w:p>
          <w:p w:rsidR="0099301E" w:rsidRPr="00696729" w:rsidRDefault="0099301E" w:rsidP="00E648A2">
            <w:pPr>
              <w:pStyle w:val="ListParagraph"/>
              <w:numPr>
                <w:ilvl w:val="0"/>
                <w:numId w:val="25"/>
              </w:numPr>
              <w:spacing w:line="276" w:lineRule="auto"/>
              <w:contextualSpacing/>
              <w:rPr>
                <w:sz w:val="20"/>
                <w:szCs w:val="20"/>
              </w:rPr>
            </w:pPr>
            <w:r w:rsidRPr="00696729">
              <w:rPr>
                <w:sz w:val="20"/>
                <w:szCs w:val="20"/>
              </w:rPr>
              <w:t>In particular, the Global Call for Proposals is designed to ensure and strengthen SAI ownership of future capacity development initiatives.</w:t>
            </w:r>
          </w:p>
          <w:p w:rsidR="0099301E" w:rsidRPr="00696729" w:rsidRDefault="0099301E" w:rsidP="00E648A2">
            <w:pPr>
              <w:pStyle w:val="ListParagraph"/>
              <w:numPr>
                <w:ilvl w:val="0"/>
                <w:numId w:val="25"/>
              </w:numPr>
              <w:spacing w:line="276" w:lineRule="auto"/>
              <w:contextualSpacing/>
              <w:rPr>
                <w:sz w:val="20"/>
                <w:szCs w:val="20"/>
              </w:rPr>
            </w:pPr>
            <w:r w:rsidRPr="00696729">
              <w:rPr>
                <w:sz w:val="20"/>
                <w:szCs w:val="20"/>
              </w:rPr>
              <w:t>Participation of individual SAIs in these activities is based on the demand of the SAI.</w:t>
            </w:r>
          </w:p>
          <w:p w:rsidR="0099301E" w:rsidRPr="00696729" w:rsidRDefault="0099301E" w:rsidP="00E648A2">
            <w:pPr>
              <w:pStyle w:val="ListParagraph"/>
              <w:numPr>
                <w:ilvl w:val="0"/>
                <w:numId w:val="25"/>
              </w:numPr>
              <w:spacing w:line="276" w:lineRule="auto"/>
              <w:contextualSpacing/>
              <w:rPr>
                <w:sz w:val="20"/>
                <w:szCs w:val="20"/>
              </w:rPr>
            </w:pPr>
            <w:r w:rsidRPr="00696729">
              <w:rPr>
                <w:sz w:val="20"/>
                <w:szCs w:val="20"/>
              </w:rPr>
              <w:t>Senior management of the SAIs are engaged in the various programs, e.g. Head of the SAI decides whether to conduct a SAI PMF, or apply for support under the Global Call.</w:t>
            </w:r>
          </w:p>
          <w:p w:rsidR="0099301E" w:rsidRPr="00696729" w:rsidRDefault="0099301E" w:rsidP="00E648A2">
            <w:pPr>
              <w:pStyle w:val="ListParagraph"/>
              <w:numPr>
                <w:ilvl w:val="0"/>
                <w:numId w:val="25"/>
              </w:numPr>
              <w:spacing w:line="276" w:lineRule="auto"/>
              <w:contextualSpacing/>
              <w:rPr>
                <w:sz w:val="20"/>
                <w:szCs w:val="20"/>
              </w:rPr>
            </w:pPr>
            <w:r w:rsidRPr="00696729">
              <w:rPr>
                <w:sz w:val="20"/>
                <w:szCs w:val="20"/>
              </w:rPr>
              <w:t>The SAI PMF is designed as a tool to measure and contribute to sustainable performance changes within an SAI.</w:t>
            </w:r>
          </w:p>
          <w:p w:rsidR="0099301E" w:rsidRPr="00696729" w:rsidRDefault="0099301E" w:rsidP="00E648A2">
            <w:pPr>
              <w:pStyle w:val="ListParagraph"/>
              <w:numPr>
                <w:ilvl w:val="0"/>
                <w:numId w:val="25"/>
              </w:numPr>
              <w:spacing w:line="276" w:lineRule="auto"/>
              <w:contextualSpacing/>
              <w:rPr>
                <w:sz w:val="20"/>
                <w:szCs w:val="20"/>
              </w:rPr>
            </w:pPr>
            <w:r w:rsidRPr="00696729">
              <w:rPr>
                <w:sz w:val="20"/>
                <w:szCs w:val="20"/>
              </w:rPr>
              <w:t>SAI-focused activities seek to link to and strengthen the core systems used within SAIs, so that improvements resulting from the program continue to have an impact after the activities have finished.</w:t>
            </w:r>
          </w:p>
          <w:p w:rsidR="0099301E" w:rsidRPr="00696729" w:rsidRDefault="0099301E" w:rsidP="00E648A2">
            <w:pPr>
              <w:pStyle w:val="ListParagraph"/>
              <w:numPr>
                <w:ilvl w:val="0"/>
                <w:numId w:val="25"/>
              </w:numPr>
              <w:spacing w:line="276" w:lineRule="auto"/>
              <w:contextualSpacing/>
              <w:rPr>
                <w:sz w:val="20"/>
                <w:szCs w:val="20"/>
              </w:rPr>
            </w:pPr>
            <w:r w:rsidRPr="00696729">
              <w:rPr>
                <w:sz w:val="20"/>
                <w:szCs w:val="20"/>
              </w:rPr>
              <w:t>Many of the activities seek to develop global public goods, develop networks of experts within the SAI community, and strengthen INTOSAI regional bodies in order to make performance changes within SAIs more sustainable.</w:t>
            </w:r>
          </w:p>
        </w:tc>
      </w:tr>
      <w:tr w:rsidR="0099301E" w:rsidRPr="00696729" w:rsidTr="00AE52EA">
        <w:trPr>
          <w:trHeight w:val="2722"/>
        </w:trPr>
        <w:tc>
          <w:tcPr>
            <w:tcW w:w="2498" w:type="dxa"/>
          </w:tcPr>
          <w:p w:rsidR="0099301E" w:rsidRPr="00696729" w:rsidRDefault="0099301E" w:rsidP="0099301E">
            <w:pPr>
              <w:pStyle w:val="ListParagraph"/>
              <w:spacing w:line="276" w:lineRule="auto"/>
              <w:ind w:left="0"/>
              <w:rPr>
                <w:sz w:val="20"/>
                <w:szCs w:val="20"/>
              </w:rPr>
            </w:pPr>
            <w:r w:rsidRPr="00696729">
              <w:rPr>
                <w:sz w:val="20"/>
                <w:szCs w:val="20"/>
              </w:rPr>
              <w:lastRenderedPageBreak/>
              <w:t>IDI assessment of progress on sustainability measures</w:t>
            </w:r>
          </w:p>
        </w:tc>
        <w:tc>
          <w:tcPr>
            <w:tcW w:w="7283" w:type="dxa"/>
          </w:tcPr>
          <w:p w:rsidR="0099301E" w:rsidRPr="00696729" w:rsidRDefault="0099301E" w:rsidP="0099301E">
            <w:pPr>
              <w:pStyle w:val="ListParagraph"/>
              <w:spacing w:line="276" w:lineRule="auto"/>
              <w:ind w:left="0"/>
              <w:rPr>
                <w:sz w:val="20"/>
                <w:szCs w:val="20"/>
              </w:rPr>
            </w:pPr>
            <w:r w:rsidRPr="00696729">
              <w:rPr>
                <w:sz w:val="20"/>
                <w:szCs w:val="20"/>
              </w:rPr>
              <w:t>Most sustainability measures appear on track at this stage. Some areas to monitor are:</w:t>
            </w:r>
          </w:p>
          <w:p w:rsidR="0099301E" w:rsidRPr="00696729" w:rsidRDefault="0099301E" w:rsidP="00E648A2">
            <w:pPr>
              <w:pStyle w:val="ListParagraph"/>
              <w:numPr>
                <w:ilvl w:val="0"/>
                <w:numId w:val="26"/>
              </w:numPr>
              <w:spacing w:line="276" w:lineRule="auto"/>
              <w:contextualSpacing/>
              <w:rPr>
                <w:sz w:val="20"/>
                <w:szCs w:val="20"/>
              </w:rPr>
            </w:pPr>
            <w:r w:rsidRPr="00696729">
              <w:rPr>
                <w:sz w:val="20"/>
                <w:szCs w:val="20"/>
              </w:rPr>
              <w:t>Development of needs based funding applications: the capacity within INTOSAI for developing results-focused applications, and using results frameworks, appears lower than anticipated. Experience in this area suggests more needs to be done. To date, it has not been possible to start developing facilitators in the INTOSAI regions that can support member SAIs in this area.</w:t>
            </w:r>
          </w:p>
          <w:p w:rsidR="0099301E" w:rsidRPr="00696729" w:rsidRDefault="0099301E" w:rsidP="00E648A2">
            <w:pPr>
              <w:pStyle w:val="ListParagraph"/>
              <w:numPr>
                <w:ilvl w:val="0"/>
                <w:numId w:val="26"/>
              </w:numPr>
              <w:spacing w:line="276" w:lineRule="auto"/>
              <w:contextualSpacing/>
              <w:rPr>
                <w:sz w:val="20"/>
                <w:szCs w:val="20"/>
              </w:rPr>
            </w:pPr>
            <w:r w:rsidRPr="00696729">
              <w:rPr>
                <w:sz w:val="20"/>
                <w:szCs w:val="20"/>
              </w:rPr>
              <w:t>Improving SAI-ownership, alignment and coordination of support: this is a key part of the rationale for the INTOSAI-Donor Cooperation, which is expected to contribute to sustainability. The 2013 global survey results will give a first indication of the current situation in these areas, and help show whether there are improvements in the ‘development effectiveness’ of providers of support.</w:t>
            </w:r>
          </w:p>
        </w:tc>
      </w:tr>
      <w:tr w:rsidR="0099301E" w:rsidRPr="00696729" w:rsidTr="00AE52EA">
        <w:trPr>
          <w:trHeight w:val="3971"/>
        </w:trPr>
        <w:tc>
          <w:tcPr>
            <w:tcW w:w="2498" w:type="dxa"/>
          </w:tcPr>
          <w:p w:rsidR="0099301E" w:rsidRPr="00696729" w:rsidRDefault="0099301E" w:rsidP="0099301E">
            <w:pPr>
              <w:pStyle w:val="ListParagraph"/>
              <w:spacing w:line="276" w:lineRule="auto"/>
              <w:ind w:left="0"/>
              <w:rPr>
                <w:sz w:val="20"/>
                <w:szCs w:val="20"/>
              </w:rPr>
            </w:pPr>
            <w:r w:rsidRPr="00696729">
              <w:rPr>
                <w:sz w:val="20"/>
                <w:szCs w:val="20"/>
              </w:rPr>
              <w:t>Program gender participation</w:t>
            </w:r>
          </w:p>
        </w:tc>
        <w:tc>
          <w:tcPr>
            <w:tcW w:w="7283" w:type="dxa"/>
          </w:tcPr>
          <w:p w:rsidR="0099301E" w:rsidRPr="00696729" w:rsidRDefault="0099301E" w:rsidP="0099301E">
            <w:pPr>
              <w:spacing w:line="276" w:lineRule="auto"/>
              <w:rPr>
                <w:sz w:val="20"/>
                <w:szCs w:val="20"/>
              </w:rPr>
            </w:pPr>
            <w:r w:rsidRPr="00696729">
              <w:rPr>
                <w:sz w:val="20"/>
                <w:szCs w:val="20"/>
              </w:rPr>
              <w:t>2013 monitoring (see below) suggests a gender imbalance in program participation, in regions such as ARABOSAI, OLACEFS, CREFIAF and ASOSAI, but not in EUROSAI. This reinforces the need to further emphasise the importance of gender balance when SAIs nominate participants. Standard invitation letters have been modified accordingly. To date, IDI has accepted all nominated participants therefore does not have direct control over the gender balance. Gender balance should be further monitored and reasons for the imbalance explored.</w:t>
            </w:r>
          </w:p>
          <w:p w:rsidR="0099301E" w:rsidRPr="00696729" w:rsidRDefault="0099301E" w:rsidP="0099301E">
            <w:pPr>
              <w:spacing w:line="276" w:lineRule="auto"/>
              <w:rPr>
                <w:b/>
                <w:sz w:val="20"/>
                <w:szCs w:val="20"/>
              </w:rPr>
            </w:pPr>
            <w:r w:rsidRPr="00696729">
              <w:rPr>
                <w:b/>
                <w:sz w:val="20"/>
                <w:szCs w:val="20"/>
              </w:rPr>
              <w:t>% female participants on training courses, by selected region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1"/>
              <w:gridCol w:w="1116"/>
              <w:gridCol w:w="855"/>
              <w:gridCol w:w="943"/>
              <w:gridCol w:w="988"/>
            </w:tblGrid>
            <w:tr w:rsidR="0099301E" w:rsidRPr="00696729" w:rsidTr="00917C3E">
              <w:trPr>
                <w:trHeight w:val="481"/>
              </w:trPr>
              <w:tc>
                <w:tcPr>
                  <w:tcW w:w="1771" w:type="dxa"/>
                </w:tcPr>
                <w:p w:rsidR="0099301E" w:rsidRPr="00696729" w:rsidRDefault="0099301E" w:rsidP="0099301E">
                  <w:pPr>
                    <w:spacing w:line="276" w:lineRule="auto"/>
                    <w:rPr>
                      <w:sz w:val="20"/>
                      <w:szCs w:val="20"/>
                    </w:rPr>
                  </w:pPr>
                  <w:r w:rsidRPr="00696729">
                    <w:rPr>
                      <w:sz w:val="20"/>
                      <w:szCs w:val="20"/>
                    </w:rPr>
                    <w:t>Training Course</w:t>
                  </w:r>
                </w:p>
              </w:tc>
              <w:tc>
                <w:tcPr>
                  <w:tcW w:w="1116" w:type="dxa"/>
                </w:tcPr>
                <w:p w:rsidR="0099301E" w:rsidRPr="00696729" w:rsidRDefault="0099301E" w:rsidP="0099301E">
                  <w:pPr>
                    <w:spacing w:line="276" w:lineRule="auto"/>
                    <w:rPr>
                      <w:sz w:val="20"/>
                      <w:szCs w:val="20"/>
                    </w:rPr>
                  </w:pPr>
                  <w:r w:rsidRPr="00696729">
                    <w:rPr>
                      <w:sz w:val="20"/>
                      <w:szCs w:val="20"/>
                    </w:rPr>
                    <w:t>ARABOSAI</w:t>
                  </w:r>
                </w:p>
              </w:tc>
              <w:tc>
                <w:tcPr>
                  <w:tcW w:w="855" w:type="dxa"/>
                </w:tcPr>
                <w:p w:rsidR="0099301E" w:rsidRPr="00696729" w:rsidRDefault="0099301E" w:rsidP="0099301E">
                  <w:pPr>
                    <w:spacing w:line="276" w:lineRule="auto"/>
                    <w:rPr>
                      <w:sz w:val="20"/>
                      <w:szCs w:val="20"/>
                    </w:rPr>
                  </w:pPr>
                  <w:r w:rsidRPr="00696729">
                    <w:rPr>
                      <w:sz w:val="20"/>
                      <w:szCs w:val="20"/>
                    </w:rPr>
                    <w:t>ASOSAI</w:t>
                  </w:r>
                </w:p>
              </w:tc>
              <w:tc>
                <w:tcPr>
                  <w:tcW w:w="943" w:type="dxa"/>
                </w:tcPr>
                <w:p w:rsidR="0099301E" w:rsidRPr="00696729" w:rsidRDefault="0099301E" w:rsidP="0099301E">
                  <w:pPr>
                    <w:spacing w:line="276" w:lineRule="auto"/>
                    <w:rPr>
                      <w:sz w:val="20"/>
                      <w:szCs w:val="20"/>
                    </w:rPr>
                  </w:pPr>
                  <w:r w:rsidRPr="00696729">
                    <w:rPr>
                      <w:sz w:val="20"/>
                      <w:szCs w:val="20"/>
                    </w:rPr>
                    <w:t>CREFIAF</w:t>
                  </w:r>
                </w:p>
              </w:tc>
              <w:tc>
                <w:tcPr>
                  <w:tcW w:w="988" w:type="dxa"/>
                </w:tcPr>
                <w:p w:rsidR="0099301E" w:rsidRPr="00696729" w:rsidRDefault="0099301E" w:rsidP="0099301E">
                  <w:pPr>
                    <w:spacing w:line="276" w:lineRule="auto"/>
                    <w:rPr>
                      <w:sz w:val="20"/>
                      <w:szCs w:val="20"/>
                    </w:rPr>
                  </w:pPr>
                  <w:r w:rsidRPr="00696729">
                    <w:rPr>
                      <w:sz w:val="20"/>
                      <w:szCs w:val="20"/>
                    </w:rPr>
                    <w:t>OLACEFS</w:t>
                  </w:r>
                </w:p>
              </w:tc>
            </w:tr>
            <w:tr w:rsidR="0099301E" w:rsidRPr="00696729" w:rsidTr="00917C3E">
              <w:trPr>
                <w:trHeight w:val="466"/>
              </w:trPr>
              <w:tc>
                <w:tcPr>
                  <w:tcW w:w="1771" w:type="dxa"/>
                </w:tcPr>
                <w:p w:rsidR="0099301E" w:rsidRPr="00696729" w:rsidRDefault="0099301E" w:rsidP="0099301E">
                  <w:pPr>
                    <w:spacing w:line="276" w:lineRule="auto"/>
                    <w:rPr>
                      <w:sz w:val="20"/>
                      <w:szCs w:val="20"/>
                    </w:rPr>
                  </w:pPr>
                  <w:r w:rsidRPr="00696729">
                    <w:rPr>
                      <w:sz w:val="20"/>
                      <w:szCs w:val="20"/>
                    </w:rPr>
                    <w:t>SAI PMF Training</w:t>
                  </w:r>
                </w:p>
              </w:tc>
              <w:tc>
                <w:tcPr>
                  <w:tcW w:w="1116" w:type="dxa"/>
                </w:tcPr>
                <w:p w:rsidR="0099301E" w:rsidRPr="00696729" w:rsidRDefault="0099301E" w:rsidP="0099301E">
                  <w:pPr>
                    <w:spacing w:line="276" w:lineRule="auto"/>
                    <w:rPr>
                      <w:sz w:val="20"/>
                      <w:szCs w:val="20"/>
                    </w:rPr>
                  </w:pPr>
                  <w:r w:rsidRPr="00696729">
                    <w:rPr>
                      <w:sz w:val="20"/>
                      <w:szCs w:val="20"/>
                    </w:rPr>
                    <w:t>13</w:t>
                  </w:r>
                </w:p>
              </w:tc>
              <w:tc>
                <w:tcPr>
                  <w:tcW w:w="855" w:type="dxa"/>
                </w:tcPr>
                <w:p w:rsidR="0099301E" w:rsidRPr="00696729" w:rsidRDefault="0099301E" w:rsidP="0099301E">
                  <w:pPr>
                    <w:spacing w:line="276" w:lineRule="auto"/>
                    <w:rPr>
                      <w:sz w:val="20"/>
                      <w:szCs w:val="20"/>
                    </w:rPr>
                  </w:pPr>
                  <w:r w:rsidRPr="00696729">
                    <w:rPr>
                      <w:sz w:val="20"/>
                      <w:szCs w:val="20"/>
                    </w:rPr>
                    <w:t>21</w:t>
                  </w:r>
                </w:p>
              </w:tc>
              <w:tc>
                <w:tcPr>
                  <w:tcW w:w="943" w:type="dxa"/>
                </w:tcPr>
                <w:p w:rsidR="0099301E" w:rsidRPr="00696729" w:rsidRDefault="0099301E" w:rsidP="0099301E">
                  <w:pPr>
                    <w:spacing w:line="276" w:lineRule="auto"/>
                    <w:rPr>
                      <w:sz w:val="20"/>
                      <w:szCs w:val="20"/>
                    </w:rPr>
                  </w:pPr>
                  <w:r w:rsidRPr="00696729">
                    <w:rPr>
                      <w:sz w:val="20"/>
                      <w:szCs w:val="20"/>
                    </w:rPr>
                    <w:t>19</w:t>
                  </w:r>
                </w:p>
              </w:tc>
              <w:tc>
                <w:tcPr>
                  <w:tcW w:w="988" w:type="dxa"/>
                </w:tcPr>
                <w:p w:rsidR="0099301E" w:rsidRPr="00696729" w:rsidRDefault="0099301E" w:rsidP="0099301E">
                  <w:pPr>
                    <w:spacing w:line="276" w:lineRule="auto"/>
                    <w:rPr>
                      <w:sz w:val="20"/>
                      <w:szCs w:val="20"/>
                    </w:rPr>
                  </w:pPr>
                  <w:r w:rsidRPr="00696729">
                    <w:rPr>
                      <w:sz w:val="20"/>
                      <w:szCs w:val="20"/>
                    </w:rPr>
                    <w:t>33</w:t>
                  </w:r>
                </w:p>
              </w:tc>
            </w:tr>
            <w:tr w:rsidR="0099301E" w:rsidRPr="00696729" w:rsidTr="00917C3E">
              <w:trPr>
                <w:trHeight w:val="782"/>
              </w:trPr>
              <w:tc>
                <w:tcPr>
                  <w:tcW w:w="1771" w:type="dxa"/>
                </w:tcPr>
                <w:p w:rsidR="0099301E" w:rsidRPr="00696729" w:rsidRDefault="0099301E" w:rsidP="0099301E">
                  <w:pPr>
                    <w:spacing w:line="276" w:lineRule="auto"/>
                    <w:rPr>
                      <w:sz w:val="20"/>
                      <w:szCs w:val="20"/>
                    </w:rPr>
                  </w:pPr>
                  <w:r w:rsidRPr="00696729">
                    <w:rPr>
                      <w:sz w:val="20"/>
                      <w:szCs w:val="20"/>
                    </w:rPr>
                    <w:t>Writing Funding Applications</w:t>
                  </w:r>
                </w:p>
              </w:tc>
              <w:tc>
                <w:tcPr>
                  <w:tcW w:w="1116" w:type="dxa"/>
                </w:tcPr>
                <w:p w:rsidR="0099301E" w:rsidRPr="00696729" w:rsidRDefault="0099301E" w:rsidP="0099301E">
                  <w:pPr>
                    <w:spacing w:line="276" w:lineRule="auto"/>
                    <w:rPr>
                      <w:sz w:val="20"/>
                      <w:szCs w:val="20"/>
                    </w:rPr>
                  </w:pPr>
                  <w:r w:rsidRPr="00696729">
                    <w:rPr>
                      <w:sz w:val="20"/>
                      <w:szCs w:val="20"/>
                    </w:rPr>
                    <w:t>27</w:t>
                  </w:r>
                </w:p>
              </w:tc>
              <w:tc>
                <w:tcPr>
                  <w:tcW w:w="855" w:type="dxa"/>
                </w:tcPr>
                <w:p w:rsidR="0099301E" w:rsidRPr="00696729" w:rsidRDefault="0099301E" w:rsidP="0099301E">
                  <w:pPr>
                    <w:spacing w:line="276" w:lineRule="auto"/>
                    <w:rPr>
                      <w:sz w:val="20"/>
                      <w:szCs w:val="20"/>
                    </w:rPr>
                  </w:pPr>
                  <w:r w:rsidRPr="00696729">
                    <w:rPr>
                      <w:sz w:val="20"/>
                      <w:szCs w:val="20"/>
                    </w:rPr>
                    <w:t>N/A</w:t>
                  </w:r>
                </w:p>
              </w:tc>
              <w:tc>
                <w:tcPr>
                  <w:tcW w:w="943" w:type="dxa"/>
                </w:tcPr>
                <w:p w:rsidR="0099301E" w:rsidRPr="00696729" w:rsidRDefault="0099301E" w:rsidP="0099301E">
                  <w:pPr>
                    <w:spacing w:line="276" w:lineRule="auto"/>
                    <w:rPr>
                      <w:sz w:val="20"/>
                      <w:szCs w:val="20"/>
                    </w:rPr>
                  </w:pPr>
                  <w:r w:rsidRPr="00696729">
                    <w:rPr>
                      <w:sz w:val="20"/>
                      <w:szCs w:val="20"/>
                    </w:rPr>
                    <w:t>15</w:t>
                  </w:r>
                </w:p>
              </w:tc>
              <w:tc>
                <w:tcPr>
                  <w:tcW w:w="988" w:type="dxa"/>
                </w:tcPr>
                <w:p w:rsidR="0099301E" w:rsidRPr="00696729" w:rsidRDefault="0099301E" w:rsidP="0099301E">
                  <w:pPr>
                    <w:spacing w:line="276" w:lineRule="auto"/>
                    <w:rPr>
                      <w:sz w:val="20"/>
                      <w:szCs w:val="20"/>
                    </w:rPr>
                  </w:pPr>
                  <w:r w:rsidRPr="00696729">
                    <w:rPr>
                      <w:sz w:val="20"/>
                      <w:szCs w:val="20"/>
                    </w:rPr>
                    <w:t>29</w:t>
                  </w:r>
                </w:p>
              </w:tc>
            </w:tr>
          </w:tbl>
          <w:p w:rsidR="0099301E" w:rsidRPr="00696729" w:rsidRDefault="0099301E" w:rsidP="0099301E">
            <w:pPr>
              <w:spacing w:line="276" w:lineRule="auto"/>
              <w:rPr>
                <w:sz w:val="20"/>
                <w:szCs w:val="20"/>
              </w:rPr>
            </w:pPr>
          </w:p>
        </w:tc>
      </w:tr>
    </w:tbl>
    <w:p w:rsidR="0099301E" w:rsidRPr="00696729" w:rsidRDefault="0099301E" w:rsidP="005657A8">
      <w:pPr>
        <w:spacing w:before="240" w:after="240" w:line="276" w:lineRule="auto"/>
        <w:rPr>
          <w:rFonts w:asciiTheme="minorHAnsi" w:hAnsiTheme="minorHAnsi"/>
        </w:rPr>
      </w:pPr>
    </w:p>
    <w:p w:rsidR="004751A0" w:rsidRPr="00696729" w:rsidRDefault="00874AC3" w:rsidP="002A0BDC">
      <w:pPr>
        <w:pStyle w:val="Heading1"/>
        <w:numPr>
          <w:ilvl w:val="0"/>
          <w:numId w:val="4"/>
        </w:numPr>
        <w:spacing w:line="276" w:lineRule="auto"/>
        <w:rPr>
          <w:rFonts w:asciiTheme="minorHAnsi" w:hAnsiTheme="minorHAnsi"/>
        </w:rPr>
      </w:pPr>
      <w:r w:rsidRPr="00696729">
        <w:rPr>
          <w:rFonts w:asciiTheme="minorHAnsi" w:hAnsiTheme="minorHAnsi"/>
        </w:rPr>
        <w:br w:type="page"/>
      </w:r>
      <w:bookmarkStart w:id="84" w:name="_Toc404250647"/>
      <w:r w:rsidR="00875900" w:rsidRPr="00696729">
        <w:rPr>
          <w:rFonts w:asciiTheme="minorHAnsi" w:hAnsiTheme="minorHAnsi"/>
        </w:rPr>
        <w:lastRenderedPageBreak/>
        <w:t>INTOSAI-Donor Cooperation: Financial Report, 2013</w:t>
      </w:r>
      <w:bookmarkEnd w:id="84"/>
    </w:p>
    <w:p w:rsidR="00EC2462" w:rsidRPr="00696729" w:rsidRDefault="00EC2462" w:rsidP="003E1C8D">
      <w:pPr>
        <w:pStyle w:val="ListParagraph"/>
        <w:keepNext/>
        <w:numPr>
          <w:ilvl w:val="0"/>
          <w:numId w:val="2"/>
        </w:numPr>
        <w:spacing w:before="240" w:after="240" w:line="276" w:lineRule="auto"/>
        <w:outlineLvl w:val="1"/>
        <w:rPr>
          <w:rFonts w:asciiTheme="minorHAnsi" w:hAnsiTheme="minorHAnsi"/>
          <w:b/>
          <w:iCs/>
          <w:vanish/>
          <w:color w:val="17365D"/>
          <w:sz w:val="28"/>
        </w:rPr>
      </w:pPr>
      <w:bookmarkStart w:id="85" w:name="_Toc358799396"/>
      <w:bookmarkStart w:id="86" w:name="_Toc358801942"/>
      <w:bookmarkStart w:id="87" w:name="_Toc358805236"/>
      <w:bookmarkStart w:id="88" w:name="_Toc358809982"/>
      <w:bookmarkStart w:id="89" w:name="_Toc358813806"/>
      <w:bookmarkStart w:id="90" w:name="_Toc358814054"/>
      <w:bookmarkStart w:id="91" w:name="_Toc358815834"/>
      <w:bookmarkStart w:id="92" w:name="_Toc358816850"/>
      <w:bookmarkStart w:id="93" w:name="_Toc358820778"/>
      <w:bookmarkStart w:id="94" w:name="_Toc365530150"/>
      <w:bookmarkStart w:id="95" w:name="_Toc365530171"/>
      <w:bookmarkStart w:id="96" w:name="_Toc365540282"/>
      <w:bookmarkStart w:id="97" w:name="_Toc389056324"/>
      <w:bookmarkStart w:id="98" w:name="_Toc389058478"/>
      <w:bookmarkStart w:id="99" w:name="_Toc389073001"/>
      <w:bookmarkStart w:id="100" w:name="_Toc389085400"/>
      <w:bookmarkStart w:id="101" w:name="_Toc389122490"/>
      <w:bookmarkStart w:id="102" w:name="_Toc389125789"/>
      <w:bookmarkStart w:id="103" w:name="_Toc389128910"/>
      <w:bookmarkStart w:id="104" w:name="_Toc389159476"/>
      <w:bookmarkStart w:id="105" w:name="_Toc389162247"/>
      <w:bookmarkStart w:id="106" w:name="_Toc389163734"/>
      <w:bookmarkStart w:id="107" w:name="_Toc389208171"/>
      <w:bookmarkStart w:id="108" w:name="_Toc389208278"/>
      <w:bookmarkStart w:id="109" w:name="_Toc389213130"/>
      <w:bookmarkStart w:id="110" w:name="_Toc389216440"/>
      <w:bookmarkStart w:id="111" w:name="_Toc389248156"/>
      <w:bookmarkStart w:id="112" w:name="_Toc389252608"/>
      <w:bookmarkStart w:id="113" w:name="_Toc389255252"/>
      <w:bookmarkStart w:id="114" w:name="_Toc389255730"/>
      <w:bookmarkStart w:id="115" w:name="_Toc404175075"/>
      <w:bookmarkStart w:id="116" w:name="_Toc404175114"/>
      <w:bookmarkStart w:id="117" w:name="_Toc404175185"/>
      <w:bookmarkStart w:id="118" w:name="_Toc404175224"/>
      <w:bookmarkStart w:id="119" w:name="_Toc404250648"/>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rsidR="00B40CDE" w:rsidRPr="00696729" w:rsidRDefault="00C4596E" w:rsidP="003E1C8D">
      <w:pPr>
        <w:pStyle w:val="Heading2"/>
        <w:numPr>
          <w:ilvl w:val="1"/>
          <w:numId w:val="2"/>
        </w:numPr>
        <w:spacing w:before="240" w:after="240" w:line="276" w:lineRule="auto"/>
        <w:rPr>
          <w:rFonts w:asciiTheme="minorHAnsi" w:hAnsiTheme="minorHAnsi"/>
          <w:lang w:val="en-GB"/>
        </w:rPr>
      </w:pPr>
      <w:bookmarkStart w:id="120" w:name="_Toc404250649"/>
      <w:r w:rsidRPr="00696729">
        <w:rPr>
          <w:rFonts w:asciiTheme="minorHAnsi" w:hAnsiTheme="minorHAnsi"/>
          <w:lang w:val="en-GB"/>
        </w:rPr>
        <w:t>Budget and Initial Financing Gap, 2013-15</w:t>
      </w:r>
      <w:bookmarkEnd w:id="120"/>
    </w:p>
    <w:p w:rsidR="0013068A" w:rsidRPr="00696729" w:rsidRDefault="00C4596E" w:rsidP="00875900">
      <w:pPr>
        <w:spacing w:line="276" w:lineRule="auto"/>
        <w:rPr>
          <w:rFonts w:asciiTheme="minorHAnsi" w:hAnsiTheme="minorHAnsi"/>
        </w:rPr>
      </w:pPr>
      <w:r w:rsidRPr="00696729">
        <w:rPr>
          <w:rFonts w:asciiTheme="minorHAnsi" w:hAnsiTheme="minorHAnsi"/>
        </w:rPr>
        <w:t>The budget and indicative financing for the INTOSAI-Donor Cooperation for 2013-15, as included in the PD, is summarised below. When the PD was approved, the total budget (including in-kind staff supp</w:t>
      </w:r>
      <w:r w:rsidR="00C029E3" w:rsidRPr="00696729">
        <w:rPr>
          <w:rFonts w:asciiTheme="minorHAnsi" w:hAnsiTheme="minorHAnsi"/>
        </w:rPr>
        <w:t>ort) was 25.656 million</w:t>
      </w:r>
      <w:r w:rsidRPr="00696729">
        <w:rPr>
          <w:rFonts w:asciiTheme="minorHAnsi" w:hAnsiTheme="minorHAnsi"/>
        </w:rPr>
        <w:t xml:space="preserve"> NOK. However, based on indicative financial commitments</w:t>
      </w:r>
      <w:r w:rsidR="00C029E3" w:rsidRPr="00696729">
        <w:rPr>
          <w:rFonts w:asciiTheme="minorHAnsi" w:hAnsiTheme="minorHAnsi"/>
        </w:rPr>
        <w:t xml:space="preserve"> at the time</w:t>
      </w:r>
      <w:r w:rsidRPr="00696729">
        <w:rPr>
          <w:rFonts w:asciiTheme="minorHAnsi" w:hAnsiTheme="minorHAnsi"/>
        </w:rPr>
        <w:t>, the Cooperation faced a financing gap of</w:t>
      </w:r>
      <w:r w:rsidR="00C029E3" w:rsidRPr="00696729">
        <w:rPr>
          <w:rFonts w:asciiTheme="minorHAnsi" w:hAnsiTheme="minorHAnsi"/>
        </w:rPr>
        <w:t xml:space="preserve"> 7.862 million NOK (31% of the budget).</w:t>
      </w:r>
    </w:p>
    <w:p w:rsidR="00572527" w:rsidRPr="00696729" w:rsidRDefault="00C029E3" w:rsidP="003E1C8D">
      <w:pPr>
        <w:spacing w:before="240" w:line="276" w:lineRule="auto"/>
        <w:rPr>
          <w:rFonts w:asciiTheme="minorHAnsi" w:hAnsiTheme="minorHAnsi"/>
        </w:rPr>
      </w:pPr>
      <w:r w:rsidRPr="00696729">
        <w:rPr>
          <w:rFonts w:asciiTheme="minorHAnsi" w:hAnsiTheme="minorHAnsi"/>
        </w:rPr>
        <w:object w:dxaOrig="11710" w:dyaOrig="10783">
          <v:shape id="_x0000_i1026" type="#_x0000_t75" style="width:472.9pt;height:436.05pt" o:ole="">
            <v:imagedata r:id="rId16" o:title=""/>
          </v:shape>
          <o:OLEObject Type="Embed" ProgID="Excel.Sheet.12" ShapeID="_x0000_i1026" DrawAspect="Content" ObjectID="_1477996812" r:id="rId17"/>
        </w:object>
      </w:r>
      <w:r w:rsidR="00250527" w:rsidRPr="00696729">
        <w:rPr>
          <w:rFonts w:asciiTheme="minorHAnsi" w:hAnsiTheme="minorHAnsi"/>
          <w:sz w:val="18"/>
          <w:szCs w:val="18"/>
        </w:rPr>
        <w:t>All figures in Norwegian Kroner</w:t>
      </w:r>
    </w:p>
    <w:p w:rsidR="00C4596E" w:rsidRPr="00696729" w:rsidRDefault="00C029E3" w:rsidP="00572527">
      <w:pPr>
        <w:pStyle w:val="Heading2"/>
        <w:numPr>
          <w:ilvl w:val="1"/>
          <w:numId w:val="2"/>
        </w:numPr>
        <w:spacing w:before="240" w:after="240" w:line="276" w:lineRule="auto"/>
        <w:rPr>
          <w:rFonts w:asciiTheme="minorHAnsi" w:hAnsiTheme="minorHAnsi"/>
          <w:lang w:val="en-GB"/>
        </w:rPr>
      </w:pPr>
      <w:bookmarkStart w:id="121" w:name="_Toc404250650"/>
      <w:r w:rsidRPr="00696729">
        <w:rPr>
          <w:rFonts w:asciiTheme="minorHAnsi" w:hAnsiTheme="minorHAnsi"/>
          <w:lang w:val="en-GB"/>
        </w:rPr>
        <w:lastRenderedPageBreak/>
        <w:t>Financing Received and Future Commitments</w:t>
      </w:r>
      <w:bookmarkEnd w:id="121"/>
    </w:p>
    <w:p w:rsidR="00625002" w:rsidRDefault="00C029E3" w:rsidP="003E1C8D">
      <w:pPr>
        <w:spacing w:before="240" w:line="276" w:lineRule="auto"/>
        <w:rPr>
          <w:rFonts w:asciiTheme="minorHAnsi" w:hAnsiTheme="minorHAnsi"/>
        </w:rPr>
      </w:pPr>
      <w:r w:rsidRPr="00696729">
        <w:rPr>
          <w:rFonts w:asciiTheme="minorHAnsi" w:hAnsiTheme="minorHAnsi"/>
        </w:rPr>
        <w:t>The following table shows the actual financing received for phase two to date, as well as estimated receipts for the remainder of phase two, based on existing commitments. DFID and SECO have entered as additional providers of core support for phase 2;</w:t>
      </w:r>
      <w:r w:rsidR="00DE2311">
        <w:rPr>
          <w:rFonts w:asciiTheme="minorHAnsi" w:hAnsiTheme="minorHAnsi"/>
        </w:rPr>
        <w:t xml:space="preserve"> MFA France has provided €100 000 for 2015;</w:t>
      </w:r>
      <w:r w:rsidRPr="00696729">
        <w:rPr>
          <w:rFonts w:asciiTheme="minorHAnsi" w:hAnsiTheme="minorHAnsi"/>
        </w:rPr>
        <w:t xml:space="preserve"> favourable exchange rate gains have increased fu</w:t>
      </w:r>
      <w:r w:rsidR="00572527" w:rsidRPr="00696729">
        <w:rPr>
          <w:rFonts w:asciiTheme="minorHAnsi" w:hAnsiTheme="minorHAnsi"/>
        </w:rPr>
        <w:t xml:space="preserve">nding from Austria and Ireland; and TCU Brazil has provided additional in-kind staff support. </w:t>
      </w:r>
      <w:r w:rsidR="00DE2311">
        <w:rPr>
          <w:rFonts w:asciiTheme="minorHAnsi" w:hAnsiTheme="minorHAnsi"/>
        </w:rPr>
        <w:t>Support from the World Bank towards roll-out of the SAI PMF, provided as part of the ISSAI Implementation Initiative</w:t>
      </w:r>
      <w:r w:rsidR="00625002">
        <w:rPr>
          <w:rFonts w:asciiTheme="minorHAnsi" w:hAnsiTheme="minorHAnsi"/>
        </w:rPr>
        <w:t xml:space="preserve"> (3i)</w:t>
      </w:r>
      <w:r w:rsidR="00DE2311">
        <w:rPr>
          <w:rFonts w:asciiTheme="minorHAnsi" w:hAnsiTheme="minorHAnsi"/>
        </w:rPr>
        <w:t xml:space="preserve"> grant</w:t>
      </w:r>
      <w:r w:rsidR="00625002">
        <w:rPr>
          <w:rFonts w:asciiTheme="minorHAnsi" w:hAnsiTheme="minorHAnsi"/>
        </w:rPr>
        <w:t xml:space="preserve">, has been increased following World Bank agreement to </w:t>
      </w:r>
      <w:proofErr w:type="spellStart"/>
      <w:r w:rsidR="00625002">
        <w:rPr>
          <w:rFonts w:asciiTheme="minorHAnsi" w:hAnsiTheme="minorHAnsi"/>
        </w:rPr>
        <w:t>vire</w:t>
      </w:r>
      <w:proofErr w:type="spellEnd"/>
      <w:r w:rsidR="00625002">
        <w:rPr>
          <w:rFonts w:asciiTheme="minorHAnsi" w:hAnsiTheme="minorHAnsi"/>
        </w:rPr>
        <w:t xml:space="preserve"> funds from other parts of the 3i program. An additional grant from the </w:t>
      </w:r>
      <w:r w:rsidR="00572527" w:rsidRPr="00696729">
        <w:rPr>
          <w:rFonts w:asciiTheme="minorHAnsi" w:hAnsiTheme="minorHAnsi"/>
        </w:rPr>
        <w:t>World Bank is</w:t>
      </w:r>
      <w:r w:rsidR="00625002">
        <w:rPr>
          <w:rFonts w:asciiTheme="minorHAnsi" w:hAnsiTheme="minorHAnsi"/>
        </w:rPr>
        <w:t xml:space="preserve"> also</w:t>
      </w:r>
      <w:r w:rsidR="00572527" w:rsidRPr="00696729">
        <w:rPr>
          <w:rFonts w:asciiTheme="minorHAnsi" w:hAnsiTheme="minorHAnsi"/>
        </w:rPr>
        <w:t xml:space="preserve"> included, </w:t>
      </w:r>
      <w:r w:rsidR="00625002">
        <w:rPr>
          <w:rFonts w:asciiTheme="minorHAnsi" w:hAnsiTheme="minorHAnsi"/>
        </w:rPr>
        <w:t>relating to</w:t>
      </w:r>
      <w:r w:rsidR="00572527" w:rsidRPr="00696729">
        <w:rPr>
          <w:rFonts w:asciiTheme="minorHAnsi" w:hAnsiTheme="minorHAnsi"/>
        </w:rPr>
        <w:t xml:space="preserve"> reimbursement of additional costs for SAI PMF work in Haiti</w:t>
      </w:r>
      <w:r w:rsidR="00572527" w:rsidRPr="00696729">
        <w:rPr>
          <w:rStyle w:val="FootnoteReference"/>
          <w:rFonts w:asciiTheme="minorHAnsi" w:hAnsiTheme="minorHAnsi"/>
        </w:rPr>
        <w:footnoteReference w:id="11"/>
      </w:r>
      <w:r w:rsidR="00625002">
        <w:rPr>
          <w:rFonts w:asciiTheme="minorHAnsi" w:hAnsiTheme="minorHAnsi"/>
        </w:rPr>
        <w:t>.</w:t>
      </w:r>
    </w:p>
    <w:p w:rsidR="00C029E3" w:rsidRDefault="00625002" w:rsidP="003E1C8D">
      <w:pPr>
        <w:spacing w:before="240" w:line="276" w:lineRule="auto"/>
        <w:rPr>
          <w:rFonts w:asciiTheme="minorHAnsi" w:hAnsiTheme="minorHAnsi"/>
        </w:rPr>
      </w:pPr>
      <w:r>
        <w:rPr>
          <w:rFonts w:asciiTheme="minorHAnsi" w:hAnsiTheme="minorHAnsi"/>
        </w:rPr>
        <w:t>From 2015 onwards, core funding from Norway to the IDI, including for the INTOSAI-Donor Cooperation, will shift from NORAD to direct Parliamentary funding. Parliament will provide a core grant to IDI, and IDI will decide on the allocation of funding between its different departments, including the INTOSAI-Donor Secretariat. The planned allocation shown below is as agreed with the IDI board, and set at the amount need to fund the planned expenditure for 2015. In t</w:t>
      </w:r>
      <w:r w:rsidR="00572527" w:rsidRPr="00696729">
        <w:rPr>
          <w:rFonts w:asciiTheme="minorHAnsi" w:hAnsiTheme="minorHAnsi"/>
        </w:rPr>
        <w:t>otal</w:t>
      </w:r>
      <w:r>
        <w:rPr>
          <w:rFonts w:asciiTheme="minorHAnsi" w:hAnsiTheme="minorHAnsi"/>
        </w:rPr>
        <w:t>,</w:t>
      </w:r>
      <w:r w:rsidR="003E649A">
        <w:rPr>
          <w:rFonts w:asciiTheme="minorHAnsi" w:hAnsiTheme="minorHAnsi"/>
        </w:rPr>
        <w:t xml:space="preserve"> planned</w:t>
      </w:r>
      <w:r w:rsidR="00572527" w:rsidRPr="00696729">
        <w:rPr>
          <w:rFonts w:asciiTheme="minorHAnsi" w:hAnsiTheme="minorHAnsi"/>
        </w:rPr>
        <w:t xml:space="preserve"> cash</w:t>
      </w:r>
      <w:r w:rsidR="003E649A">
        <w:rPr>
          <w:rFonts w:asciiTheme="minorHAnsi" w:hAnsiTheme="minorHAnsi"/>
        </w:rPr>
        <w:t xml:space="preserve"> expenditure</w:t>
      </w:r>
      <w:r w:rsidR="00572527" w:rsidRPr="00696729">
        <w:rPr>
          <w:rFonts w:asciiTheme="minorHAnsi" w:hAnsiTheme="minorHAnsi"/>
        </w:rPr>
        <w:t xml:space="preserve"> has increased from 23.9 million NOK</w:t>
      </w:r>
      <w:r>
        <w:rPr>
          <w:rFonts w:asciiTheme="minorHAnsi" w:hAnsiTheme="minorHAnsi"/>
        </w:rPr>
        <w:t xml:space="preserve"> in the </w:t>
      </w:r>
      <w:r w:rsidR="003E649A">
        <w:rPr>
          <w:rFonts w:asciiTheme="minorHAnsi" w:hAnsiTheme="minorHAnsi"/>
        </w:rPr>
        <w:t>program document</w:t>
      </w:r>
      <w:r w:rsidR="00572527" w:rsidRPr="00696729">
        <w:rPr>
          <w:rFonts w:asciiTheme="minorHAnsi" w:hAnsiTheme="minorHAnsi"/>
        </w:rPr>
        <w:t xml:space="preserve"> to 25.4 million NOK</w:t>
      </w:r>
      <w:r w:rsidR="003E649A">
        <w:rPr>
          <w:rFonts w:asciiTheme="minorHAnsi" w:hAnsiTheme="minorHAnsi"/>
        </w:rPr>
        <w:t xml:space="preserve"> (a 6% increase)</w:t>
      </w:r>
      <w:r w:rsidR="00572527" w:rsidRPr="00696729">
        <w:rPr>
          <w:rFonts w:asciiTheme="minorHAnsi" w:hAnsiTheme="minorHAnsi"/>
        </w:rPr>
        <w:t>.</w:t>
      </w:r>
    </w:p>
    <w:p w:rsidR="00C4596E" w:rsidRPr="00696729" w:rsidRDefault="00450327" w:rsidP="003E1C8D">
      <w:pPr>
        <w:spacing w:before="240" w:line="276" w:lineRule="auto"/>
        <w:rPr>
          <w:rFonts w:asciiTheme="minorHAnsi" w:hAnsiTheme="minorHAnsi"/>
        </w:rPr>
      </w:pPr>
      <w:r>
        <w:rPr>
          <w:rFonts w:asciiTheme="minorHAnsi" w:hAnsiTheme="minorHAnsi"/>
        </w:rPr>
        <w:object w:dxaOrig="11683" w:dyaOrig="7050">
          <v:shape id="_x0000_i1027" type="#_x0000_t75" style="width:464.85pt;height:280.5pt" o:ole="">
            <v:imagedata r:id="rId18" o:title=""/>
          </v:shape>
          <o:OLEObject Type="Embed" ProgID="Excel.Sheet.12" ShapeID="_x0000_i1027" DrawAspect="Content" ObjectID="_1477996813" r:id="rId19"/>
        </w:object>
      </w:r>
    </w:p>
    <w:p w:rsidR="00250527" w:rsidRDefault="00250527" w:rsidP="00250527">
      <w:pPr>
        <w:spacing w:line="276" w:lineRule="auto"/>
        <w:rPr>
          <w:rFonts w:asciiTheme="minorHAnsi" w:hAnsiTheme="minorHAnsi"/>
          <w:sz w:val="18"/>
          <w:szCs w:val="18"/>
        </w:rPr>
      </w:pPr>
      <w:r w:rsidRPr="00696729">
        <w:rPr>
          <w:rFonts w:asciiTheme="minorHAnsi" w:hAnsiTheme="minorHAnsi"/>
          <w:sz w:val="18"/>
          <w:szCs w:val="18"/>
        </w:rPr>
        <w:t>All figures in Norwegian Kroner</w:t>
      </w:r>
    </w:p>
    <w:p w:rsidR="00450327" w:rsidRDefault="00450327" w:rsidP="00450327">
      <w:pPr>
        <w:spacing w:before="240" w:line="276" w:lineRule="auto"/>
        <w:rPr>
          <w:rFonts w:asciiTheme="minorHAnsi" w:hAnsiTheme="minorHAnsi"/>
        </w:rPr>
      </w:pPr>
      <w:r>
        <w:rPr>
          <w:rFonts w:asciiTheme="minorHAnsi" w:hAnsiTheme="minorHAnsi"/>
        </w:rPr>
        <w:lastRenderedPageBreak/>
        <w:t>The Secretariat has been informed that there is some uncertainty regarding the funding from DFID for 2015, around 2,2 million NOK, due to an expenditure review in the UK. The Secretariat has put in place contingency plans so that if this funding does not materialise, the shortfall would be met through:</w:t>
      </w:r>
    </w:p>
    <w:p w:rsidR="00450327" w:rsidRDefault="00450327" w:rsidP="00E648A2">
      <w:pPr>
        <w:pStyle w:val="ListParagraph"/>
        <w:numPr>
          <w:ilvl w:val="0"/>
          <w:numId w:val="30"/>
        </w:numPr>
        <w:spacing w:line="276" w:lineRule="auto"/>
        <w:rPr>
          <w:rFonts w:asciiTheme="minorHAnsi" w:hAnsiTheme="minorHAnsi"/>
        </w:rPr>
      </w:pPr>
      <w:r>
        <w:rPr>
          <w:rFonts w:asciiTheme="minorHAnsi" w:hAnsiTheme="minorHAnsi"/>
        </w:rPr>
        <w:t>Increasing the proportion of the Norwegian Parliamentary funding allocated to the INTOSAI-Donor Secretariat, by 1,7 million NOK</w:t>
      </w:r>
    </w:p>
    <w:p w:rsidR="00450327" w:rsidRDefault="00450327" w:rsidP="00E648A2">
      <w:pPr>
        <w:pStyle w:val="ListParagraph"/>
        <w:numPr>
          <w:ilvl w:val="0"/>
          <w:numId w:val="30"/>
        </w:numPr>
        <w:spacing w:line="276" w:lineRule="auto"/>
        <w:rPr>
          <w:rFonts w:asciiTheme="minorHAnsi" w:hAnsiTheme="minorHAnsi"/>
        </w:rPr>
      </w:pPr>
      <w:r>
        <w:rPr>
          <w:rFonts w:asciiTheme="minorHAnsi" w:hAnsiTheme="minorHAnsi"/>
        </w:rPr>
        <w:t>Utilising the revised contingency of 300 000 NOK</w:t>
      </w:r>
    </w:p>
    <w:p w:rsidR="00450327" w:rsidRPr="00AF404E" w:rsidRDefault="00450327" w:rsidP="00E648A2">
      <w:pPr>
        <w:pStyle w:val="ListParagraph"/>
        <w:numPr>
          <w:ilvl w:val="0"/>
          <w:numId w:val="30"/>
        </w:numPr>
        <w:spacing w:line="276" w:lineRule="auto"/>
        <w:rPr>
          <w:rFonts w:asciiTheme="minorHAnsi" w:hAnsiTheme="minorHAnsi"/>
        </w:rPr>
      </w:pPr>
      <w:r>
        <w:rPr>
          <w:rFonts w:asciiTheme="minorHAnsi" w:hAnsiTheme="minorHAnsi"/>
        </w:rPr>
        <w:t>Making savings of 200 000 NOK from staff and program expenditure.</w:t>
      </w:r>
    </w:p>
    <w:p w:rsidR="00D73E67" w:rsidRPr="00696729" w:rsidRDefault="00D73E67" w:rsidP="00D73E67">
      <w:pPr>
        <w:pStyle w:val="Heading2"/>
        <w:numPr>
          <w:ilvl w:val="1"/>
          <w:numId w:val="2"/>
        </w:numPr>
        <w:spacing w:before="240" w:after="240" w:line="276" w:lineRule="auto"/>
        <w:rPr>
          <w:rFonts w:asciiTheme="minorHAnsi" w:hAnsiTheme="minorHAnsi"/>
          <w:lang w:val="en-GB"/>
        </w:rPr>
      </w:pPr>
      <w:bookmarkStart w:id="122" w:name="_Toc404250651"/>
      <w:r w:rsidRPr="00696729">
        <w:rPr>
          <w:rFonts w:asciiTheme="minorHAnsi" w:hAnsiTheme="minorHAnsi"/>
          <w:lang w:val="en-GB"/>
        </w:rPr>
        <w:t>Budget Execution, 2013</w:t>
      </w:r>
      <w:bookmarkEnd w:id="122"/>
    </w:p>
    <w:p w:rsidR="00D73E67" w:rsidRPr="00696729" w:rsidRDefault="00D73E67" w:rsidP="003E1C8D">
      <w:pPr>
        <w:spacing w:before="240" w:line="276" w:lineRule="auto"/>
        <w:rPr>
          <w:rFonts w:asciiTheme="minorHAnsi" w:hAnsiTheme="minorHAnsi"/>
        </w:rPr>
      </w:pPr>
      <w:r w:rsidRPr="00696729">
        <w:rPr>
          <w:rFonts w:asciiTheme="minorHAnsi" w:hAnsiTheme="minorHAnsi"/>
        </w:rPr>
        <w:t xml:space="preserve">The following table shows actual expenditure against the PD budget for 2013. As noted above, at the start of 2013, the Secretariat faced a 31% financing gap compared to the approved budget. This gap increased when NORAD confirmed its commitment would be 2 million NOK per year rather than the 2.5 million NOK hoped for. At the same time, the Secretariat was in discussions with SECO and DFID which looked promising but </w:t>
      </w:r>
      <w:r w:rsidR="00434E5C" w:rsidRPr="00696729">
        <w:rPr>
          <w:rFonts w:asciiTheme="minorHAnsi" w:hAnsiTheme="minorHAnsi"/>
        </w:rPr>
        <w:t>by the summer no grants has been signed. IDI was left facing a potentially large deficit on the work of the Secretariat. In the summer, IDI had to take a decision to cut all non-essential expenditure of the Secretariat and scale back delivery of planned program activities, to minimise the potential deficit. In September, IDI learned that the expected grant from SECO had been recalled, and the Secretariat was left with no available funding and the prospect of not being able to pay staff salaries. Some further planned activities were cancelled. In October, an agreement with DFID was signed, but the actual grant did not arrive in IDI’s bank account until 2 January 2014. At the end of October, the agreement with SECO was finally signed, and the funds arrived 11 December 2013.</w:t>
      </w:r>
      <w:r w:rsidR="007E45D7" w:rsidRPr="00696729">
        <w:rPr>
          <w:rFonts w:asciiTheme="minorHAnsi" w:hAnsiTheme="minorHAnsi"/>
        </w:rPr>
        <w:t xml:space="preserve"> During October and November, all activities and staff salaries of the Secretariat were paid for from core IDI funds. Fortunately, Irish Aid then disbursed its planned 2014 funding in late November, enabling the Secretariat and IDI to pay salaries at the year end.</w:t>
      </w:r>
    </w:p>
    <w:p w:rsidR="007E45D7" w:rsidRPr="00696729" w:rsidRDefault="007E45D7" w:rsidP="001E1EE4">
      <w:pPr>
        <w:spacing w:before="240" w:after="240" w:line="276" w:lineRule="auto"/>
        <w:rPr>
          <w:rFonts w:asciiTheme="minorHAnsi" w:hAnsiTheme="minorHAnsi"/>
        </w:rPr>
      </w:pPr>
      <w:r w:rsidRPr="00696729">
        <w:rPr>
          <w:rFonts w:asciiTheme="minorHAnsi" w:hAnsiTheme="minorHAnsi"/>
        </w:rPr>
        <w:t>In light of the above events, for most of the second half of the year the financial aim of the Secretariat was to minimise program expenditure, leading to the largest possible underspend against the original budget. With major contracts not signed until October and cash not received until mid-December, there was no possibility of making up this underspend.</w:t>
      </w:r>
    </w:p>
    <w:p w:rsidR="00250527" w:rsidRPr="00696729" w:rsidRDefault="00465D3D" w:rsidP="00250527">
      <w:pPr>
        <w:spacing w:line="276" w:lineRule="auto"/>
        <w:rPr>
          <w:rFonts w:asciiTheme="minorHAnsi" w:hAnsiTheme="minorHAnsi"/>
        </w:rPr>
      </w:pPr>
      <w:r>
        <w:rPr>
          <w:rFonts w:asciiTheme="minorHAnsi" w:hAnsiTheme="minorHAnsi"/>
        </w:rPr>
        <w:object w:dxaOrig="11683" w:dyaOrig="5249">
          <v:shape id="_x0000_i1028" type="#_x0000_t75" style="width:456.2pt;height:205.05pt" o:ole="">
            <v:imagedata r:id="rId20" o:title=""/>
          </v:shape>
          <o:OLEObject Type="Embed" ProgID="Excel.Sheet.12" ShapeID="_x0000_i1028" DrawAspect="Content" ObjectID="_1477996814" r:id="rId21"/>
        </w:object>
      </w:r>
      <w:r w:rsidR="00250527" w:rsidRPr="00696729">
        <w:rPr>
          <w:rFonts w:asciiTheme="minorHAnsi" w:hAnsiTheme="minorHAnsi"/>
          <w:sz w:val="18"/>
          <w:szCs w:val="18"/>
        </w:rPr>
        <w:t>All figures in Norwegian Kroner</w:t>
      </w:r>
    </w:p>
    <w:p w:rsidR="00D73E67" w:rsidRPr="00696729" w:rsidRDefault="0081662D" w:rsidP="00250527">
      <w:pPr>
        <w:spacing w:before="240" w:line="276" w:lineRule="auto"/>
        <w:rPr>
          <w:rFonts w:asciiTheme="minorHAnsi" w:hAnsiTheme="minorHAnsi"/>
        </w:rPr>
      </w:pPr>
      <w:r w:rsidRPr="00696729">
        <w:rPr>
          <w:rFonts w:asciiTheme="minorHAnsi" w:hAnsiTheme="minorHAnsi"/>
        </w:rPr>
        <w:t>Explanation for variances:</w:t>
      </w:r>
    </w:p>
    <w:p w:rsidR="00D73E67" w:rsidRPr="00696729" w:rsidRDefault="0081662D" w:rsidP="00E648A2">
      <w:pPr>
        <w:pStyle w:val="ListParagraph"/>
        <w:numPr>
          <w:ilvl w:val="0"/>
          <w:numId w:val="9"/>
        </w:numPr>
        <w:spacing w:line="276" w:lineRule="auto"/>
        <w:rPr>
          <w:rFonts w:asciiTheme="minorHAnsi" w:hAnsiTheme="minorHAnsi"/>
        </w:rPr>
      </w:pPr>
      <w:r w:rsidRPr="00696729">
        <w:rPr>
          <w:rFonts w:asciiTheme="minorHAnsi" w:hAnsiTheme="minorHAnsi"/>
        </w:rPr>
        <w:t xml:space="preserve">A. Staff costs: </w:t>
      </w:r>
      <w:r w:rsidR="00682CAC" w:rsidRPr="00696729">
        <w:rPr>
          <w:rFonts w:asciiTheme="minorHAnsi" w:hAnsiTheme="minorHAnsi"/>
        </w:rPr>
        <w:t>11% overspend is mainly from two sources. First, basic staff salaries were higher than budgeted following changes to Norwegian public sector pay scales from May 2013. Second, the Secretariat incurred higher staff costs in the form of overtime and travel time as Secretariat staff performed most of the field missions (particularly eight SAI PMF training events) in order to save funds, rather than using consultants to do this.</w:t>
      </w:r>
    </w:p>
    <w:p w:rsidR="00E313CA" w:rsidRPr="00696729" w:rsidRDefault="00E313CA" w:rsidP="00E648A2">
      <w:pPr>
        <w:pStyle w:val="ListParagraph"/>
        <w:numPr>
          <w:ilvl w:val="0"/>
          <w:numId w:val="9"/>
        </w:numPr>
        <w:spacing w:line="276" w:lineRule="auto"/>
        <w:rPr>
          <w:rFonts w:asciiTheme="minorHAnsi" w:hAnsiTheme="minorHAnsi"/>
        </w:rPr>
      </w:pPr>
      <w:r w:rsidRPr="00696729">
        <w:rPr>
          <w:rFonts w:asciiTheme="minorHAnsi" w:hAnsiTheme="minorHAnsi"/>
        </w:rPr>
        <w:t>B. Overheads and other indirect costs:</w:t>
      </w:r>
      <w:r w:rsidR="00682CAC" w:rsidRPr="00696729">
        <w:rPr>
          <w:rFonts w:asciiTheme="minorHAnsi" w:hAnsiTheme="minorHAnsi"/>
        </w:rPr>
        <w:t xml:space="preserve"> IDI wide IT costs slightly higher than original budget estimate.</w:t>
      </w:r>
    </w:p>
    <w:p w:rsidR="00E313CA" w:rsidRPr="00696729" w:rsidRDefault="00E313CA" w:rsidP="00E648A2">
      <w:pPr>
        <w:pStyle w:val="ListParagraph"/>
        <w:numPr>
          <w:ilvl w:val="0"/>
          <w:numId w:val="9"/>
        </w:numPr>
        <w:spacing w:line="276" w:lineRule="auto"/>
        <w:rPr>
          <w:rFonts w:asciiTheme="minorHAnsi" w:hAnsiTheme="minorHAnsi"/>
        </w:rPr>
      </w:pPr>
      <w:r w:rsidRPr="00696729">
        <w:rPr>
          <w:rFonts w:asciiTheme="minorHAnsi" w:hAnsiTheme="minorHAnsi"/>
        </w:rPr>
        <w:t>C. Contingency: this is included to provide a buffer against unfavourable exchange rate movements and unexpected program costs. No expenditure is incurred against it, and it is gradually released into program activities as the need for a contingency reduced during the life of the program.</w:t>
      </w:r>
    </w:p>
    <w:p w:rsidR="00EB4499" w:rsidRPr="00696729" w:rsidRDefault="00EB4499" w:rsidP="00E648A2">
      <w:pPr>
        <w:pStyle w:val="ListParagraph"/>
        <w:numPr>
          <w:ilvl w:val="0"/>
          <w:numId w:val="9"/>
        </w:numPr>
        <w:spacing w:line="276" w:lineRule="auto"/>
        <w:rPr>
          <w:rFonts w:asciiTheme="minorHAnsi" w:hAnsiTheme="minorHAnsi"/>
        </w:rPr>
      </w:pPr>
      <w:r w:rsidRPr="00696729">
        <w:rPr>
          <w:rFonts w:asciiTheme="minorHAnsi" w:hAnsiTheme="minorHAnsi"/>
        </w:rPr>
        <w:t>Theme 1: the Secretariat cut staff participation in a number of events in the second half of 2013 due to the above funding pressures.</w:t>
      </w:r>
    </w:p>
    <w:p w:rsidR="00EB4499" w:rsidRPr="00696729" w:rsidRDefault="00EB4499" w:rsidP="00E648A2">
      <w:pPr>
        <w:pStyle w:val="ListParagraph"/>
        <w:numPr>
          <w:ilvl w:val="0"/>
          <w:numId w:val="9"/>
        </w:numPr>
        <w:spacing w:line="276" w:lineRule="auto"/>
        <w:rPr>
          <w:rFonts w:asciiTheme="minorHAnsi" w:hAnsiTheme="minorHAnsi"/>
        </w:rPr>
      </w:pPr>
      <w:r w:rsidRPr="00696729">
        <w:rPr>
          <w:rFonts w:asciiTheme="minorHAnsi" w:hAnsiTheme="minorHAnsi"/>
        </w:rPr>
        <w:t>Theme 2: the budget including costs of translating concept notes received under the global call for proposals. However, the timeline agreed for the global call, during 2013, meant that concept notes would only be received in January 2014, hence this part of the budget was not used during 2013.</w:t>
      </w:r>
    </w:p>
    <w:p w:rsidR="00EB4499" w:rsidRPr="00696729" w:rsidRDefault="00EB4499" w:rsidP="00E648A2">
      <w:pPr>
        <w:pStyle w:val="ListParagraph"/>
        <w:numPr>
          <w:ilvl w:val="0"/>
          <w:numId w:val="9"/>
        </w:numPr>
        <w:spacing w:line="276" w:lineRule="auto"/>
        <w:rPr>
          <w:rFonts w:asciiTheme="minorHAnsi" w:hAnsiTheme="minorHAnsi"/>
        </w:rPr>
      </w:pPr>
      <w:r w:rsidRPr="00696729">
        <w:rPr>
          <w:rFonts w:asciiTheme="minorHAnsi" w:hAnsiTheme="minorHAnsi"/>
        </w:rPr>
        <w:t xml:space="preserve">Theme 3: the delivery model for SAI PMF training has been different to that assumed in the budget. On the one hand, the budget assumed consultants would be used to help deliver the courses, where as instead SAIs and donors have provided in-kind staff support to help deliver training, saving considerable funds. On the other hand, </w:t>
      </w:r>
      <w:r w:rsidR="008F30C2" w:rsidRPr="00696729">
        <w:rPr>
          <w:rFonts w:asciiTheme="minorHAnsi" w:hAnsiTheme="minorHAnsi"/>
        </w:rPr>
        <w:t>to encourage participation in SAI PMF events among SAIs in the least developed countries, the Secretariat has found it necessary to provide financial support to one participant from each SAI that applies for such funding. Overall, there has still been a significant underspend on SAI PMF.</w:t>
      </w:r>
    </w:p>
    <w:p w:rsidR="008F30C2" w:rsidRPr="00696729" w:rsidRDefault="008F30C2" w:rsidP="00E648A2">
      <w:pPr>
        <w:pStyle w:val="ListParagraph"/>
        <w:numPr>
          <w:ilvl w:val="0"/>
          <w:numId w:val="9"/>
        </w:numPr>
        <w:spacing w:line="276" w:lineRule="auto"/>
        <w:rPr>
          <w:rFonts w:asciiTheme="minorHAnsi" w:hAnsiTheme="minorHAnsi"/>
        </w:rPr>
      </w:pPr>
      <w:r w:rsidRPr="00696729">
        <w:rPr>
          <w:rFonts w:asciiTheme="minorHAnsi" w:hAnsiTheme="minorHAnsi"/>
        </w:rPr>
        <w:t xml:space="preserve">Theme 4: the main budgeted costs here were for training SAIs on writing funding applications, where three courses were run as planned prior to the 2013 Global Call for Proposals, but a course in </w:t>
      </w:r>
      <w:r w:rsidR="0068012A" w:rsidRPr="00696729">
        <w:rPr>
          <w:rFonts w:asciiTheme="minorHAnsi" w:hAnsiTheme="minorHAnsi"/>
        </w:rPr>
        <w:t>EUROSAI was cancelled due to limited</w:t>
      </w:r>
      <w:r w:rsidRPr="00696729">
        <w:rPr>
          <w:rFonts w:asciiTheme="minorHAnsi" w:hAnsiTheme="minorHAnsi"/>
        </w:rPr>
        <w:t xml:space="preserve"> registrations.</w:t>
      </w:r>
      <w:r w:rsidR="0068012A" w:rsidRPr="00696729">
        <w:rPr>
          <w:rFonts w:asciiTheme="minorHAnsi" w:hAnsiTheme="minorHAnsi"/>
        </w:rPr>
        <w:t xml:space="preserve"> Also, </w:t>
      </w:r>
      <w:r w:rsidRPr="00696729">
        <w:rPr>
          <w:rFonts w:asciiTheme="minorHAnsi" w:hAnsiTheme="minorHAnsi"/>
        </w:rPr>
        <w:t xml:space="preserve">the costs for developing and delivering training </w:t>
      </w:r>
      <w:r w:rsidR="0068012A" w:rsidRPr="00696729">
        <w:rPr>
          <w:rFonts w:asciiTheme="minorHAnsi" w:hAnsiTheme="minorHAnsi"/>
        </w:rPr>
        <w:t>for donors on working with SAIs, where t</w:t>
      </w:r>
      <w:r w:rsidRPr="00696729">
        <w:rPr>
          <w:rFonts w:asciiTheme="minorHAnsi" w:hAnsiTheme="minorHAnsi"/>
        </w:rPr>
        <w:t xml:space="preserve">he course was developed, with assistance from the </w:t>
      </w:r>
      <w:r w:rsidRPr="00696729">
        <w:rPr>
          <w:rFonts w:asciiTheme="minorHAnsi" w:hAnsiTheme="minorHAnsi"/>
        </w:rPr>
        <w:lastRenderedPageBreak/>
        <w:t>UK NAO, but the planned delivery of the first pilot course, for USAID in Egypt, was unfortunately cancelled due to the worsening security situation in late 2013. The first pilot was instead delivered in Washington in March 2014.</w:t>
      </w:r>
    </w:p>
    <w:p w:rsidR="0068012A" w:rsidRPr="00696729" w:rsidRDefault="0068012A" w:rsidP="00E648A2">
      <w:pPr>
        <w:pStyle w:val="ListParagraph"/>
        <w:numPr>
          <w:ilvl w:val="0"/>
          <w:numId w:val="9"/>
        </w:numPr>
        <w:spacing w:line="276" w:lineRule="auto"/>
        <w:rPr>
          <w:rFonts w:asciiTheme="minorHAnsi" w:hAnsiTheme="minorHAnsi"/>
        </w:rPr>
      </w:pPr>
      <w:r w:rsidRPr="00696729">
        <w:rPr>
          <w:rFonts w:asciiTheme="minorHAnsi" w:hAnsiTheme="minorHAnsi"/>
        </w:rPr>
        <w:t xml:space="preserve">Theme 5: </w:t>
      </w:r>
      <w:r w:rsidR="00F90CAE" w:rsidRPr="00696729">
        <w:rPr>
          <w:rFonts w:asciiTheme="minorHAnsi" w:hAnsiTheme="minorHAnsi"/>
        </w:rPr>
        <w:t>the budget was for running events for the supply-side community of practice, but following decisions at the 6</w:t>
      </w:r>
      <w:r w:rsidR="00F90CAE" w:rsidRPr="00696729">
        <w:rPr>
          <w:rFonts w:asciiTheme="minorHAnsi" w:hAnsiTheme="minorHAnsi"/>
          <w:vertAlign w:val="superscript"/>
        </w:rPr>
        <w:t>th</w:t>
      </w:r>
      <w:r w:rsidR="00F90CAE" w:rsidRPr="00696729">
        <w:rPr>
          <w:rFonts w:asciiTheme="minorHAnsi" w:hAnsiTheme="minorHAnsi"/>
        </w:rPr>
        <w:t xml:space="preserve"> SC meeting in Beijing, the SC decided not to establish such a community at this stage due to the resource implications, but to revisit the issue based on a new paper from the Secretariat at the 7</w:t>
      </w:r>
      <w:r w:rsidR="00F90CAE" w:rsidRPr="00696729">
        <w:rPr>
          <w:rFonts w:asciiTheme="minorHAnsi" w:hAnsiTheme="minorHAnsi"/>
          <w:vertAlign w:val="superscript"/>
        </w:rPr>
        <w:t>th</w:t>
      </w:r>
      <w:r w:rsidR="00F90CAE" w:rsidRPr="00696729">
        <w:rPr>
          <w:rFonts w:asciiTheme="minorHAnsi" w:hAnsiTheme="minorHAnsi"/>
        </w:rPr>
        <w:t xml:space="preserve"> SC meeting in 2014.</w:t>
      </w:r>
    </w:p>
    <w:p w:rsidR="00F90CAE" w:rsidRPr="00696729" w:rsidRDefault="00F90CAE" w:rsidP="00E648A2">
      <w:pPr>
        <w:pStyle w:val="ListParagraph"/>
        <w:numPr>
          <w:ilvl w:val="0"/>
          <w:numId w:val="9"/>
        </w:numPr>
        <w:spacing w:line="276" w:lineRule="auto"/>
        <w:rPr>
          <w:rFonts w:asciiTheme="minorHAnsi" w:hAnsiTheme="minorHAnsi"/>
        </w:rPr>
      </w:pPr>
      <w:r w:rsidRPr="00696729">
        <w:rPr>
          <w:rFonts w:asciiTheme="minorHAnsi" w:hAnsiTheme="minorHAnsi"/>
        </w:rPr>
        <w:t>Theme 6: a budget was included to contract out work on a paper on SAI funding levels. Due to financial pressures, it was decided to do this in-house, by including the relevant questions in the 2013 IDI Global Survey, with the analysis and report to be completed in the first half of 2014.</w:t>
      </w:r>
    </w:p>
    <w:p w:rsidR="00F90CAE" w:rsidRPr="00696729" w:rsidRDefault="00F044B6" w:rsidP="00E648A2">
      <w:pPr>
        <w:pStyle w:val="ListParagraph"/>
        <w:numPr>
          <w:ilvl w:val="0"/>
          <w:numId w:val="9"/>
        </w:numPr>
        <w:spacing w:line="276" w:lineRule="auto"/>
        <w:rPr>
          <w:rFonts w:asciiTheme="minorHAnsi" w:hAnsiTheme="minorHAnsi"/>
        </w:rPr>
      </w:pPr>
      <w:r w:rsidRPr="00696729">
        <w:rPr>
          <w:rFonts w:asciiTheme="minorHAnsi" w:hAnsiTheme="minorHAnsi"/>
        </w:rPr>
        <w:t>Theme 7: the</w:t>
      </w:r>
      <w:r w:rsidR="00F90CAE" w:rsidRPr="00696729">
        <w:rPr>
          <w:rFonts w:asciiTheme="minorHAnsi" w:hAnsiTheme="minorHAnsi"/>
        </w:rPr>
        <w:t xml:space="preserve"> budget for contracting out work on a synthesis of findings from SAI project evaluations</w:t>
      </w:r>
      <w:r w:rsidRPr="00696729">
        <w:rPr>
          <w:rFonts w:asciiTheme="minorHAnsi" w:hAnsiTheme="minorHAnsi"/>
        </w:rPr>
        <w:t xml:space="preserve"> was included in the 2013 figures, though the activity was not included in the 2013 work plan (but is in the 2014 work plan)</w:t>
      </w:r>
      <w:r w:rsidR="00F90CAE" w:rsidRPr="00696729">
        <w:rPr>
          <w:rFonts w:asciiTheme="minorHAnsi" w:hAnsiTheme="minorHAnsi"/>
        </w:rPr>
        <w:t>.</w:t>
      </w:r>
      <w:r w:rsidR="004A54B8" w:rsidRPr="00696729">
        <w:rPr>
          <w:rFonts w:asciiTheme="minorHAnsi" w:hAnsiTheme="minorHAnsi"/>
        </w:rPr>
        <w:t xml:space="preserve"> Also, the budget included costs for translating responses to the 2013 IDI Global Survey, which was sent out in late 2013 and hence the costs were incurred in 2014.</w:t>
      </w:r>
    </w:p>
    <w:p w:rsidR="004A54B8" w:rsidRPr="00696729" w:rsidRDefault="004A54B8" w:rsidP="004A54B8">
      <w:pPr>
        <w:pStyle w:val="Heading2"/>
        <w:numPr>
          <w:ilvl w:val="1"/>
          <w:numId w:val="2"/>
        </w:numPr>
        <w:spacing w:before="240" w:after="240" w:line="276" w:lineRule="auto"/>
        <w:rPr>
          <w:rFonts w:asciiTheme="minorHAnsi" w:hAnsiTheme="minorHAnsi"/>
          <w:lang w:val="en-GB"/>
        </w:rPr>
      </w:pPr>
      <w:bookmarkStart w:id="123" w:name="_Toc404250652"/>
      <w:r w:rsidRPr="00696729">
        <w:rPr>
          <w:rFonts w:asciiTheme="minorHAnsi" w:hAnsiTheme="minorHAnsi"/>
          <w:lang w:val="en-GB"/>
        </w:rPr>
        <w:t>Income and Expenditure per Donor, 2013</w:t>
      </w:r>
      <w:bookmarkEnd w:id="123"/>
    </w:p>
    <w:p w:rsidR="004A54B8" w:rsidRPr="00696729" w:rsidRDefault="004A54B8" w:rsidP="003E1C8D">
      <w:pPr>
        <w:spacing w:before="240" w:line="276" w:lineRule="auto"/>
        <w:rPr>
          <w:rFonts w:asciiTheme="minorHAnsi" w:hAnsiTheme="minorHAnsi"/>
        </w:rPr>
      </w:pPr>
      <w:r w:rsidRPr="00696729">
        <w:rPr>
          <w:rFonts w:asciiTheme="minorHAnsi" w:hAnsiTheme="minorHAnsi"/>
        </w:rPr>
        <w:t xml:space="preserve">The following table summarised the funds received and spent, by source, for 2013. In addition to the cash underspend versus budget of 1.005 million NOK, the total funds received (including accrued interest) exceeded the budget by 35,000 NOK. This leaves a balance of 1.04 million NOK carried forward to 2013. </w:t>
      </w:r>
      <w:r w:rsidR="005F6093" w:rsidRPr="00696729">
        <w:rPr>
          <w:rFonts w:asciiTheme="minorHAnsi" w:hAnsiTheme="minorHAnsi"/>
        </w:rPr>
        <w:t>This carry forward has been split equally between SECO and Irish Aid.</w:t>
      </w:r>
    </w:p>
    <w:p w:rsidR="004A54B8" w:rsidRPr="00696729" w:rsidRDefault="004A54B8" w:rsidP="003E1C8D">
      <w:pPr>
        <w:spacing w:before="240" w:line="276" w:lineRule="auto"/>
        <w:rPr>
          <w:rFonts w:asciiTheme="minorHAnsi" w:hAnsiTheme="minorHAnsi"/>
        </w:rPr>
      </w:pPr>
      <w:r w:rsidRPr="00696729">
        <w:rPr>
          <w:rFonts w:asciiTheme="minorHAnsi" w:hAnsiTheme="minorHAnsi"/>
        </w:rPr>
        <w:object w:dxaOrig="13259" w:dyaOrig="3510">
          <v:shape id="_x0000_i1029" type="#_x0000_t75" style="width:468.85pt;height:124.4pt" o:ole="">
            <v:imagedata r:id="rId22" o:title=""/>
          </v:shape>
          <o:OLEObject Type="Embed" ProgID="Excel.Sheet.12" ShapeID="_x0000_i1029" DrawAspect="Content" ObjectID="_1477996815" r:id="rId23"/>
        </w:object>
      </w:r>
    </w:p>
    <w:p w:rsidR="00250527" w:rsidRPr="00696729" w:rsidRDefault="00250527" w:rsidP="00250527">
      <w:pPr>
        <w:spacing w:line="276" w:lineRule="auto"/>
        <w:rPr>
          <w:rFonts w:asciiTheme="minorHAnsi" w:hAnsiTheme="minorHAnsi"/>
          <w:sz w:val="18"/>
          <w:szCs w:val="18"/>
        </w:rPr>
      </w:pPr>
      <w:r w:rsidRPr="00696729">
        <w:rPr>
          <w:rFonts w:asciiTheme="minorHAnsi" w:hAnsiTheme="minorHAnsi"/>
          <w:sz w:val="18"/>
          <w:szCs w:val="18"/>
        </w:rPr>
        <w:t>All figures in Norwegian Kroner</w:t>
      </w:r>
    </w:p>
    <w:p w:rsidR="001E1EE4" w:rsidRPr="00696729" w:rsidRDefault="001E1EE4" w:rsidP="001E1EE4">
      <w:pPr>
        <w:spacing w:before="240" w:line="276" w:lineRule="auto"/>
        <w:rPr>
          <w:rFonts w:asciiTheme="minorHAnsi" w:hAnsiTheme="minorHAnsi"/>
        </w:rPr>
      </w:pPr>
      <w:r w:rsidRPr="00696729">
        <w:rPr>
          <w:rFonts w:asciiTheme="minorHAnsi" w:hAnsiTheme="minorHAnsi"/>
        </w:rPr>
        <w:t>IDI’s financial statements have been audited and an unqualified audit opinion was given. This confirms the Secretariat’s actual expenditure as 7,407,228 NOK as per section 3.3 above, as well as the income and expenditure per donor, as shown in the table above.</w:t>
      </w:r>
    </w:p>
    <w:p w:rsidR="001E1EE4" w:rsidRPr="00696729" w:rsidRDefault="001E1EE4" w:rsidP="001E1EE4">
      <w:pPr>
        <w:spacing w:before="240" w:line="276" w:lineRule="auto"/>
        <w:rPr>
          <w:rFonts w:asciiTheme="minorHAnsi" w:hAnsiTheme="minorHAnsi"/>
        </w:rPr>
      </w:pPr>
      <w:r w:rsidRPr="00696729">
        <w:rPr>
          <w:rFonts w:asciiTheme="minorHAnsi" w:hAnsiTheme="minorHAnsi"/>
        </w:rPr>
        <w:t>The approved financial statement of IDI, with particular notes related to the Secretariat, is included as Annex B and Annex C. The contributions to and expenditures of the Secretariat were audited as part of the overall audit of the IDI. The original and signed audit report in Norwegian</w:t>
      </w:r>
      <w:r w:rsidR="00AD1119" w:rsidRPr="00696729">
        <w:rPr>
          <w:rFonts w:asciiTheme="minorHAnsi" w:hAnsiTheme="minorHAnsi"/>
        </w:rPr>
        <w:t xml:space="preserve"> is included as Annex D</w:t>
      </w:r>
      <w:r w:rsidRPr="00696729">
        <w:rPr>
          <w:rFonts w:asciiTheme="minorHAnsi" w:hAnsiTheme="minorHAnsi"/>
        </w:rPr>
        <w:t xml:space="preserve"> and the audit report in English is </w:t>
      </w:r>
      <w:r w:rsidR="00AD1119" w:rsidRPr="00696729">
        <w:rPr>
          <w:rFonts w:asciiTheme="minorHAnsi" w:hAnsiTheme="minorHAnsi"/>
        </w:rPr>
        <w:t>included as Annex E</w:t>
      </w:r>
      <w:r w:rsidRPr="00696729">
        <w:rPr>
          <w:rFonts w:asciiTheme="minorHAnsi" w:hAnsiTheme="minorHAnsi"/>
        </w:rPr>
        <w:t>.</w:t>
      </w:r>
    </w:p>
    <w:p w:rsidR="004A54B8" w:rsidRPr="00696729" w:rsidRDefault="005F6093" w:rsidP="005F6093">
      <w:pPr>
        <w:pStyle w:val="Heading2"/>
        <w:numPr>
          <w:ilvl w:val="1"/>
          <w:numId w:val="2"/>
        </w:numPr>
        <w:spacing w:before="240" w:after="240" w:line="276" w:lineRule="auto"/>
        <w:rPr>
          <w:rFonts w:asciiTheme="minorHAnsi" w:hAnsiTheme="minorHAnsi"/>
          <w:lang w:val="en-GB"/>
        </w:rPr>
      </w:pPr>
      <w:bookmarkStart w:id="124" w:name="_Toc404250653"/>
      <w:r w:rsidRPr="00696729">
        <w:rPr>
          <w:rFonts w:asciiTheme="minorHAnsi" w:hAnsiTheme="minorHAnsi"/>
          <w:lang w:val="en-GB"/>
        </w:rPr>
        <w:lastRenderedPageBreak/>
        <w:t>Estimate of Available Financing per Year</w:t>
      </w:r>
      <w:r w:rsidR="00250527" w:rsidRPr="00696729">
        <w:rPr>
          <w:rFonts w:asciiTheme="minorHAnsi" w:hAnsiTheme="minorHAnsi"/>
          <w:lang w:val="en-GB"/>
        </w:rPr>
        <w:t>, 2013-15</w:t>
      </w:r>
      <w:bookmarkEnd w:id="124"/>
    </w:p>
    <w:p w:rsidR="004A54B8" w:rsidRPr="00696729" w:rsidRDefault="005F6093" w:rsidP="003E1C8D">
      <w:pPr>
        <w:spacing w:before="240" w:line="276" w:lineRule="auto"/>
        <w:rPr>
          <w:rFonts w:asciiTheme="minorHAnsi" w:hAnsiTheme="minorHAnsi"/>
        </w:rPr>
      </w:pPr>
      <w:r w:rsidRPr="00696729">
        <w:rPr>
          <w:rFonts w:asciiTheme="minorHAnsi" w:hAnsiTheme="minorHAnsi"/>
        </w:rPr>
        <w:t>Based on the balance carried forward, and the revised estimates of available funding for the remaining period, compared to the original budget, there is additional funding available for reallocation. In addition, the required contingency reduces as the risks from exchange rate fluctuations reduce each time foreign currency is received. However, some activities delayed from 2014 need to be budgeted for in 2014. The following table estimates the available financing per year.</w:t>
      </w:r>
    </w:p>
    <w:p w:rsidR="005F6093" w:rsidRPr="00696729" w:rsidRDefault="00465D3D" w:rsidP="003E1C8D">
      <w:pPr>
        <w:spacing w:before="240" w:line="276" w:lineRule="auto"/>
        <w:rPr>
          <w:rFonts w:asciiTheme="minorHAnsi" w:hAnsiTheme="minorHAnsi"/>
        </w:rPr>
      </w:pPr>
      <w:r>
        <w:rPr>
          <w:rFonts w:asciiTheme="minorHAnsi" w:hAnsiTheme="minorHAnsi"/>
        </w:rPr>
        <w:object w:dxaOrig="11683" w:dyaOrig="1763">
          <v:shape id="_x0000_i1030" type="#_x0000_t75" style="width:464.85pt;height:70.25pt" o:ole="">
            <v:imagedata r:id="rId24" o:title=""/>
          </v:shape>
          <o:OLEObject Type="Embed" ProgID="Excel.Sheet.12" ShapeID="_x0000_i1030" DrawAspect="Content" ObjectID="_1477996816" r:id="rId25"/>
        </w:object>
      </w:r>
    </w:p>
    <w:p w:rsidR="00250527" w:rsidRPr="00696729" w:rsidRDefault="00250527" w:rsidP="00250527">
      <w:pPr>
        <w:spacing w:line="276" w:lineRule="auto"/>
        <w:rPr>
          <w:rFonts w:asciiTheme="minorHAnsi" w:hAnsiTheme="minorHAnsi"/>
        </w:rPr>
      </w:pPr>
      <w:r w:rsidRPr="00696729">
        <w:rPr>
          <w:rFonts w:asciiTheme="minorHAnsi" w:hAnsiTheme="minorHAnsi"/>
          <w:sz w:val="18"/>
          <w:szCs w:val="18"/>
        </w:rPr>
        <w:t>All figures in Norwegian Kroner</w:t>
      </w:r>
    </w:p>
    <w:p w:rsidR="005F6093" w:rsidRPr="00696729" w:rsidRDefault="005F6093" w:rsidP="005F6093">
      <w:pPr>
        <w:pStyle w:val="Heading2"/>
        <w:numPr>
          <w:ilvl w:val="1"/>
          <w:numId w:val="2"/>
        </w:numPr>
        <w:spacing w:before="240" w:after="240" w:line="276" w:lineRule="auto"/>
        <w:rPr>
          <w:rFonts w:asciiTheme="minorHAnsi" w:hAnsiTheme="minorHAnsi"/>
          <w:lang w:val="en-GB"/>
        </w:rPr>
      </w:pPr>
      <w:bookmarkStart w:id="125" w:name="_Toc404250654"/>
      <w:r w:rsidRPr="00696729">
        <w:rPr>
          <w:rFonts w:asciiTheme="minorHAnsi" w:hAnsiTheme="minorHAnsi"/>
          <w:lang w:val="en-GB"/>
        </w:rPr>
        <w:t>Proposed Revised Budget</w:t>
      </w:r>
      <w:r w:rsidR="00250527" w:rsidRPr="00696729">
        <w:rPr>
          <w:rFonts w:asciiTheme="minorHAnsi" w:hAnsiTheme="minorHAnsi"/>
          <w:lang w:val="en-GB"/>
        </w:rPr>
        <w:t>, 2013-15</w:t>
      </w:r>
      <w:bookmarkEnd w:id="125"/>
    </w:p>
    <w:p w:rsidR="005369B7" w:rsidRPr="005369B7" w:rsidRDefault="00387CBE" w:rsidP="005369B7">
      <w:pPr>
        <w:spacing w:before="240" w:line="276" w:lineRule="auto"/>
        <w:rPr>
          <w:rFonts w:asciiTheme="minorHAnsi" w:hAnsiTheme="minorHAnsi"/>
        </w:rPr>
      </w:pPr>
      <w:r w:rsidRPr="00696729">
        <w:rPr>
          <w:rFonts w:asciiTheme="minorHAnsi" w:hAnsiTheme="minorHAnsi"/>
        </w:rPr>
        <w:t xml:space="preserve">As the Cooperation </w:t>
      </w:r>
      <w:r w:rsidR="005369B7">
        <w:rPr>
          <w:rFonts w:asciiTheme="minorHAnsi" w:hAnsiTheme="minorHAnsi"/>
        </w:rPr>
        <w:t>moves into the second half of</w:t>
      </w:r>
      <w:r w:rsidRPr="00696729">
        <w:rPr>
          <w:rFonts w:asciiTheme="minorHAnsi" w:hAnsiTheme="minorHAnsi"/>
        </w:rPr>
        <w:t xml:space="preserve"> phase two, it seems an appropriate time to consider a revision to the approved budget. </w:t>
      </w:r>
      <w:r w:rsidR="005369B7">
        <w:rPr>
          <w:rFonts w:asciiTheme="minorHAnsi" w:hAnsiTheme="minorHAnsi"/>
        </w:rPr>
        <w:t>The following sections explain the reasons for such a budget amendment.</w:t>
      </w:r>
    </w:p>
    <w:p w:rsidR="005369B7" w:rsidRPr="00071DD5" w:rsidRDefault="0001477E" w:rsidP="005369B7">
      <w:pPr>
        <w:spacing w:before="240" w:after="240"/>
        <w:rPr>
          <w:u w:val="single"/>
        </w:rPr>
      </w:pPr>
      <w:r>
        <w:rPr>
          <w:u w:val="single"/>
        </w:rPr>
        <w:t>Projected Changes to S</w:t>
      </w:r>
      <w:r w:rsidR="005369B7" w:rsidRPr="00071DD5">
        <w:rPr>
          <w:u w:val="single"/>
        </w:rPr>
        <w:t>taff numbers</w:t>
      </w:r>
      <w:r w:rsidR="005369B7">
        <w:rPr>
          <w:u w:val="single"/>
        </w:rPr>
        <w:t xml:space="preserve"> (including </w:t>
      </w:r>
      <w:proofErr w:type="spellStart"/>
      <w:r w:rsidR="005369B7">
        <w:rPr>
          <w:u w:val="single"/>
        </w:rPr>
        <w:t>S</w:t>
      </w:r>
      <w:r w:rsidR="005369B7" w:rsidRPr="00071DD5">
        <w:rPr>
          <w:u w:val="single"/>
        </w:rPr>
        <w:t>econdee</w:t>
      </w:r>
      <w:proofErr w:type="spellEnd"/>
      <w:r w:rsidR="005369B7" w:rsidRPr="00071DD5">
        <w:rPr>
          <w:u w:val="single"/>
        </w:rPr>
        <w:t xml:space="preserve"> from OAG Norway)</w:t>
      </w:r>
    </w:p>
    <w:tbl>
      <w:tblPr>
        <w:tblStyle w:val="TableGrid"/>
        <w:tblW w:w="0" w:type="auto"/>
        <w:tblLook w:val="04A0" w:firstRow="1" w:lastRow="0" w:firstColumn="1" w:lastColumn="0" w:noHBand="0" w:noVBand="1"/>
      </w:tblPr>
      <w:tblGrid>
        <w:gridCol w:w="2234"/>
        <w:gridCol w:w="1613"/>
        <w:gridCol w:w="1924"/>
        <w:gridCol w:w="1925"/>
        <w:gridCol w:w="1925"/>
      </w:tblGrid>
      <w:tr w:rsidR="005369B7" w:rsidRPr="005369B7" w:rsidTr="005369B7">
        <w:tc>
          <w:tcPr>
            <w:tcW w:w="2235" w:type="dxa"/>
            <w:shd w:val="clear" w:color="auto" w:fill="D9D9D9" w:themeFill="background1" w:themeFillShade="D9"/>
          </w:tcPr>
          <w:p w:rsidR="005369B7" w:rsidRPr="005369B7" w:rsidRDefault="005369B7" w:rsidP="005369B7">
            <w:pPr>
              <w:rPr>
                <w:sz w:val="20"/>
                <w:szCs w:val="20"/>
              </w:rPr>
            </w:pPr>
          </w:p>
        </w:tc>
        <w:tc>
          <w:tcPr>
            <w:tcW w:w="1613" w:type="dxa"/>
            <w:shd w:val="clear" w:color="auto" w:fill="D9D9D9" w:themeFill="background1" w:themeFillShade="D9"/>
          </w:tcPr>
          <w:p w:rsidR="005369B7" w:rsidRPr="005369B7" w:rsidRDefault="005369B7" w:rsidP="005369B7">
            <w:pPr>
              <w:rPr>
                <w:b/>
                <w:sz w:val="20"/>
                <w:szCs w:val="20"/>
              </w:rPr>
            </w:pPr>
            <w:r w:rsidRPr="005369B7">
              <w:rPr>
                <w:b/>
                <w:sz w:val="20"/>
                <w:szCs w:val="20"/>
              </w:rPr>
              <w:t>2013</w:t>
            </w:r>
          </w:p>
        </w:tc>
        <w:tc>
          <w:tcPr>
            <w:tcW w:w="1924" w:type="dxa"/>
            <w:shd w:val="clear" w:color="auto" w:fill="D9D9D9" w:themeFill="background1" w:themeFillShade="D9"/>
          </w:tcPr>
          <w:p w:rsidR="005369B7" w:rsidRPr="005369B7" w:rsidRDefault="005369B7" w:rsidP="005369B7">
            <w:pPr>
              <w:rPr>
                <w:b/>
                <w:sz w:val="20"/>
                <w:szCs w:val="20"/>
              </w:rPr>
            </w:pPr>
            <w:r w:rsidRPr="005369B7">
              <w:rPr>
                <w:b/>
                <w:sz w:val="20"/>
                <w:szCs w:val="20"/>
              </w:rPr>
              <w:t>2014</w:t>
            </w:r>
          </w:p>
        </w:tc>
        <w:tc>
          <w:tcPr>
            <w:tcW w:w="1925" w:type="dxa"/>
            <w:shd w:val="clear" w:color="auto" w:fill="D9D9D9" w:themeFill="background1" w:themeFillShade="D9"/>
          </w:tcPr>
          <w:p w:rsidR="005369B7" w:rsidRPr="005369B7" w:rsidRDefault="005369B7" w:rsidP="005369B7">
            <w:pPr>
              <w:rPr>
                <w:b/>
                <w:sz w:val="20"/>
                <w:szCs w:val="20"/>
              </w:rPr>
            </w:pPr>
            <w:r w:rsidRPr="005369B7">
              <w:rPr>
                <w:b/>
                <w:sz w:val="20"/>
                <w:szCs w:val="20"/>
              </w:rPr>
              <w:t>2015</w:t>
            </w:r>
          </w:p>
        </w:tc>
        <w:tc>
          <w:tcPr>
            <w:tcW w:w="1925" w:type="dxa"/>
            <w:shd w:val="clear" w:color="auto" w:fill="D9D9D9" w:themeFill="background1" w:themeFillShade="D9"/>
          </w:tcPr>
          <w:p w:rsidR="005369B7" w:rsidRPr="005369B7" w:rsidRDefault="005369B7" w:rsidP="005369B7">
            <w:pPr>
              <w:rPr>
                <w:b/>
                <w:sz w:val="20"/>
                <w:szCs w:val="20"/>
              </w:rPr>
            </w:pPr>
            <w:r w:rsidRPr="005369B7">
              <w:rPr>
                <w:b/>
                <w:sz w:val="20"/>
                <w:szCs w:val="20"/>
              </w:rPr>
              <w:t>2013-15 Average</w:t>
            </w:r>
          </w:p>
        </w:tc>
      </w:tr>
      <w:tr w:rsidR="005369B7" w:rsidRPr="005369B7" w:rsidTr="005369B7">
        <w:tc>
          <w:tcPr>
            <w:tcW w:w="2235" w:type="dxa"/>
          </w:tcPr>
          <w:p w:rsidR="005369B7" w:rsidRPr="005369B7" w:rsidRDefault="005369B7" w:rsidP="005369B7">
            <w:pPr>
              <w:rPr>
                <w:sz w:val="20"/>
                <w:szCs w:val="20"/>
              </w:rPr>
            </w:pPr>
            <w:r w:rsidRPr="005369B7">
              <w:rPr>
                <w:sz w:val="20"/>
                <w:szCs w:val="20"/>
              </w:rPr>
              <w:t>Program Document (Technical staff)</w:t>
            </w:r>
          </w:p>
        </w:tc>
        <w:tc>
          <w:tcPr>
            <w:tcW w:w="1613" w:type="dxa"/>
          </w:tcPr>
          <w:p w:rsidR="005369B7" w:rsidRPr="005369B7" w:rsidRDefault="005369B7" w:rsidP="005369B7">
            <w:pPr>
              <w:rPr>
                <w:sz w:val="20"/>
                <w:szCs w:val="20"/>
              </w:rPr>
            </w:pPr>
            <w:r w:rsidRPr="005369B7">
              <w:rPr>
                <w:sz w:val="20"/>
                <w:szCs w:val="20"/>
              </w:rPr>
              <w:t>4,5</w:t>
            </w:r>
          </w:p>
        </w:tc>
        <w:tc>
          <w:tcPr>
            <w:tcW w:w="1924" w:type="dxa"/>
          </w:tcPr>
          <w:p w:rsidR="005369B7" w:rsidRPr="005369B7" w:rsidRDefault="005369B7" w:rsidP="005369B7">
            <w:pPr>
              <w:rPr>
                <w:sz w:val="20"/>
                <w:szCs w:val="20"/>
              </w:rPr>
            </w:pPr>
            <w:r w:rsidRPr="005369B7">
              <w:rPr>
                <w:sz w:val="20"/>
                <w:szCs w:val="20"/>
              </w:rPr>
              <w:t>4,5</w:t>
            </w:r>
          </w:p>
        </w:tc>
        <w:tc>
          <w:tcPr>
            <w:tcW w:w="1925" w:type="dxa"/>
          </w:tcPr>
          <w:p w:rsidR="005369B7" w:rsidRPr="005369B7" w:rsidRDefault="005369B7" w:rsidP="005369B7">
            <w:pPr>
              <w:rPr>
                <w:sz w:val="20"/>
                <w:szCs w:val="20"/>
              </w:rPr>
            </w:pPr>
            <w:r w:rsidRPr="005369B7">
              <w:rPr>
                <w:sz w:val="20"/>
                <w:szCs w:val="20"/>
              </w:rPr>
              <w:t>4,5</w:t>
            </w:r>
          </w:p>
        </w:tc>
        <w:tc>
          <w:tcPr>
            <w:tcW w:w="1925" w:type="dxa"/>
          </w:tcPr>
          <w:p w:rsidR="005369B7" w:rsidRPr="005369B7" w:rsidRDefault="005369B7" w:rsidP="005369B7">
            <w:pPr>
              <w:rPr>
                <w:sz w:val="20"/>
                <w:szCs w:val="20"/>
              </w:rPr>
            </w:pPr>
            <w:r w:rsidRPr="005369B7">
              <w:rPr>
                <w:sz w:val="20"/>
                <w:szCs w:val="20"/>
              </w:rPr>
              <w:t>4,5</w:t>
            </w:r>
          </w:p>
        </w:tc>
      </w:tr>
      <w:tr w:rsidR="005369B7" w:rsidRPr="005369B7" w:rsidTr="005369B7">
        <w:tc>
          <w:tcPr>
            <w:tcW w:w="2235" w:type="dxa"/>
          </w:tcPr>
          <w:p w:rsidR="005369B7" w:rsidRPr="005369B7" w:rsidRDefault="005369B7" w:rsidP="005369B7">
            <w:pPr>
              <w:rPr>
                <w:sz w:val="20"/>
                <w:szCs w:val="20"/>
              </w:rPr>
            </w:pPr>
            <w:r w:rsidRPr="005369B7">
              <w:rPr>
                <w:sz w:val="20"/>
                <w:szCs w:val="20"/>
              </w:rPr>
              <w:t>Actual (Technical)</w:t>
            </w:r>
          </w:p>
        </w:tc>
        <w:tc>
          <w:tcPr>
            <w:tcW w:w="1613" w:type="dxa"/>
          </w:tcPr>
          <w:p w:rsidR="005369B7" w:rsidRPr="005369B7" w:rsidRDefault="005369B7" w:rsidP="005369B7">
            <w:pPr>
              <w:rPr>
                <w:sz w:val="20"/>
                <w:szCs w:val="20"/>
              </w:rPr>
            </w:pPr>
            <w:r w:rsidRPr="005369B7">
              <w:rPr>
                <w:sz w:val="20"/>
                <w:szCs w:val="20"/>
              </w:rPr>
              <w:t>4,5</w:t>
            </w:r>
          </w:p>
        </w:tc>
        <w:tc>
          <w:tcPr>
            <w:tcW w:w="1924" w:type="dxa"/>
          </w:tcPr>
          <w:p w:rsidR="005369B7" w:rsidRPr="005369B7" w:rsidRDefault="005369B7" w:rsidP="005369B7">
            <w:pPr>
              <w:rPr>
                <w:sz w:val="20"/>
                <w:szCs w:val="20"/>
              </w:rPr>
            </w:pPr>
            <w:r w:rsidRPr="005369B7">
              <w:rPr>
                <w:sz w:val="20"/>
                <w:szCs w:val="20"/>
              </w:rPr>
              <w:t>3,5</w:t>
            </w:r>
          </w:p>
        </w:tc>
        <w:tc>
          <w:tcPr>
            <w:tcW w:w="1925" w:type="dxa"/>
          </w:tcPr>
          <w:p w:rsidR="005369B7" w:rsidRPr="005369B7" w:rsidRDefault="005369B7" w:rsidP="005369B7">
            <w:pPr>
              <w:rPr>
                <w:sz w:val="20"/>
                <w:szCs w:val="20"/>
              </w:rPr>
            </w:pPr>
            <w:r w:rsidRPr="005369B7">
              <w:rPr>
                <w:sz w:val="20"/>
                <w:szCs w:val="20"/>
              </w:rPr>
              <w:t>4,75</w:t>
            </w:r>
          </w:p>
        </w:tc>
        <w:tc>
          <w:tcPr>
            <w:tcW w:w="1925" w:type="dxa"/>
          </w:tcPr>
          <w:p w:rsidR="005369B7" w:rsidRPr="005369B7" w:rsidRDefault="005369B7" w:rsidP="005369B7">
            <w:pPr>
              <w:rPr>
                <w:sz w:val="20"/>
                <w:szCs w:val="20"/>
              </w:rPr>
            </w:pPr>
            <w:r w:rsidRPr="005369B7">
              <w:rPr>
                <w:sz w:val="20"/>
                <w:szCs w:val="20"/>
              </w:rPr>
              <w:t>4,25</w:t>
            </w:r>
          </w:p>
        </w:tc>
      </w:tr>
      <w:tr w:rsidR="005369B7" w:rsidRPr="005369B7" w:rsidTr="005369B7">
        <w:tc>
          <w:tcPr>
            <w:tcW w:w="2235" w:type="dxa"/>
          </w:tcPr>
          <w:p w:rsidR="005369B7" w:rsidRPr="005369B7" w:rsidRDefault="005369B7" w:rsidP="005369B7">
            <w:pPr>
              <w:rPr>
                <w:sz w:val="20"/>
                <w:szCs w:val="20"/>
              </w:rPr>
            </w:pPr>
            <w:r w:rsidRPr="005369B7">
              <w:rPr>
                <w:sz w:val="20"/>
                <w:szCs w:val="20"/>
              </w:rPr>
              <w:t>Actual (Coordinator)</w:t>
            </w:r>
          </w:p>
        </w:tc>
        <w:tc>
          <w:tcPr>
            <w:tcW w:w="1613" w:type="dxa"/>
          </w:tcPr>
          <w:p w:rsidR="005369B7" w:rsidRPr="005369B7" w:rsidRDefault="005369B7" w:rsidP="005369B7">
            <w:pPr>
              <w:rPr>
                <w:sz w:val="20"/>
                <w:szCs w:val="20"/>
              </w:rPr>
            </w:pPr>
            <w:r w:rsidRPr="005369B7">
              <w:rPr>
                <w:sz w:val="20"/>
                <w:szCs w:val="20"/>
              </w:rPr>
              <w:t>0</w:t>
            </w:r>
          </w:p>
        </w:tc>
        <w:tc>
          <w:tcPr>
            <w:tcW w:w="1924" w:type="dxa"/>
          </w:tcPr>
          <w:p w:rsidR="005369B7" w:rsidRPr="005369B7" w:rsidRDefault="005369B7" w:rsidP="005369B7">
            <w:pPr>
              <w:rPr>
                <w:sz w:val="20"/>
                <w:szCs w:val="20"/>
              </w:rPr>
            </w:pPr>
            <w:r w:rsidRPr="005369B7">
              <w:rPr>
                <w:sz w:val="20"/>
                <w:szCs w:val="20"/>
              </w:rPr>
              <w:t>1</w:t>
            </w:r>
          </w:p>
        </w:tc>
        <w:tc>
          <w:tcPr>
            <w:tcW w:w="1925" w:type="dxa"/>
          </w:tcPr>
          <w:p w:rsidR="005369B7" w:rsidRPr="005369B7" w:rsidRDefault="005369B7" w:rsidP="005369B7">
            <w:pPr>
              <w:rPr>
                <w:sz w:val="20"/>
                <w:szCs w:val="20"/>
              </w:rPr>
            </w:pPr>
            <w:r w:rsidRPr="005369B7">
              <w:rPr>
                <w:sz w:val="20"/>
                <w:szCs w:val="20"/>
              </w:rPr>
              <w:t>1</w:t>
            </w:r>
          </w:p>
        </w:tc>
        <w:tc>
          <w:tcPr>
            <w:tcW w:w="1925" w:type="dxa"/>
          </w:tcPr>
          <w:p w:rsidR="005369B7" w:rsidRPr="005369B7" w:rsidRDefault="005369B7" w:rsidP="005369B7">
            <w:pPr>
              <w:rPr>
                <w:sz w:val="20"/>
                <w:szCs w:val="20"/>
              </w:rPr>
            </w:pPr>
            <w:r w:rsidRPr="005369B7">
              <w:rPr>
                <w:sz w:val="20"/>
                <w:szCs w:val="20"/>
              </w:rPr>
              <w:t>0,67</w:t>
            </w:r>
          </w:p>
        </w:tc>
      </w:tr>
      <w:tr w:rsidR="005369B7" w:rsidRPr="005369B7" w:rsidTr="005369B7">
        <w:tc>
          <w:tcPr>
            <w:tcW w:w="2235" w:type="dxa"/>
          </w:tcPr>
          <w:p w:rsidR="005369B7" w:rsidRPr="005369B7" w:rsidRDefault="005369B7" w:rsidP="005369B7">
            <w:pPr>
              <w:rPr>
                <w:sz w:val="20"/>
                <w:szCs w:val="20"/>
              </w:rPr>
            </w:pPr>
            <w:r w:rsidRPr="005369B7">
              <w:rPr>
                <w:sz w:val="20"/>
                <w:szCs w:val="20"/>
              </w:rPr>
              <w:t>Actual (Total)</w:t>
            </w:r>
          </w:p>
        </w:tc>
        <w:tc>
          <w:tcPr>
            <w:tcW w:w="1613" w:type="dxa"/>
          </w:tcPr>
          <w:p w:rsidR="005369B7" w:rsidRPr="005369B7" w:rsidRDefault="005369B7" w:rsidP="005369B7">
            <w:pPr>
              <w:rPr>
                <w:sz w:val="20"/>
                <w:szCs w:val="20"/>
              </w:rPr>
            </w:pPr>
            <w:r w:rsidRPr="005369B7">
              <w:rPr>
                <w:sz w:val="20"/>
                <w:szCs w:val="20"/>
              </w:rPr>
              <w:t>4,5</w:t>
            </w:r>
          </w:p>
        </w:tc>
        <w:tc>
          <w:tcPr>
            <w:tcW w:w="1924" w:type="dxa"/>
          </w:tcPr>
          <w:p w:rsidR="005369B7" w:rsidRPr="005369B7" w:rsidRDefault="005369B7" w:rsidP="005369B7">
            <w:pPr>
              <w:rPr>
                <w:sz w:val="20"/>
                <w:szCs w:val="20"/>
              </w:rPr>
            </w:pPr>
            <w:r w:rsidRPr="005369B7">
              <w:rPr>
                <w:sz w:val="20"/>
                <w:szCs w:val="20"/>
              </w:rPr>
              <w:t>4,5</w:t>
            </w:r>
          </w:p>
        </w:tc>
        <w:tc>
          <w:tcPr>
            <w:tcW w:w="1925" w:type="dxa"/>
          </w:tcPr>
          <w:p w:rsidR="005369B7" w:rsidRPr="005369B7" w:rsidRDefault="005369B7" w:rsidP="005369B7">
            <w:pPr>
              <w:rPr>
                <w:sz w:val="20"/>
                <w:szCs w:val="20"/>
              </w:rPr>
            </w:pPr>
            <w:r w:rsidRPr="005369B7">
              <w:rPr>
                <w:sz w:val="20"/>
                <w:szCs w:val="20"/>
              </w:rPr>
              <w:t>5,75</w:t>
            </w:r>
          </w:p>
        </w:tc>
        <w:tc>
          <w:tcPr>
            <w:tcW w:w="1925" w:type="dxa"/>
          </w:tcPr>
          <w:p w:rsidR="005369B7" w:rsidRPr="005369B7" w:rsidRDefault="005369B7" w:rsidP="005369B7">
            <w:pPr>
              <w:rPr>
                <w:sz w:val="20"/>
                <w:szCs w:val="20"/>
              </w:rPr>
            </w:pPr>
            <w:r w:rsidRPr="005369B7">
              <w:rPr>
                <w:sz w:val="20"/>
                <w:szCs w:val="20"/>
              </w:rPr>
              <w:t>4,92</w:t>
            </w:r>
          </w:p>
        </w:tc>
      </w:tr>
    </w:tbl>
    <w:p w:rsidR="005369B7" w:rsidRPr="0078255A" w:rsidRDefault="005369B7" w:rsidP="005369B7">
      <w:pPr>
        <w:rPr>
          <w:sz w:val="16"/>
          <w:szCs w:val="16"/>
        </w:rPr>
      </w:pPr>
      <w:r>
        <w:rPr>
          <w:sz w:val="16"/>
          <w:szCs w:val="16"/>
        </w:rPr>
        <w:t>Support from SAI Brazil, in the form of 0,5 FTE during 2013-15 to support SAI PMF implementation in OLACEFS is excluded from this table, due to the specific earmarking of this support.</w:t>
      </w:r>
    </w:p>
    <w:p w:rsidR="005369B7" w:rsidRDefault="005369B7" w:rsidP="00802A1A">
      <w:pPr>
        <w:spacing w:before="240" w:line="276" w:lineRule="auto"/>
      </w:pPr>
      <w:r>
        <w:t>Overall, the table shows that the Secretariat is operating with fewer technical staff than planned during phase 2 (2013-15). This reflects vacancies throughout 2014 resulting from various staff movements, partially offset by an increase in 2015 as all vacancies are gradually filled and the position of Head of Secretariat becomes a full time position. The Secretariat has also hired a coordinator to provide logical assistance with the administration of training courses, the Database etc. from January 2014. This has partially helped the Secretariat to manage with reduced staffing during 2014. Including the coordinator, the Secretariat staffing averages at 4,92 FTEs for the period, against the original plan of 4,5 FTEs.</w:t>
      </w:r>
    </w:p>
    <w:p w:rsidR="005369B7" w:rsidRPr="00071DD5" w:rsidRDefault="005369B7" w:rsidP="005369B7">
      <w:pPr>
        <w:spacing w:before="240"/>
        <w:rPr>
          <w:u w:val="single"/>
        </w:rPr>
      </w:pPr>
      <w:r w:rsidRPr="00071DD5">
        <w:rPr>
          <w:u w:val="single"/>
        </w:rPr>
        <w:t>Explanations for changes in FTEs</w:t>
      </w:r>
    </w:p>
    <w:p w:rsidR="005369B7" w:rsidRDefault="005369B7" w:rsidP="00E648A2">
      <w:pPr>
        <w:pStyle w:val="ListParagraph"/>
        <w:numPr>
          <w:ilvl w:val="0"/>
          <w:numId w:val="31"/>
        </w:numPr>
        <w:spacing w:after="200" w:line="276" w:lineRule="auto"/>
        <w:contextualSpacing/>
      </w:pPr>
      <w:r>
        <w:t>Technical staff (2014): Einar made head of IDI (0,5 FTE reduction), Silje on maternity leave (0,75 FTE reduction), Meike on medical leave (0,08 FTE reduction), with temporary replacement in place from September (add 0,33 FTE). It was not possible to fill these vacancies until it was confirmed that the new Head of the Secretariat was an internal candidate.</w:t>
      </w:r>
    </w:p>
    <w:p w:rsidR="005369B7" w:rsidRDefault="005369B7" w:rsidP="00E648A2">
      <w:pPr>
        <w:pStyle w:val="ListParagraph"/>
        <w:numPr>
          <w:ilvl w:val="0"/>
          <w:numId w:val="31"/>
        </w:numPr>
        <w:spacing w:after="200" w:line="276" w:lineRule="auto"/>
        <w:contextualSpacing/>
      </w:pPr>
      <w:r>
        <w:lastRenderedPageBreak/>
        <w:t>Coordinator: added from January 2014 onwards. Secretariat staff were spending too much time on logistics for events (e.g. 8 SAI PMF training courses in 2013, 3 courses on application writing, Steering Committee meetings etc.). Having a coordinator frees up time for the technical staff, helping to deal with the reduction in number of technical staff.</w:t>
      </w:r>
    </w:p>
    <w:p w:rsidR="005369B7" w:rsidRDefault="005369B7" w:rsidP="00E648A2">
      <w:pPr>
        <w:pStyle w:val="ListParagraph"/>
        <w:numPr>
          <w:ilvl w:val="0"/>
          <w:numId w:val="31"/>
        </w:numPr>
        <w:spacing w:after="200" w:line="276" w:lineRule="auto"/>
        <w:contextualSpacing/>
      </w:pPr>
      <w:r>
        <w:t>Technical staff (2015): head of Secretariat full time rather than half time (add 0,5 FTE), one advisor not replaced with cover during first quarter (0,25 FTE gone)</w:t>
      </w:r>
    </w:p>
    <w:p w:rsidR="0001477E" w:rsidRDefault="0001477E" w:rsidP="003E1C8D">
      <w:pPr>
        <w:spacing w:before="240" w:line="276" w:lineRule="auto"/>
        <w:rPr>
          <w:rFonts w:asciiTheme="minorHAnsi" w:hAnsiTheme="minorHAnsi"/>
        </w:rPr>
      </w:pPr>
      <w:r>
        <w:rPr>
          <w:rFonts w:asciiTheme="minorHAnsi" w:hAnsiTheme="minorHAnsi"/>
        </w:rPr>
        <w:t>It should be noted that all staff, except the Head of the Secretariat, are now employed on temporary contracts ending 31 December 2015. Staff are legally contracted by the IDI, and IDI takes on the legal responsibility and any long term costs related to these staff, not the funding donors.</w:t>
      </w:r>
    </w:p>
    <w:p w:rsidR="0001477E" w:rsidRPr="0001477E" w:rsidRDefault="0001477E" w:rsidP="003E1C8D">
      <w:pPr>
        <w:spacing w:before="240" w:line="276" w:lineRule="auto"/>
        <w:rPr>
          <w:rFonts w:asciiTheme="minorHAnsi" w:hAnsiTheme="minorHAnsi"/>
          <w:u w:val="single"/>
        </w:rPr>
      </w:pPr>
      <w:r w:rsidRPr="0001477E">
        <w:rPr>
          <w:rFonts w:asciiTheme="minorHAnsi" w:hAnsiTheme="minorHAnsi"/>
          <w:u w:val="single"/>
        </w:rPr>
        <w:t>Revised Estimates of Staff Costs</w:t>
      </w:r>
    </w:p>
    <w:p w:rsidR="0001477E" w:rsidRDefault="0001477E" w:rsidP="00802A1A">
      <w:pPr>
        <w:spacing w:before="240" w:line="276" w:lineRule="auto"/>
      </w:pPr>
      <w:r>
        <w:t>Overall, there was an overspend on staffing in 2013 of around 440 000 NOK. Similarly, the budget for 2014 is requested to be increased by around 430 000 NOK (so that 2014 budget is around 2% above 2013 actual expenditure). The increase comes from two main sources:</w:t>
      </w:r>
    </w:p>
    <w:p w:rsidR="0001477E" w:rsidRDefault="0001477E" w:rsidP="00E648A2">
      <w:pPr>
        <w:pStyle w:val="ListParagraph"/>
        <w:numPr>
          <w:ilvl w:val="0"/>
          <w:numId w:val="32"/>
        </w:numPr>
        <w:spacing w:before="240" w:after="200" w:line="276" w:lineRule="auto"/>
        <w:contextualSpacing/>
      </w:pPr>
      <w:r>
        <w:t>National insurance costs: the original budget calculated national insurance only on basic salary. In practice, national insurance is payable on all staff costs, including housing allowance, childcare, pension, travel time and overtime. The budget was under estimated by 155 000 NOK.</w:t>
      </w:r>
    </w:p>
    <w:p w:rsidR="005369B7" w:rsidRDefault="0001477E" w:rsidP="00E648A2">
      <w:pPr>
        <w:pStyle w:val="ListParagraph"/>
        <w:numPr>
          <w:ilvl w:val="0"/>
          <w:numId w:val="32"/>
        </w:numPr>
        <w:spacing w:before="240" w:after="200" w:line="276" w:lineRule="auto"/>
        <w:contextualSpacing/>
      </w:pPr>
      <w:r>
        <w:t>Overtime and travel time costs: 2013 budget of only 120 000 NOK. Based on 2013 actual costs this has been increased to 375 000 NOK, giving an extra 255 000 NOK. A key driver of these costs are the SAI PMF training courses, which have largely been delivered by Secretariat staff (charged to admin) rather than consultants, as forecast in the budget (charged to program). This is further evidence below.</w:t>
      </w:r>
    </w:p>
    <w:p w:rsidR="0001477E" w:rsidRPr="0001477E" w:rsidRDefault="0001477E" w:rsidP="0001477E">
      <w:pPr>
        <w:spacing w:before="240" w:after="200" w:line="276" w:lineRule="auto"/>
        <w:contextualSpacing/>
      </w:pPr>
      <w:r>
        <w:t>In addition, the budget forecast for the remaining period is based on current salary rates and expected average increase during 2015, rather than 2012 salary rates and assumed inflationary increases</w:t>
      </w:r>
      <w:r w:rsidR="00802A1A">
        <w:t xml:space="preserve"> (as used for the original budget)</w:t>
      </w:r>
      <w:r>
        <w:t>.</w:t>
      </w:r>
    </w:p>
    <w:p w:rsidR="00802A1A" w:rsidRPr="00802A1A" w:rsidRDefault="00802A1A" w:rsidP="00802A1A">
      <w:pPr>
        <w:rPr>
          <w:sz w:val="16"/>
          <w:szCs w:val="16"/>
        </w:rPr>
      </w:pPr>
    </w:p>
    <w:p w:rsidR="0001477E" w:rsidRPr="00071DD5" w:rsidRDefault="0001477E" w:rsidP="00802A1A">
      <w:pPr>
        <w:spacing w:after="240"/>
        <w:rPr>
          <w:u w:val="single"/>
        </w:rPr>
      </w:pPr>
      <w:r w:rsidRPr="00071DD5">
        <w:rPr>
          <w:u w:val="single"/>
        </w:rPr>
        <w:t>Switch from Use of Consultancy to Staff</w:t>
      </w:r>
      <w:r>
        <w:rPr>
          <w:u w:val="single"/>
        </w:rPr>
        <w:t xml:space="preserve"> for Technical Delivery</w:t>
      </w:r>
    </w:p>
    <w:p w:rsidR="0001477E" w:rsidRDefault="0001477E" w:rsidP="0001477E">
      <w:pPr>
        <w:spacing w:after="240"/>
      </w:pPr>
      <w:r>
        <w:t>The original budget foresaw moderate use of consultancy for delivery of technical work, as follows:</w:t>
      </w:r>
    </w:p>
    <w:tbl>
      <w:tblPr>
        <w:tblStyle w:val="TableGrid"/>
        <w:tblW w:w="6004" w:type="dxa"/>
        <w:tblInd w:w="57" w:type="dxa"/>
        <w:tblLook w:val="04A0" w:firstRow="1" w:lastRow="0" w:firstColumn="1" w:lastColumn="0" w:noHBand="0" w:noVBand="1"/>
      </w:tblPr>
      <w:tblGrid>
        <w:gridCol w:w="709"/>
        <w:gridCol w:w="2319"/>
        <w:gridCol w:w="992"/>
        <w:gridCol w:w="992"/>
        <w:gridCol w:w="992"/>
      </w:tblGrid>
      <w:tr w:rsidR="0001477E" w:rsidRPr="00071DD5" w:rsidTr="00351635">
        <w:tc>
          <w:tcPr>
            <w:tcW w:w="709" w:type="dxa"/>
            <w:tcMar>
              <w:left w:w="57" w:type="dxa"/>
              <w:right w:w="57" w:type="dxa"/>
            </w:tcMar>
          </w:tcPr>
          <w:p w:rsidR="0001477E" w:rsidRPr="00071DD5" w:rsidRDefault="0001477E" w:rsidP="00351635">
            <w:pPr>
              <w:rPr>
                <w:b/>
                <w:sz w:val="20"/>
                <w:szCs w:val="20"/>
              </w:rPr>
            </w:pPr>
            <w:r w:rsidRPr="00071DD5">
              <w:rPr>
                <w:b/>
                <w:sz w:val="20"/>
                <w:szCs w:val="20"/>
              </w:rPr>
              <w:t>Theme</w:t>
            </w:r>
          </w:p>
        </w:tc>
        <w:tc>
          <w:tcPr>
            <w:tcW w:w="2319" w:type="dxa"/>
            <w:tcMar>
              <w:left w:w="57" w:type="dxa"/>
              <w:right w:w="57" w:type="dxa"/>
            </w:tcMar>
          </w:tcPr>
          <w:p w:rsidR="0001477E" w:rsidRPr="00071DD5" w:rsidRDefault="0001477E" w:rsidP="00351635">
            <w:pPr>
              <w:rPr>
                <w:b/>
                <w:sz w:val="20"/>
                <w:szCs w:val="20"/>
              </w:rPr>
            </w:pPr>
            <w:r w:rsidRPr="00071DD5">
              <w:rPr>
                <w:b/>
                <w:sz w:val="20"/>
                <w:szCs w:val="20"/>
              </w:rPr>
              <w:t>Activity</w:t>
            </w:r>
          </w:p>
        </w:tc>
        <w:tc>
          <w:tcPr>
            <w:tcW w:w="992" w:type="dxa"/>
            <w:tcMar>
              <w:left w:w="57" w:type="dxa"/>
              <w:right w:w="57" w:type="dxa"/>
            </w:tcMar>
          </w:tcPr>
          <w:p w:rsidR="0001477E" w:rsidRPr="00071DD5" w:rsidRDefault="0001477E" w:rsidP="00351635">
            <w:pPr>
              <w:jc w:val="center"/>
              <w:rPr>
                <w:b/>
                <w:sz w:val="20"/>
                <w:szCs w:val="20"/>
              </w:rPr>
            </w:pPr>
            <w:r w:rsidRPr="00071DD5">
              <w:rPr>
                <w:b/>
                <w:sz w:val="20"/>
                <w:szCs w:val="20"/>
              </w:rPr>
              <w:t>Budget</w:t>
            </w:r>
          </w:p>
        </w:tc>
        <w:tc>
          <w:tcPr>
            <w:tcW w:w="992" w:type="dxa"/>
            <w:tcMar>
              <w:left w:w="57" w:type="dxa"/>
              <w:right w:w="57" w:type="dxa"/>
            </w:tcMar>
          </w:tcPr>
          <w:p w:rsidR="0001477E" w:rsidRPr="00071DD5" w:rsidRDefault="0001477E" w:rsidP="00351635">
            <w:pPr>
              <w:jc w:val="center"/>
              <w:rPr>
                <w:b/>
                <w:sz w:val="20"/>
                <w:szCs w:val="20"/>
              </w:rPr>
            </w:pPr>
            <w:r w:rsidRPr="00071DD5">
              <w:rPr>
                <w:b/>
                <w:sz w:val="20"/>
                <w:szCs w:val="20"/>
              </w:rPr>
              <w:t>Budget</w:t>
            </w:r>
          </w:p>
        </w:tc>
        <w:tc>
          <w:tcPr>
            <w:tcW w:w="992" w:type="dxa"/>
            <w:tcMar>
              <w:left w:w="57" w:type="dxa"/>
              <w:right w:w="57" w:type="dxa"/>
            </w:tcMar>
          </w:tcPr>
          <w:p w:rsidR="0001477E" w:rsidRPr="00071DD5" w:rsidRDefault="0001477E" w:rsidP="00351635">
            <w:pPr>
              <w:jc w:val="center"/>
              <w:rPr>
                <w:b/>
                <w:sz w:val="20"/>
                <w:szCs w:val="20"/>
              </w:rPr>
            </w:pPr>
            <w:r w:rsidRPr="00071DD5">
              <w:rPr>
                <w:b/>
                <w:sz w:val="20"/>
                <w:szCs w:val="20"/>
              </w:rPr>
              <w:t>Budget</w:t>
            </w:r>
          </w:p>
        </w:tc>
      </w:tr>
      <w:tr w:rsidR="0001477E" w:rsidRPr="00071DD5" w:rsidTr="00351635">
        <w:tc>
          <w:tcPr>
            <w:tcW w:w="709" w:type="dxa"/>
            <w:tcMar>
              <w:left w:w="57" w:type="dxa"/>
              <w:right w:w="57" w:type="dxa"/>
            </w:tcMar>
          </w:tcPr>
          <w:p w:rsidR="0001477E" w:rsidRPr="00071DD5" w:rsidRDefault="0001477E" w:rsidP="00351635">
            <w:pPr>
              <w:rPr>
                <w:sz w:val="20"/>
                <w:szCs w:val="20"/>
              </w:rPr>
            </w:pPr>
          </w:p>
        </w:tc>
        <w:tc>
          <w:tcPr>
            <w:tcW w:w="2319" w:type="dxa"/>
            <w:tcMar>
              <w:left w:w="57" w:type="dxa"/>
              <w:right w:w="57" w:type="dxa"/>
            </w:tcMar>
          </w:tcPr>
          <w:p w:rsidR="0001477E" w:rsidRPr="00071DD5" w:rsidRDefault="0001477E" w:rsidP="00351635">
            <w:pPr>
              <w:rPr>
                <w:sz w:val="20"/>
                <w:szCs w:val="20"/>
              </w:rPr>
            </w:pPr>
          </w:p>
        </w:tc>
        <w:tc>
          <w:tcPr>
            <w:tcW w:w="992" w:type="dxa"/>
            <w:tcMar>
              <w:left w:w="57" w:type="dxa"/>
              <w:right w:w="57" w:type="dxa"/>
            </w:tcMar>
          </w:tcPr>
          <w:p w:rsidR="0001477E" w:rsidRPr="00071DD5" w:rsidRDefault="0001477E" w:rsidP="00351635">
            <w:pPr>
              <w:jc w:val="center"/>
              <w:rPr>
                <w:b/>
                <w:sz w:val="20"/>
                <w:szCs w:val="20"/>
              </w:rPr>
            </w:pPr>
            <w:r w:rsidRPr="00071DD5">
              <w:rPr>
                <w:b/>
                <w:sz w:val="20"/>
                <w:szCs w:val="20"/>
              </w:rPr>
              <w:t>2013</w:t>
            </w:r>
          </w:p>
        </w:tc>
        <w:tc>
          <w:tcPr>
            <w:tcW w:w="992" w:type="dxa"/>
            <w:tcMar>
              <w:left w:w="57" w:type="dxa"/>
              <w:right w:w="57" w:type="dxa"/>
            </w:tcMar>
          </w:tcPr>
          <w:p w:rsidR="0001477E" w:rsidRPr="00071DD5" w:rsidRDefault="0001477E" w:rsidP="00351635">
            <w:pPr>
              <w:jc w:val="center"/>
              <w:rPr>
                <w:b/>
                <w:sz w:val="20"/>
                <w:szCs w:val="20"/>
              </w:rPr>
            </w:pPr>
            <w:r w:rsidRPr="00071DD5">
              <w:rPr>
                <w:b/>
                <w:sz w:val="20"/>
                <w:szCs w:val="20"/>
              </w:rPr>
              <w:t>2014</w:t>
            </w:r>
          </w:p>
        </w:tc>
        <w:tc>
          <w:tcPr>
            <w:tcW w:w="992" w:type="dxa"/>
            <w:tcMar>
              <w:left w:w="57" w:type="dxa"/>
              <w:right w:w="57" w:type="dxa"/>
            </w:tcMar>
          </w:tcPr>
          <w:p w:rsidR="0001477E" w:rsidRPr="00071DD5" w:rsidRDefault="0001477E" w:rsidP="00351635">
            <w:pPr>
              <w:jc w:val="center"/>
              <w:rPr>
                <w:b/>
                <w:sz w:val="20"/>
                <w:szCs w:val="20"/>
              </w:rPr>
            </w:pPr>
            <w:r w:rsidRPr="00071DD5">
              <w:rPr>
                <w:b/>
                <w:sz w:val="20"/>
                <w:szCs w:val="20"/>
              </w:rPr>
              <w:t>2015</w:t>
            </w:r>
          </w:p>
        </w:tc>
      </w:tr>
      <w:tr w:rsidR="0001477E" w:rsidRPr="00071DD5" w:rsidTr="00351635">
        <w:tc>
          <w:tcPr>
            <w:tcW w:w="709" w:type="dxa"/>
            <w:tcMar>
              <w:left w:w="57" w:type="dxa"/>
              <w:right w:w="57" w:type="dxa"/>
            </w:tcMar>
          </w:tcPr>
          <w:p w:rsidR="0001477E" w:rsidRPr="00071DD5" w:rsidRDefault="0001477E" w:rsidP="00351635">
            <w:pPr>
              <w:rPr>
                <w:sz w:val="20"/>
                <w:szCs w:val="20"/>
              </w:rPr>
            </w:pPr>
            <w:r>
              <w:rPr>
                <w:sz w:val="20"/>
                <w:szCs w:val="20"/>
              </w:rPr>
              <w:t>2</w:t>
            </w:r>
          </w:p>
        </w:tc>
        <w:tc>
          <w:tcPr>
            <w:tcW w:w="2319" w:type="dxa"/>
            <w:tcMar>
              <w:left w:w="57" w:type="dxa"/>
              <w:right w:w="57" w:type="dxa"/>
            </w:tcMar>
          </w:tcPr>
          <w:p w:rsidR="0001477E" w:rsidRPr="00071DD5" w:rsidRDefault="0001477E" w:rsidP="00351635">
            <w:pPr>
              <w:rPr>
                <w:sz w:val="20"/>
                <w:szCs w:val="20"/>
              </w:rPr>
            </w:pPr>
            <w:r>
              <w:rPr>
                <w:sz w:val="20"/>
                <w:szCs w:val="20"/>
              </w:rPr>
              <w:t>Global Call Reviews</w:t>
            </w:r>
          </w:p>
        </w:tc>
        <w:tc>
          <w:tcPr>
            <w:tcW w:w="992" w:type="dxa"/>
            <w:tcMar>
              <w:left w:w="57" w:type="dxa"/>
              <w:right w:w="57" w:type="dxa"/>
            </w:tcMar>
          </w:tcPr>
          <w:p w:rsidR="0001477E" w:rsidRPr="00071DD5" w:rsidRDefault="0001477E" w:rsidP="00351635">
            <w:pPr>
              <w:jc w:val="center"/>
              <w:rPr>
                <w:sz w:val="20"/>
                <w:szCs w:val="20"/>
              </w:rPr>
            </w:pPr>
            <w:r>
              <w:rPr>
                <w:sz w:val="20"/>
                <w:szCs w:val="20"/>
              </w:rPr>
              <w:t>100 000</w:t>
            </w:r>
          </w:p>
        </w:tc>
        <w:tc>
          <w:tcPr>
            <w:tcW w:w="992" w:type="dxa"/>
            <w:tcMar>
              <w:left w:w="57" w:type="dxa"/>
              <w:right w:w="57" w:type="dxa"/>
            </w:tcMar>
          </w:tcPr>
          <w:p w:rsidR="0001477E" w:rsidRPr="00071DD5" w:rsidRDefault="0001477E" w:rsidP="00351635">
            <w:pPr>
              <w:jc w:val="center"/>
              <w:rPr>
                <w:sz w:val="20"/>
                <w:szCs w:val="20"/>
              </w:rPr>
            </w:pPr>
            <w:r>
              <w:rPr>
                <w:sz w:val="20"/>
                <w:szCs w:val="20"/>
              </w:rPr>
              <w:t>100 000</w:t>
            </w:r>
          </w:p>
        </w:tc>
        <w:tc>
          <w:tcPr>
            <w:tcW w:w="992" w:type="dxa"/>
            <w:tcMar>
              <w:left w:w="57" w:type="dxa"/>
              <w:right w:w="57" w:type="dxa"/>
            </w:tcMar>
          </w:tcPr>
          <w:p w:rsidR="0001477E" w:rsidRPr="00071DD5" w:rsidRDefault="0001477E" w:rsidP="00351635">
            <w:pPr>
              <w:jc w:val="center"/>
              <w:rPr>
                <w:sz w:val="20"/>
                <w:szCs w:val="20"/>
              </w:rPr>
            </w:pPr>
            <w:r>
              <w:rPr>
                <w:sz w:val="20"/>
                <w:szCs w:val="20"/>
              </w:rPr>
              <w:t>100 000</w:t>
            </w:r>
          </w:p>
        </w:tc>
      </w:tr>
      <w:tr w:rsidR="0001477E" w:rsidRPr="00071DD5" w:rsidTr="00351635">
        <w:tc>
          <w:tcPr>
            <w:tcW w:w="709" w:type="dxa"/>
            <w:tcMar>
              <w:left w:w="57" w:type="dxa"/>
              <w:right w:w="57" w:type="dxa"/>
            </w:tcMar>
          </w:tcPr>
          <w:p w:rsidR="0001477E" w:rsidRPr="00071DD5" w:rsidRDefault="0001477E" w:rsidP="00351635">
            <w:pPr>
              <w:rPr>
                <w:sz w:val="20"/>
                <w:szCs w:val="20"/>
              </w:rPr>
            </w:pPr>
            <w:r>
              <w:rPr>
                <w:sz w:val="20"/>
                <w:szCs w:val="20"/>
              </w:rPr>
              <w:t>3</w:t>
            </w:r>
          </w:p>
        </w:tc>
        <w:tc>
          <w:tcPr>
            <w:tcW w:w="2319" w:type="dxa"/>
            <w:tcMar>
              <w:left w:w="57" w:type="dxa"/>
              <w:right w:w="57" w:type="dxa"/>
            </w:tcMar>
          </w:tcPr>
          <w:p w:rsidR="0001477E" w:rsidRPr="00071DD5" w:rsidRDefault="0001477E" w:rsidP="00351635">
            <w:pPr>
              <w:rPr>
                <w:sz w:val="20"/>
                <w:szCs w:val="20"/>
              </w:rPr>
            </w:pPr>
            <w:r>
              <w:rPr>
                <w:sz w:val="20"/>
                <w:szCs w:val="20"/>
              </w:rPr>
              <w:t>SAI PMF Training*</w:t>
            </w:r>
          </w:p>
        </w:tc>
        <w:tc>
          <w:tcPr>
            <w:tcW w:w="992" w:type="dxa"/>
            <w:tcMar>
              <w:left w:w="57" w:type="dxa"/>
              <w:right w:w="57" w:type="dxa"/>
            </w:tcMar>
          </w:tcPr>
          <w:p w:rsidR="0001477E" w:rsidRPr="00071DD5" w:rsidRDefault="0001477E" w:rsidP="00351635">
            <w:pPr>
              <w:jc w:val="center"/>
              <w:rPr>
                <w:sz w:val="20"/>
                <w:szCs w:val="20"/>
              </w:rPr>
            </w:pPr>
            <w:r>
              <w:rPr>
                <w:sz w:val="20"/>
                <w:szCs w:val="20"/>
              </w:rPr>
              <w:t>340 000</w:t>
            </w:r>
          </w:p>
        </w:tc>
        <w:tc>
          <w:tcPr>
            <w:tcW w:w="992" w:type="dxa"/>
            <w:tcMar>
              <w:left w:w="57" w:type="dxa"/>
              <w:right w:w="57" w:type="dxa"/>
            </w:tcMar>
          </w:tcPr>
          <w:p w:rsidR="0001477E" w:rsidRPr="00071DD5" w:rsidRDefault="0001477E" w:rsidP="00351635">
            <w:pPr>
              <w:jc w:val="center"/>
              <w:rPr>
                <w:sz w:val="20"/>
                <w:szCs w:val="20"/>
              </w:rPr>
            </w:pPr>
            <w:r>
              <w:rPr>
                <w:sz w:val="20"/>
                <w:szCs w:val="20"/>
              </w:rPr>
              <w:t>170 750</w:t>
            </w:r>
          </w:p>
        </w:tc>
        <w:tc>
          <w:tcPr>
            <w:tcW w:w="992" w:type="dxa"/>
            <w:tcMar>
              <w:left w:w="57" w:type="dxa"/>
              <w:right w:w="57" w:type="dxa"/>
            </w:tcMar>
          </w:tcPr>
          <w:p w:rsidR="0001477E" w:rsidRPr="00071DD5" w:rsidRDefault="0001477E" w:rsidP="00351635">
            <w:pPr>
              <w:jc w:val="center"/>
              <w:rPr>
                <w:sz w:val="20"/>
                <w:szCs w:val="20"/>
              </w:rPr>
            </w:pPr>
            <w:r>
              <w:rPr>
                <w:sz w:val="20"/>
                <w:szCs w:val="20"/>
              </w:rPr>
              <w:t>171 519</w:t>
            </w:r>
          </w:p>
        </w:tc>
      </w:tr>
      <w:tr w:rsidR="0001477E" w:rsidRPr="00071DD5" w:rsidTr="00351635">
        <w:tc>
          <w:tcPr>
            <w:tcW w:w="709" w:type="dxa"/>
            <w:tcMar>
              <w:left w:w="57" w:type="dxa"/>
              <w:right w:w="57" w:type="dxa"/>
            </w:tcMar>
          </w:tcPr>
          <w:p w:rsidR="0001477E" w:rsidRPr="00071DD5" w:rsidRDefault="0001477E" w:rsidP="00351635">
            <w:pPr>
              <w:rPr>
                <w:sz w:val="20"/>
                <w:szCs w:val="20"/>
              </w:rPr>
            </w:pPr>
            <w:r>
              <w:rPr>
                <w:sz w:val="20"/>
                <w:szCs w:val="20"/>
              </w:rPr>
              <w:t>3</w:t>
            </w:r>
          </w:p>
        </w:tc>
        <w:tc>
          <w:tcPr>
            <w:tcW w:w="2319" w:type="dxa"/>
            <w:tcMar>
              <w:left w:w="57" w:type="dxa"/>
              <w:right w:w="57" w:type="dxa"/>
            </w:tcMar>
          </w:tcPr>
          <w:p w:rsidR="0001477E" w:rsidRPr="00071DD5" w:rsidRDefault="0001477E" w:rsidP="00351635">
            <w:pPr>
              <w:rPr>
                <w:sz w:val="20"/>
                <w:szCs w:val="20"/>
              </w:rPr>
            </w:pPr>
            <w:r>
              <w:rPr>
                <w:sz w:val="20"/>
                <w:szCs w:val="20"/>
              </w:rPr>
              <w:t>SAI PMF QA Reviews</w:t>
            </w:r>
          </w:p>
        </w:tc>
        <w:tc>
          <w:tcPr>
            <w:tcW w:w="992" w:type="dxa"/>
            <w:tcMar>
              <w:left w:w="57" w:type="dxa"/>
              <w:right w:w="57" w:type="dxa"/>
            </w:tcMar>
          </w:tcPr>
          <w:p w:rsidR="0001477E" w:rsidRPr="00071DD5" w:rsidRDefault="0001477E" w:rsidP="00351635">
            <w:pPr>
              <w:jc w:val="center"/>
              <w:rPr>
                <w:sz w:val="20"/>
                <w:szCs w:val="20"/>
              </w:rPr>
            </w:pPr>
            <w:r>
              <w:rPr>
                <w:sz w:val="20"/>
                <w:szCs w:val="20"/>
              </w:rPr>
              <w:t>100 000</w:t>
            </w:r>
          </w:p>
        </w:tc>
        <w:tc>
          <w:tcPr>
            <w:tcW w:w="992" w:type="dxa"/>
            <w:tcMar>
              <w:left w:w="57" w:type="dxa"/>
              <w:right w:w="57" w:type="dxa"/>
            </w:tcMar>
          </w:tcPr>
          <w:p w:rsidR="0001477E" w:rsidRPr="00071DD5" w:rsidRDefault="0001477E" w:rsidP="00351635">
            <w:pPr>
              <w:jc w:val="center"/>
              <w:rPr>
                <w:sz w:val="20"/>
                <w:szCs w:val="20"/>
              </w:rPr>
            </w:pPr>
            <w:r>
              <w:rPr>
                <w:sz w:val="20"/>
                <w:szCs w:val="20"/>
              </w:rPr>
              <w:t>100 000</w:t>
            </w:r>
          </w:p>
        </w:tc>
        <w:tc>
          <w:tcPr>
            <w:tcW w:w="992" w:type="dxa"/>
            <w:tcMar>
              <w:left w:w="57" w:type="dxa"/>
              <w:right w:w="57" w:type="dxa"/>
            </w:tcMar>
          </w:tcPr>
          <w:p w:rsidR="0001477E" w:rsidRPr="00071DD5" w:rsidRDefault="0001477E" w:rsidP="00351635">
            <w:pPr>
              <w:jc w:val="center"/>
              <w:rPr>
                <w:sz w:val="20"/>
                <w:szCs w:val="20"/>
              </w:rPr>
            </w:pPr>
            <w:r>
              <w:rPr>
                <w:sz w:val="20"/>
                <w:szCs w:val="20"/>
              </w:rPr>
              <w:t>100 000</w:t>
            </w:r>
          </w:p>
        </w:tc>
      </w:tr>
      <w:tr w:rsidR="0001477E" w:rsidRPr="00071DD5" w:rsidTr="00351635">
        <w:tc>
          <w:tcPr>
            <w:tcW w:w="709" w:type="dxa"/>
            <w:tcMar>
              <w:left w:w="57" w:type="dxa"/>
              <w:right w:w="57" w:type="dxa"/>
            </w:tcMar>
          </w:tcPr>
          <w:p w:rsidR="0001477E" w:rsidRPr="00071DD5" w:rsidRDefault="0001477E" w:rsidP="00351635">
            <w:pPr>
              <w:rPr>
                <w:sz w:val="20"/>
                <w:szCs w:val="20"/>
              </w:rPr>
            </w:pPr>
            <w:r>
              <w:rPr>
                <w:sz w:val="20"/>
                <w:szCs w:val="20"/>
              </w:rPr>
              <w:t>4</w:t>
            </w:r>
          </w:p>
        </w:tc>
        <w:tc>
          <w:tcPr>
            <w:tcW w:w="2319" w:type="dxa"/>
            <w:tcMar>
              <w:left w:w="57" w:type="dxa"/>
              <w:right w:w="57" w:type="dxa"/>
            </w:tcMar>
          </w:tcPr>
          <w:p w:rsidR="0001477E" w:rsidRPr="00071DD5" w:rsidRDefault="0001477E" w:rsidP="00351635">
            <w:pPr>
              <w:rPr>
                <w:sz w:val="20"/>
                <w:szCs w:val="20"/>
              </w:rPr>
            </w:pPr>
            <w:r>
              <w:rPr>
                <w:sz w:val="20"/>
                <w:szCs w:val="20"/>
              </w:rPr>
              <w:t>Donor Training</w:t>
            </w:r>
          </w:p>
        </w:tc>
        <w:tc>
          <w:tcPr>
            <w:tcW w:w="992" w:type="dxa"/>
            <w:tcMar>
              <w:left w:w="57" w:type="dxa"/>
              <w:right w:w="57" w:type="dxa"/>
            </w:tcMar>
          </w:tcPr>
          <w:p w:rsidR="0001477E" w:rsidRPr="00071DD5" w:rsidRDefault="0001477E" w:rsidP="00351635">
            <w:pPr>
              <w:jc w:val="center"/>
              <w:rPr>
                <w:sz w:val="20"/>
                <w:szCs w:val="20"/>
              </w:rPr>
            </w:pPr>
            <w:r>
              <w:rPr>
                <w:sz w:val="20"/>
                <w:szCs w:val="20"/>
              </w:rPr>
              <w:t>80 000</w:t>
            </w:r>
          </w:p>
        </w:tc>
        <w:tc>
          <w:tcPr>
            <w:tcW w:w="992" w:type="dxa"/>
            <w:tcMar>
              <w:left w:w="57" w:type="dxa"/>
              <w:right w:w="57" w:type="dxa"/>
            </w:tcMar>
          </w:tcPr>
          <w:p w:rsidR="0001477E" w:rsidRPr="00071DD5" w:rsidRDefault="0001477E" w:rsidP="00351635">
            <w:pPr>
              <w:jc w:val="center"/>
              <w:rPr>
                <w:sz w:val="20"/>
                <w:szCs w:val="20"/>
              </w:rPr>
            </w:pPr>
            <w:r>
              <w:rPr>
                <w:sz w:val="20"/>
                <w:szCs w:val="20"/>
              </w:rPr>
              <w:t>25 000</w:t>
            </w:r>
          </w:p>
        </w:tc>
        <w:tc>
          <w:tcPr>
            <w:tcW w:w="992" w:type="dxa"/>
            <w:tcMar>
              <w:left w:w="57" w:type="dxa"/>
              <w:right w:w="57" w:type="dxa"/>
            </w:tcMar>
          </w:tcPr>
          <w:p w:rsidR="0001477E" w:rsidRPr="00071DD5" w:rsidRDefault="0001477E" w:rsidP="00351635">
            <w:pPr>
              <w:jc w:val="center"/>
              <w:rPr>
                <w:sz w:val="20"/>
                <w:szCs w:val="20"/>
              </w:rPr>
            </w:pPr>
            <w:r>
              <w:rPr>
                <w:sz w:val="20"/>
                <w:szCs w:val="20"/>
              </w:rPr>
              <w:t>25 000</w:t>
            </w:r>
          </w:p>
        </w:tc>
      </w:tr>
      <w:tr w:rsidR="0001477E" w:rsidRPr="00071DD5" w:rsidTr="00351635">
        <w:tc>
          <w:tcPr>
            <w:tcW w:w="709" w:type="dxa"/>
            <w:tcMar>
              <w:left w:w="57" w:type="dxa"/>
              <w:right w:w="57" w:type="dxa"/>
            </w:tcMar>
          </w:tcPr>
          <w:p w:rsidR="0001477E" w:rsidRPr="00071DD5" w:rsidRDefault="0001477E" w:rsidP="00351635">
            <w:pPr>
              <w:rPr>
                <w:sz w:val="20"/>
                <w:szCs w:val="20"/>
              </w:rPr>
            </w:pPr>
            <w:r>
              <w:rPr>
                <w:sz w:val="20"/>
                <w:szCs w:val="20"/>
              </w:rPr>
              <w:t>4</w:t>
            </w:r>
          </w:p>
        </w:tc>
        <w:tc>
          <w:tcPr>
            <w:tcW w:w="2319" w:type="dxa"/>
            <w:tcMar>
              <w:left w:w="57" w:type="dxa"/>
              <w:right w:w="57" w:type="dxa"/>
            </w:tcMar>
          </w:tcPr>
          <w:p w:rsidR="0001477E" w:rsidRPr="00071DD5" w:rsidRDefault="0001477E" w:rsidP="00351635">
            <w:pPr>
              <w:rPr>
                <w:sz w:val="20"/>
                <w:szCs w:val="20"/>
              </w:rPr>
            </w:pPr>
            <w:r>
              <w:rPr>
                <w:sz w:val="20"/>
                <w:szCs w:val="20"/>
              </w:rPr>
              <w:t>Training on Applications*</w:t>
            </w:r>
          </w:p>
        </w:tc>
        <w:tc>
          <w:tcPr>
            <w:tcW w:w="992" w:type="dxa"/>
            <w:tcMar>
              <w:left w:w="57" w:type="dxa"/>
              <w:right w:w="57" w:type="dxa"/>
            </w:tcMar>
          </w:tcPr>
          <w:p w:rsidR="0001477E" w:rsidRPr="00071DD5" w:rsidRDefault="0001477E" w:rsidP="00351635">
            <w:pPr>
              <w:jc w:val="center"/>
              <w:rPr>
                <w:sz w:val="20"/>
                <w:szCs w:val="20"/>
              </w:rPr>
            </w:pPr>
            <w:r>
              <w:rPr>
                <w:sz w:val="20"/>
                <w:szCs w:val="20"/>
              </w:rPr>
              <w:t>172 500</w:t>
            </w:r>
          </w:p>
        </w:tc>
        <w:tc>
          <w:tcPr>
            <w:tcW w:w="992" w:type="dxa"/>
            <w:tcMar>
              <w:left w:w="57" w:type="dxa"/>
              <w:right w:w="57" w:type="dxa"/>
            </w:tcMar>
          </w:tcPr>
          <w:p w:rsidR="0001477E" w:rsidRPr="00071DD5" w:rsidRDefault="0001477E" w:rsidP="00351635">
            <w:pPr>
              <w:jc w:val="center"/>
              <w:rPr>
                <w:sz w:val="20"/>
                <w:szCs w:val="20"/>
              </w:rPr>
            </w:pPr>
            <w:r>
              <w:rPr>
                <w:sz w:val="20"/>
                <w:szCs w:val="20"/>
              </w:rPr>
              <w:t>173 063</w:t>
            </w:r>
          </w:p>
        </w:tc>
        <w:tc>
          <w:tcPr>
            <w:tcW w:w="992" w:type="dxa"/>
            <w:tcMar>
              <w:left w:w="57" w:type="dxa"/>
              <w:right w:w="57" w:type="dxa"/>
            </w:tcMar>
          </w:tcPr>
          <w:p w:rsidR="0001477E" w:rsidRPr="00071DD5" w:rsidRDefault="0001477E" w:rsidP="00351635">
            <w:pPr>
              <w:jc w:val="center"/>
              <w:rPr>
                <w:sz w:val="20"/>
                <w:szCs w:val="20"/>
              </w:rPr>
            </w:pPr>
            <w:r>
              <w:rPr>
                <w:sz w:val="20"/>
                <w:szCs w:val="20"/>
              </w:rPr>
              <w:t>173 639</w:t>
            </w:r>
          </w:p>
        </w:tc>
      </w:tr>
      <w:tr w:rsidR="0001477E" w:rsidRPr="00071DD5" w:rsidTr="00351635">
        <w:tc>
          <w:tcPr>
            <w:tcW w:w="709" w:type="dxa"/>
            <w:tcMar>
              <w:left w:w="57" w:type="dxa"/>
              <w:right w:w="57" w:type="dxa"/>
            </w:tcMar>
          </w:tcPr>
          <w:p w:rsidR="0001477E" w:rsidRPr="00071DD5" w:rsidRDefault="0001477E" w:rsidP="00351635">
            <w:pPr>
              <w:rPr>
                <w:sz w:val="20"/>
                <w:szCs w:val="20"/>
              </w:rPr>
            </w:pPr>
            <w:r>
              <w:rPr>
                <w:sz w:val="20"/>
                <w:szCs w:val="20"/>
              </w:rPr>
              <w:t>7</w:t>
            </w:r>
          </w:p>
        </w:tc>
        <w:tc>
          <w:tcPr>
            <w:tcW w:w="2319" w:type="dxa"/>
            <w:tcMar>
              <w:left w:w="57" w:type="dxa"/>
              <w:right w:w="57" w:type="dxa"/>
            </w:tcMar>
          </w:tcPr>
          <w:p w:rsidR="0001477E" w:rsidRPr="00071DD5" w:rsidRDefault="0001477E" w:rsidP="00351635">
            <w:pPr>
              <w:rPr>
                <w:sz w:val="20"/>
                <w:szCs w:val="20"/>
              </w:rPr>
            </w:pPr>
            <w:r>
              <w:rPr>
                <w:sz w:val="20"/>
                <w:szCs w:val="20"/>
              </w:rPr>
              <w:t>Synthesis of Evaluations</w:t>
            </w:r>
          </w:p>
        </w:tc>
        <w:tc>
          <w:tcPr>
            <w:tcW w:w="992" w:type="dxa"/>
            <w:tcMar>
              <w:left w:w="57" w:type="dxa"/>
              <w:right w:w="57" w:type="dxa"/>
            </w:tcMar>
          </w:tcPr>
          <w:p w:rsidR="0001477E" w:rsidRPr="00071DD5" w:rsidRDefault="0001477E" w:rsidP="00351635">
            <w:pPr>
              <w:jc w:val="center"/>
              <w:rPr>
                <w:sz w:val="20"/>
                <w:szCs w:val="20"/>
              </w:rPr>
            </w:pPr>
            <w:r>
              <w:rPr>
                <w:sz w:val="20"/>
                <w:szCs w:val="20"/>
              </w:rPr>
              <w:t>140 000</w:t>
            </w:r>
          </w:p>
        </w:tc>
        <w:tc>
          <w:tcPr>
            <w:tcW w:w="992" w:type="dxa"/>
            <w:tcMar>
              <w:left w:w="57" w:type="dxa"/>
              <w:right w:w="57" w:type="dxa"/>
            </w:tcMar>
          </w:tcPr>
          <w:p w:rsidR="0001477E" w:rsidRPr="00071DD5" w:rsidRDefault="0001477E" w:rsidP="00351635">
            <w:pPr>
              <w:jc w:val="center"/>
              <w:rPr>
                <w:sz w:val="20"/>
                <w:szCs w:val="20"/>
              </w:rPr>
            </w:pPr>
          </w:p>
        </w:tc>
        <w:tc>
          <w:tcPr>
            <w:tcW w:w="992" w:type="dxa"/>
            <w:tcMar>
              <w:left w:w="57" w:type="dxa"/>
              <w:right w:w="57" w:type="dxa"/>
            </w:tcMar>
          </w:tcPr>
          <w:p w:rsidR="0001477E" w:rsidRPr="00071DD5" w:rsidRDefault="0001477E" w:rsidP="00351635">
            <w:pPr>
              <w:jc w:val="center"/>
              <w:rPr>
                <w:sz w:val="20"/>
                <w:szCs w:val="20"/>
              </w:rPr>
            </w:pPr>
          </w:p>
        </w:tc>
      </w:tr>
      <w:tr w:rsidR="0001477E" w:rsidRPr="00071DD5" w:rsidTr="00351635">
        <w:tc>
          <w:tcPr>
            <w:tcW w:w="709" w:type="dxa"/>
            <w:tcMar>
              <w:left w:w="57" w:type="dxa"/>
              <w:right w:w="57" w:type="dxa"/>
            </w:tcMar>
          </w:tcPr>
          <w:p w:rsidR="0001477E" w:rsidRPr="00071DD5" w:rsidRDefault="0001477E" w:rsidP="00351635">
            <w:pPr>
              <w:rPr>
                <w:sz w:val="20"/>
                <w:szCs w:val="20"/>
              </w:rPr>
            </w:pPr>
            <w:r>
              <w:rPr>
                <w:sz w:val="20"/>
                <w:szCs w:val="20"/>
              </w:rPr>
              <w:t>7</w:t>
            </w:r>
          </w:p>
        </w:tc>
        <w:tc>
          <w:tcPr>
            <w:tcW w:w="2319" w:type="dxa"/>
            <w:tcMar>
              <w:left w:w="57" w:type="dxa"/>
              <w:right w:w="57" w:type="dxa"/>
            </w:tcMar>
          </w:tcPr>
          <w:p w:rsidR="0001477E" w:rsidRPr="00071DD5" w:rsidRDefault="0001477E" w:rsidP="00351635">
            <w:pPr>
              <w:rPr>
                <w:sz w:val="20"/>
                <w:szCs w:val="20"/>
              </w:rPr>
            </w:pPr>
            <w:r>
              <w:rPr>
                <w:sz w:val="20"/>
                <w:szCs w:val="20"/>
              </w:rPr>
              <w:t>Evaluation of IDC*</w:t>
            </w:r>
          </w:p>
        </w:tc>
        <w:tc>
          <w:tcPr>
            <w:tcW w:w="992" w:type="dxa"/>
            <w:tcMar>
              <w:left w:w="57" w:type="dxa"/>
              <w:right w:w="57" w:type="dxa"/>
            </w:tcMar>
          </w:tcPr>
          <w:p w:rsidR="0001477E" w:rsidRPr="00071DD5" w:rsidRDefault="0001477E" w:rsidP="00351635">
            <w:pPr>
              <w:jc w:val="center"/>
              <w:rPr>
                <w:sz w:val="20"/>
                <w:szCs w:val="20"/>
              </w:rPr>
            </w:pPr>
          </w:p>
        </w:tc>
        <w:tc>
          <w:tcPr>
            <w:tcW w:w="992" w:type="dxa"/>
            <w:tcMar>
              <w:left w:w="57" w:type="dxa"/>
              <w:right w:w="57" w:type="dxa"/>
            </w:tcMar>
          </w:tcPr>
          <w:p w:rsidR="0001477E" w:rsidRPr="00071DD5" w:rsidRDefault="0001477E" w:rsidP="00351635">
            <w:pPr>
              <w:jc w:val="center"/>
              <w:rPr>
                <w:sz w:val="20"/>
                <w:szCs w:val="20"/>
              </w:rPr>
            </w:pPr>
            <w:r>
              <w:rPr>
                <w:sz w:val="20"/>
                <w:szCs w:val="20"/>
              </w:rPr>
              <w:t>500 000</w:t>
            </w:r>
          </w:p>
        </w:tc>
        <w:tc>
          <w:tcPr>
            <w:tcW w:w="992" w:type="dxa"/>
            <w:tcMar>
              <w:left w:w="57" w:type="dxa"/>
              <w:right w:w="57" w:type="dxa"/>
            </w:tcMar>
          </w:tcPr>
          <w:p w:rsidR="0001477E" w:rsidRPr="00071DD5" w:rsidRDefault="0001477E" w:rsidP="00351635">
            <w:pPr>
              <w:jc w:val="center"/>
              <w:rPr>
                <w:sz w:val="20"/>
                <w:szCs w:val="20"/>
              </w:rPr>
            </w:pPr>
            <w:r>
              <w:rPr>
                <w:sz w:val="20"/>
                <w:szCs w:val="20"/>
              </w:rPr>
              <w:t>500 000</w:t>
            </w:r>
          </w:p>
        </w:tc>
      </w:tr>
      <w:tr w:rsidR="0001477E" w:rsidRPr="00071DD5" w:rsidTr="00351635">
        <w:tc>
          <w:tcPr>
            <w:tcW w:w="709" w:type="dxa"/>
            <w:tcMar>
              <w:left w:w="57" w:type="dxa"/>
              <w:right w:w="57" w:type="dxa"/>
            </w:tcMar>
          </w:tcPr>
          <w:p w:rsidR="0001477E" w:rsidRPr="00F058E2" w:rsidRDefault="0001477E" w:rsidP="00351635">
            <w:pPr>
              <w:rPr>
                <w:b/>
                <w:sz w:val="20"/>
                <w:szCs w:val="20"/>
              </w:rPr>
            </w:pPr>
          </w:p>
        </w:tc>
        <w:tc>
          <w:tcPr>
            <w:tcW w:w="2319" w:type="dxa"/>
            <w:tcMar>
              <w:left w:w="57" w:type="dxa"/>
              <w:right w:w="57" w:type="dxa"/>
            </w:tcMar>
          </w:tcPr>
          <w:p w:rsidR="0001477E" w:rsidRPr="00F058E2" w:rsidRDefault="0001477E" w:rsidP="00351635">
            <w:pPr>
              <w:rPr>
                <w:b/>
                <w:sz w:val="20"/>
                <w:szCs w:val="20"/>
              </w:rPr>
            </w:pPr>
            <w:r w:rsidRPr="00F058E2">
              <w:rPr>
                <w:b/>
                <w:sz w:val="20"/>
                <w:szCs w:val="20"/>
              </w:rPr>
              <w:t>TOTAL</w:t>
            </w:r>
          </w:p>
        </w:tc>
        <w:tc>
          <w:tcPr>
            <w:tcW w:w="992" w:type="dxa"/>
            <w:tcMar>
              <w:left w:w="57" w:type="dxa"/>
              <w:right w:w="57" w:type="dxa"/>
            </w:tcMar>
          </w:tcPr>
          <w:p w:rsidR="0001477E" w:rsidRPr="00F058E2" w:rsidRDefault="0001477E" w:rsidP="00351635">
            <w:pPr>
              <w:jc w:val="center"/>
              <w:rPr>
                <w:b/>
                <w:sz w:val="20"/>
                <w:szCs w:val="20"/>
              </w:rPr>
            </w:pPr>
            <w:r>
              <w:rPr>
                <w:b/>
                <w:sz w:val="20"/>
                <w:szCs w:val="20"/>
              </w:rPr>
              <w:t>932 500</w:t>
            </w:r>
          </w:p>
        </w:tc>
        <w:tc>
          <w:tcPr>
            <w:tcW w:w="992" w:type="dxa"/>
            <w:tcMar>
              <w:left w:w="57" w:type="dxa"/>
              <w:right w:w="57" w:type="dxa"/>
            </w:tcMar>
          </w:tcPr>
          <w:p w:rsidR="0001477E" w:rsidRPr="00F058E2" w:rsidRDefault="0001477E" w:rsidP="00351635">
            <w:pPr>
              <w:jc w:val="center"/>
              <w:rPr>
                <w:b/>
                <w:sz w:val="20"/>
                <w:szCs w:val="20"/>
              </w:rPr>
            </w:pPr>
            <w:r>
              <w:rPr>
                <w:b/>
                <w:sz w:val="20"/>
                <w:szCs w:val="20"/>
              </w:rPr>
              <w:t>1 068 813</w:t>
            </w:r>
          </w:p>
        </w:tc>
        <w:tc>
          <w:tcPr>
            <w:tcW w:w="992" w:type="dxa"/>
            <w:tcMar>
              <w:left w:w="57" w:type="dxa"/>
              <w:right w:w="57" w:type="dxa"/>
            </w:tcMar>
          </w:tcPr>
          <w:p w:rsidR="0001477E" w:rsidRPr="00F058E2" w:rsidRDefault="0001477E" w:rsidP="00351635">
            <w:pPr>
              <w:jc w:val="center"/>
              <w:rPr>
                <w:b/>
                <w:sz w:val="20"/>
                <w:szCs w:val="20"/>
              </w:rPr>
            </w:pPr>
            <w:r>
              <w:rPr>
                <w:b/>
                <w:sz w:val="20"/>
                <w:szCs w:val="20"/>
              </w:rPr>
              <w:t>1 070 158</w:t>
            </w:r>
          </w:p>
        </w:tc>
      </w:tr>
    </w:tbl>
    <w:p w:rsidR="0001477E" w:rsidRDefault="0001477E" w:rsidP="0001477E">
      <w:pPr>
        <w:rPr>
          <w:sz w:val="16"/>
          <w:szCs w:val="16"/>
        </w:rPr>
      </w:pPr>
      <w:r w:rsidRPr="00F058E2">
        <w:rPr>
          <w:sz w:val="16"/>
          <w:szCs w:val="16"/>
        </w:rPr>
        <w:t xml:space="preserve">* Including </w:t>
      </w:r>
      <w:r>
        <w:rPr>
          <w:sz w:val="16"/>
          <w:szCs w:val="16"/>
        </w:rPr>
        <w:t>travel, accommodation etc.</w:t>
      </w:r>
    </w:p>
    <w:p w:rsidR="0001477E" w:rsidRDefault="0001477E" w:rsidP="0001477E">
      <w:pPr>
        <w:rPr>
          <w:sz w:val="16"/>
          <w:szCs w:val="16"/>
        </w:rPr>
      </w:pPr>
      <w:r>
        <w:rPr>
          <w:sz w:val="16"/>
          <w:szCs w:val="16"/>
        </w:rPr>
        <w:t>All figures in NOK</w:t>
      </w:r>
    </w:p>
    <w:p w:rsidR="0001477E" w:rsidRDefault="0001477E" w:rsidP="0001477E">
      <w:pPr>
        <w:spacing w:before="240" w:after="240"/>
      </w:pPr>
      <w:r>
        <w:lastRenderedPageBreak/>
        <w:t>Actual use of consultancy in 2013, and revised budget for 2014-15, is less than forecast, as follows:</w:t>
      </w:r>
    </w:p>
    <w:tbl>
      <w:tblPr>
        <w:tblStyle w:val="TableGrid"/>
        <w:tblW w:w="5963" w:type="dxa"/>
        <w:tblInd w:w="108" w:type="dxa"/>
        <w:tblLayout w:type="fixed"/>
        <w:tblLook w:val="04A0" w:firstRow="1" w:lastRow="0" w:firstColumn="1" w:lastColumn="0" w:noHBand="0" w:noVBand="1"/>
      </w:tblPr>
      <w:tblGrid>
        <w:gridCol w:w="709"/>
        <w:gridCol w:w="2296"/>
        <w:gridCol w:w="986"/>
        <w:gridCol w:w="986"/>
        <w:gridCol w:w="986"/>
      </w:tblGrid>
      <w:tr w:rsidR="0001477E" w:rsidRPr="00071DD5" w:rsidTr="00351635">
        <w:tc>
          <w:tcPr>
            <w:tcW w:w="709" w:type="dxa"/>
            <w:tcMar>
              <w:left w:w="57" w:type="dxa"/>
              <w:right w:w="57" w:type="dxa"/>
            </w:tcMar>
          </w:tcPr>
          <w:p w:rsidR="0001477E" w:rsidRPr="00071DD5" w:rsidRDefault="0001477E" w:rsidP="00351635">
            <w:pPr>
              <w:rPr>
                <w:b/>
                <w:sz w:val="20"/>
                <w:szCs w:val="20"/>
              </w:rPr>
            </w:pPr>
            <w:r w:rsidRPr="00071DD5">
              <w:rPr>
                <w:b/>
                <w:sz w:val="20"/>
                <w:szCs w:val="20"/>
              </w:rPr>
              <w:t>Theme</w:t>
            </w:r>
          </w:p>
        </w:tc>
        <w:tc>
          <w:tcPr>
            <w:tcW w:w="2296" w:type="dxa"/>
          </w:tcPr>
          <w:p w:rsidR="0001477E" w:rsidRPr="00071DD5" w:rsidRDefault="0001477E" w:rsidP="00351635">
            <w:pPr>
              <w:rPr>
                <w:b/>
                <w:sz w:val="20"/>
                <w:szCs w:val="20"/>
              </w:rPr>
            </w:pPr>
            <w:r w:rsidRPr="00071DD5">
              <w:rPr>
                <w:b/>
                <w:sz w:val="20"/>
                <w:szCs w:val="20"/>
              </w:rPr>
              <w:t>Activity</w:t>
            </w:r>
          </w:p>
        </w:tc>
        <w:tc>
          <w:tcPr>
            <w:tcW w:w="986" w:type="dxa"/>
          </w:tcPr>
          <w:p w:rsidR="0001477E" w:rsidRPr="00071DD5" w:rsidRDefault="0001477E" w:rsidP="00351635">
            <w:pPr>
              <w:jc w:val="center"/>
              <w:rPr>
                <w:b/>
                <w:sz w:val="20"/>
                <w:szCs w:val="20"/>
              </w:rPr>
            </w:pPr>
            <w:r>
              <w:rPr>
                <w:b/>
                <w:sz w:val="20"/>
                <w:szCs w:val="20"/>
              </w:rPr>
              <w:t>Actual</w:t>
            </w:r>
          </w:p>
        </w:tc>
        <w:tc>
          <w:tcPr>
            <w:tcW w:w="986" w:type="dxa"/>
          </w:tcPr>
          <w:p w:rsidR="0001477E" w:rsidRPr="00071DD5" w:rsidRDefault="0001477E" w:rsidP="00351635">
            <w:pPr>
              <w:jc w:val="center"/>
              <w:rPr>
                <w:b/>
                <w:sz w:val="20"/>
                <w:szCs w:val="20"/>
              </w:rPr>
            </w:pPr>
            <w:r w:rsidRPr="00071DD5">
              <w:rPr>
                <w:b/>
                <w:sz w:val="20"/>
                <w:szCs w:val="20"/>
              </w:rPr>
              <w:t>Budget</w:t>
            </w:r>
          </w:p>
        </w:tc>
        <w:tc>
          <w:tcPr>
            <w:tcW w:w="986" w:type="dxa"/>
          </w:tcPr>
          <w:p w:rsidR="0001477E" w:rsidRPr="00071DD5" w:rsidRDefault="0001477E" w:rsidP="00351635">
            <w:pPr>
              <w:jc w:val="center"/>
              <w:rPr>
                <w:b/>
                <w:sz w:val="20"/>
                <w:szCs w:val="20"/>
              </w:rPr>
            </w:pPr>
            <w:r w:rsidRPr="00071DD5">
              <w:rPr>
                <w:b/>
                <w:sz w:val="20"/>
                <w:szCs w:val="20"/>
              </w:rPr>
              <w:t>Budget</w:t>
            </w:r>
          </w:p>
        </w:tc>
      </w:tr>
      <w:tr w:rsidR="0001477E" w:rsidRPr="00071DD5" w:rsidTr="00351635">
        <w:tc>
          <w:tcPr>
            <w:tcW w:w="709" w:type="dxa"/>
          </w:tcPr>
          <w:p w:rsidR="0001477E" w:rsidRPr="00071DD5" w:rsidRDefault="0001477E" w:rsidP="00351635">
            <w:pPr>
              <w:rPr>
                <w:sz w:val="20"/>
                <w:szCs w:val="20"/>
              </w:rPr>
            </w:pPr>
          </w:p>
        </w:tc>
        <w:tc>
          <w:tcPr>
            <w:tcW w:w="2296" w:type="dxa"/>
          </w:tcPr>
          <w:p w:rsidR="0001477E" w:rsidRPr="00071DD5" w:rsidRDefault="0001477E" w:rsidP="00351635">
            <w:pPr>
              <w:rPr>
                <w:sz w:val="20"/>
                <w:szCs w:val="20"/>
              </w:rPr>
            </w:pPr>
          </w:p>
        </w:tc>
        <w:tc>
          <w:tcPr>
            <w:tcW w:w="986" w:type="dxa"/>
          </w:tcPr>
          <w:p w:rsidR="0001477E" w:rsidRPr="00071DD5" w:rsidRDefault="0001477E" w:rsidP="00351635">
            <w:pPr>
              <w:jc w:val="center"/>
              <w:rPr>
                <w:b/>
                <w:sz w:val="20"/>
                <w:szCs w:val="20"/>
              </w:rPr>
            </w:pPr>
            <w:r w:rsidRPr="00071DD5">
              <w:rPr>
                <w:b/>
                <w:sz w:val="20"/>
                <w:szCs w:val="20"/>
              </w:rPr>
              <w:t>2013</w:t>
            </w:r>
          </w:p>
        </w:tc>
        <w:tc>
          <w:tcPr>
            <w:tcW w:w="986" w:type="dxa"/>
          </w:tcPr>
          <w:p w:rsidR="0001477E" w:rsidRPr="00071DD5" w:rsidRDefault="0001477E" w:rsidP="00351635">
            <w:pPr>
              <w:jc w:val="center"/>
              <w:rPr>
                <w:b/>
                <w:sz w:val="20"/>
                <w:szCs w:val="20"/>
              </w:rPr>
            </w:pPr>
            <w:r w:rsidRPr="00071DD5">
              <w:rPr>
                <w:b/>
                <w:sz w:val="20"/>
                <w:szCs w:val="20"/>
              </w:rPr>
              <w:t>2014</w:t>
            </w:r>
          </w:p>
        </w:tc>
        <w:tc>
          <w:tcPr>
            <w:tcW w:w="986" w:type="dxa"/>
          </w:tcPr>
          <w:p w:rsidR="0001477E" w:rsidRPr="00071DD5" w:rsidRDefault="0001477E" w:rsidP="00351635">
            <w:pPr>
              <w:jc w:val="center"/>
              <w:rPr>
                <w:b/>
                <w:sz w:val="20"/>
                <w:szCs w:val="20"/>
              </w:rPr>
            </w:pPr>
            <w:r w:rsidRPr="00071DD5">
              <w:rPr>
                <w:b/>
                <w:sz w:val="20"/>
                <w:szCs w:val="20"/>
              </w:rPr>
              <w:t>2015</w:t>
            </w:r>
          </w:p>
        </w:tc>
      </w:tr>
      <w:tr w:rsidR="0001477E" w:rsidRPr="00071DD5" w:rsidTr="00351635">
        <w:tc>
          <w:tcPr>
            <w:tcW w:w="709" w:type="dxa"/>
          </w:tcPr>
          <w:p w:rsidR="0001477E" w:rsidRPr="00071DD5" w:rsidRDefault="0001477E" w:rsidP="00351635">
            <w:pPr>
              <w:rPr>
                <w:sz w:val="20"/>
                <w:szCs w:val="20"/>
              </w:rPr>
            </w:pPr>
            <w:r>
              <w:rPr>
                <w:sz w:val="20"/>
                <w:szCs w:val="20"/>
              </w:rPr>
              <w:t>2</w:t>
            </w:r>
          </w:p>
        </w:tc>
        <w:tc>
          <w:tcPr>
            <w:tcW w:w="2296" w:type="dxa"/>
          </w:tcPr>
          <w:p w:rsidR="0001477E" w:rsidRPr="00071DD5" w:rsidRDefault="0001477E" w:rsidP="00351635">
            <w:pPr>
              <w:rPr>
                <w:sz w:val="20"/>
                <w:szCs w:val="20"/>
              </w:rPr>
            </w:pPr>
            <w:r>
              <w:rPr>
                <w:sz w:val="20"/>
                <w:szCs w:val="20"/>
              </w:rPr>
              <w:t>Global Call Reviews</w:t>
            </w:r>
          </w:p>
        </w:tc>
        <w:tc>
          <w:tcPr>
            <w:tcW w:w="986" w:type="dxa"/>
          </w:tcPr>
          <w:p w:rsidR="0001477E" w:rsidRPr="00071DD5" w:rsidRDefault="0001477E" w:rsidP="00351635">
            <w:pPr>
              <w:jc w:val="center"/>
              <w:rPr>
                <w:sz w:val="20"/>
                <w:szCs w:val="20"/>
              </w:rPr>
            </w:pPr>
          </w:p>
        </w:tc>
        <w:tc>
          <w:tcPr>
            <w:tcW w:w="986" w:type="dxa"/>
            <w:shd w:val="clear" w:color="auto" w:fill="auto"/>
          </w:tcPr>
          <w:p w:rsidR="0001477E" w:rsidRPr="00071DD5" w:rsidRDefault="0001477E" w:rsidP="00351635">
            <w:pPr>
              <w:jc w:val="center"/>
              <w:rPr>
                <w:sz w:val="20"/>
                <w:szCs w:val="20"/>
              </w:rPr>
            </w:pPr>
            <w:r>
              <w:rPr>
                <w:sz w:val="20"/>
                <w:szCs w:val="20"/>
              </w:rPr>
              <w:t>52 686</w:t>
            </w:r>
          </w:p>
        </w:tc>
        <w:tc>
          <w:tcPr>
            <w:tcW w:w="986" w:type="dxa"/>
          </w:tcPr>
          <w:p w:rsidR="0001477E" w:rsidRPr="00071DD5" w:rsidRDefault="0001477E" w:rsidP="00351635">
            <w:pPr>
              <w:jc w:val="center"/>
              <w:rPr>
                <w:sz w:val="20"/>
                <w:szCs w:val="20"/>
              </w:rPr>
            </w:pPr>
          </w:p>
        </w:tc>
      </w:tr>
      <w:tr w:rsidR="0001477E" w:rsidRPr="00071DD5" w:rsidTr="00351635">
        <w:tc>
          <w:tcPr>
            <w:tcW w:w="709" w:type="dxa"/>
          </w:tcPr>
          <w:p w:rsidR="0001477E" w:rsidRPr="00071DD5" w:rsidRDefault="0001477E" w:rsidP="00351635">
            <w:pPr>
              <w:rPr>
                <w:sz w:val="20"/>
                <w:szCs w:val="20"/>
              </w:rPr>
            </w:pPr>
            <w:r>
              <w:rPr>
                <w:sz w:val="20"/>
                <w:szCs w:val="20"/>
              </w:rPr>
              <w:t>3</w:t>
            </w:r>
          </w:p>
        </w:tc>
        <w:tc>
          <w:tcPr>
            <w:tcW w:w="2296" w:type="dxa"/>
          </w:tcPr>
          <w:p w:rsidR="0001477E" w:rsidRPr="00071DD5" w:rsidRDefault="0001477E" w:rsidP="00351635">
            <w:pPr>
              <w:rPr>
                <w:sz w:val="20"/>
                <w:szCs w:val="20"/>
              </w:rPr>
            </w:pPr>
            <w:r>
              <w:rPr>
                <w:sz w:val="20"/>
                <w:szCs w:val="20"/>
              </w:rPr>
              <w:t>SAI PMF Training*</w:t>
            </w:r>
          </w:p>
        </w:tc>
        <w:tc>
          <w:tcPr>
            <w:tcW w:w="986" w:type="dxa"/>
          </w:tcPr>
          <w:p w:rsidR="0001477E" w:rsidRPr="00071DD5" w:rsidRDefault="0001477E" w:rsidP="00351635">
            <w:pPr>
              <w:jc w:val="center"/>
              <w:rPr>
                <w:sz w:val="20"/>
                <w:szCs w:val="20"/>
              </w:rPr>
            </w:pPr>
            <w:r>
              <w:rPr>
                <w:sz w:val="20"/>
                <w:szCs w:val="20"/>
              </w:rPr>
              <w:t>139 736</w:t>
            </w:r>
          </w:p>
        </w:tc>
        <w:tc>
          <w:tcPr>
            <w:tcW w:w="986" w:type="dxa"/>
          </w:tcPr>
          <w:p w:rsidR="0001477E" w:rsidRPr="00071DD5" w:rsidRDefault="0001477E" w:rsidP="00351635">
            <w:pPr>
              <w:jc w:val="center"/>
              <w:rPr>
                <w:sz w:val="20"/>
                <w:szCs w:val="20"/>
              </w:rPr>
            </w:pPr>
          </w:p>
        </w:tc>
        <w:tc>
          <w:tcPr>
            <w:tcW w:w="986" w:type="dxa"/>
          </w:tcPr>
          <w:p w:rsidR="0001477E" w:rsidRPr="00071DD5" w:rsidRDefault="0001477E" w:rsidP="00351635">
            <w:pPr>
              <w:jc w:val="center"/>
              <w:rPr>
                <w:sz w:val="20"/>
                <w:szCs w:val="20"/>
              </w:rPr>
            </w:pPr>
          </w:p>
        </w:tc>
      </w:tr>
      <w:tr w:rsidR="0001477E" w:rsidRPr="00071DD5" w:rsidTr="00351635">
        <w:tc>
          <w:tcPr>
            <w:tcW w:w="709" w:type="dxa"/>
          </w:tcPr>
          <w:p w:rsidR="0001477E" w:rsidRPr="00071DD5" w:rsidRDefault="0001477E" w:rsidP="00351635">
            <w:pPr>
              <w:rPr>
                <w:sz w:val="20"/>
                <w:szCs w:val="20"/>
              </w:rPr>
            </w:pPr>
            <w:r>
              <w:rPr>
                <w:sz w:val="20"/>
                <w:szCs w:val="20"/>
              </w:rPr>
              <w:t>3</w:t>
            </w:r>
          </w:p>
        </w:tc>
        <w:tc>
          <w:tcPr>
            <w:tcW w:w="2296" w:type="dxa"/>
          </w:tcPr>
          <w:p w:rsidR="0001477E" w:rsidRPr="00071DD5" w:rsidRDefault="0001477E" w:rsidP="00351635">
            <w:pPr>
              <w:rPr>
                <w:sz w:val="20"/>
                <w:szCs w:val="20"/>
              </w:rPr>
            </w:pPr>
            <w:r>
              <w:rPr>
                <w:sz w:val="20"/>
                <w:szCs w:val="20"/>
              </w:rPr>
              <w:t>SAI PMF QA Reviews</w:t>
            </w:r>
          </w:p>
        </w:tc>
        <w:tc>
          <w:tcPr>
            <w:tcW w:w="986" w:type="dxa"/>
          </w:tcPr>
          <w:p w:rsidR="0001477E" w:rsidRPr="00071DD5" w:rsidRDefault="0001477E" w:rsidP="00351635">
            <w:pPr>
              <w:jc w:val="center"/>
              <w:rPr>
                <w:sz w:val="20"/>
                <w:szCs w:val="20"/>
              </w:rPr>
            </w:pPr>
          </w:p>
        </w:tc>
        <w:tc>
          <w:tcPr>
            <w:tcW w:w="986" w:type="dxa"/>
          </w:tcPr>
          <w:p w:rsidR="0001477E" w:rsidRPr="00071DD5" w:rsidRDefault="0001477E" w:rsidP="00351635">
            <w:pPr>
              <w:jc w:val="center"/>
              <w:rPr>
                <w:sz w:val="20"/>
                <w:szCs w:val="20"/>
              </w:rPr>
            </w:pPr>
            <w:r>
              <w:rPr>
                <w:sz w:val="20"/>
                <w:szCs w:val="20"/>
              </w:rPr>
              <w:t>75 000</w:t>
            </w:r>
          </w:p>
        </w:tc>
        <w:tc>
          <w:tcPr>
            <w:tcW w:w="986" w:type="dxa"/>
          </w:tcPr>
          <w:p w:rsidR="0001477E" w:rsidRPr="00071DD5" w:rsidRDefault="0001477E" w:rsidP="00351635">
            <w:pPr>
              <w:jc w:val="center"/>
              <w:rPr>
                <w:sz w:val="20"/>
                <w:szCs w:val="20"/>
              </w:rPr>
            </w:pPr>
            <w:r>
              <w:rPr>
                <w:sz w:val="20"/>
                <w:szCs w:val="20"/>
              </w:rPr>
              <w:t>50 000</w:t>
            </w:r>
          </w:p>
        </w:tc>
      </w:tr>
      <w:tr w:rsidR="0001477E" w:rsidRPr="00071DD5" w:rsidTr="00351635">
        <w:tc>
          <w:tcPr>
            <w:tcW w:w="709" w:type="dxa"/>
          </w:tcPr>
          <w:p w:rsidR="0001477E" w:rsidRPr="00071DD5" w:rsidRDefault="0001477E" w:rsidP="00351635">
            <w:pPr>
              <w:rPr>
                <w:sz w:val="20"/>
                <w:szCs w:val="20"/>
              </w:rPr>
            </w:pPr>
            <w:r>
              <w:rPr>
                <w:sz w:val="20"/>
                <w:szCs w:val="20"/>
              </w:rPr>
              <w:t>4</w:t>
            </w:r>
          </w:p>
        </w:tc>
        <w:tc>
          <w:tcPr>
            <w:tcW w:w="2296" w:type="dxa"/>
          </w:tcPr>
          <w:p w:rsidR="0001477E" w:rsidRPr="00071DD5" w:rsidRDefault="0001477E" w:rsidP="00351635">
            <w:pPr>
              <w:rPr>
                <w:sz w:val="20"/>
                <w:szCs w:val="20"/>
              </w:rPr>
            </w:pPr>
            <w:r>
              <w:rPr>
                <w:sz w:val="20"/>
                <w:szCs w:val="20"/>
              </w:rPr>
              <w:t>Donor Training</w:t>
            </w:r>
          </w:p>
        </w:tc>
        <w:tc>
          <w:tcPr>
            <w:tcW w:w="986" w:type="dxa"/>
          </w:tcPr>
          <w:p w:rsidR="0001477E" w:rsidRPr="00071DD5" w:rsidRDefault="0001477E" w:rsidP="00351635">
            <w:pPr>
              <w:jc w:val="center"/>
              <w:rPr>
                <w:sz w:val="20"/>
                <w:szCs w:val="20"/>
              </w:rPr>
            </w:pPr>
            <w:r>
              <w:rPr>
                <w:sz w:val="20"/>
                <w:szCs w:val="20"/>
              </w:rPr>
              <w:t>117 159</w:t>
            </w:r>
          </w:p>
        </w:tc>
        <w:tc>
          <w:tcPr>
            <w:tcW w:w="986" w:type="dxa"/>
          </w:tcPr>
          <w:p w:rsidR="0001477E" w:rsidRPr="00071DD5" w:rsidRDefault="0001477E" w:rsidP="00351635">
            <w:pPr>
              <w:jc w:val="center"/>
              <w:rPr>
                <w:sz w:val="20"/>
                <w:szCs w:val="20"/>
              </w:rPr>
            </w:pPr>
            <w:r>
              <w:rPr>
                <w:sz w:val="20"/>
                <w:szCs w:val="20"/>
              </w:rPr>
              <w:t>74 183</w:t>
            </w:r>
          </w:p>
        </w:tc>
        <w:tc>
          <w:tcPr>
            <w:tcW w:w="986" w:type="dxa"/>
          </w:tcPr>
          <w:p w:rsidR="0001477E" w:rsidRPr="00071DD5" w:rsidRDefault="0001477E" w:rsidP="00351635">
            <w:pPr>
              <w:jc w:val="center"/>
              <w:rPr>
                <w:sz w:val="20"/>
                <w:szCs w:val="20"/>
              </w:rPr>
            </w:pPr>
          </w:p>
        </w:tc>
      </w:tr>
      <w:tr w:rsidR="0001477E" w:rsidRPr="00071DD5" w:rsidTr="00351635">
        <w:tc>
          <w:tcPr>
            <w:tcW w:w="709" w:type="dxa"/>
          </w:tcPr>
          <w:p w:rsidR="0001477E" w:rsidRPr="00071DD5" w:rsidRDefault="0001477E" w:rsidP="00351635">
            <w:pPr>
              <w:rPr>
                <w:sz w:val="20"/>
                <w:szCs w:val="20"/>
              </w:rPr>
            </w:pPr>
            <w:r>
              <w:rPr>
                <w:sz w:val="20"/>
                <w:szCs w:val="20"/>
              </w:rPr>
              <w:t>4</w:t>
            </w:r>
          </w:p>
        </w:tc>
        <w:tc>
          <w:tcPr>
            <w:tcW w:w="2296" w:type="dxa"/>
          </w:tcPr>
          <w:p w:rsidR="0001477E" w:rsidRPr="00071DD5" w:rsidRDefault="0001477E" w:rsidP="00351635">
            <w:pPr>
              <w:rPr>
                <w:sz w:val="20"/>
                <w:szCs w:val="20"/>
              </w:rPr>
            </w:pPr>
            <w:r>
              <w:rPr>
                <w:sz w:val="20"/>
                <w:szCs w:val="20"/>
              </w:rPr>
              <w:t>Training on Applications*</w:t>
            </w:r>
          </w:p>
        </w:tc>
        <w:tc>
          <w:tcPr>
            <w:tcW w:w="986" w:type="dxa"/>
          </w:tcPr>
          <w:p w:rsidR="0001477E" w:rsidRPr="00071DD5" w:rsidRDefault="0001477E" w:rsidP="00351635">
            <w:pPr>
              <w:jc w:val="center"/>
              <w:rPr>
                <w:sz w:val="20"/>
                <w:szCs w:val="20"/>
              </w:rPr>
            </w:pPr>
            <w:r>
              <w:rPr>
                <w:sz w:val="20"/>
                <w:szCs w:val="20"/>
              </w:rPr>
              <w:t>224 680</w:t>
            </w:r>
          </w:p>
        </w:tc>
        <w:tc>
          <w:tcPr>
            <w:tcW w:w="986" w:type="dxa"/>
          </w:tcPr>
          <w:p w:rsidR="0001477E" w:rsidRPr="00071DD5" w:rsidRDefault="0001477E" w:rsidP="00351635">
            <w:pPr>
              <w:jc w:val="center"/>
              <w:rPr>
                <w:sz w:val="20"/>
                <w:szCs w:val="20"/>
              </w:rPr>
            </w:pPr>
          </w:p>
        </w:tc>
        <w:tc>
          <w:tcPr>
            <w:tcW w:w="986" w:type="dxa"/>
          </w:tcPr>
          <w:p w:rsidR="0001477E" w:rsidRPr="00071DD5" w:rsidRDefault="0001477E" w:rsidP="00351635">
            <w:pPr>
              <w:jc w:val="center"/>
              <w:rPr>
                <w:sz w:val="20"/>
                <w:szCs w:val="20"/>
              </w:rPr>
            </w:pPr>
            <w:r>
              <w:rPr>
                <w:sz w:val="20"/>
                <w:szCs w:val="20"/>
              </w:rPr>
              <w:t>120 000</w:t>
            </w:r>
          </w:p>
        </w:tc>
      </w:tr>
      <w:tr w:rsidR="0001477E" w:rsidRPr="00071DD5" w:rsidTr="00351635">
        <w:tc>
          <w:tcPr>
            <w:tcW w:w="709" w:type="dxa"/>
          </w:tcPr>
          <w:p w:rsidR="0001477E" w:rsidRPr="00071DD5" w:rsidRDefault="0001477E" w:rsidP="00351635">
            <w:pPr>
              <w:rPr>
                <w:sz w:val="20"/>
                <w:szCs w:val="20"/>
              </w:rPr>
            </w:pPr>
            <w:r>
              <w:rPr>
                <w:sz w:val="20"/>
                <w:szCs w:val="20"/>
              </w:rPr>
              <w:t>7</w:t>
            </w:r>
          </w:p>
        </w:tc>
        <w:tc>
          <w:tcPr>
            <w:tcW w:w="2296" w:type="dxa"/>
          </w:tcPr>
          <w:p w:rsidR="0001477E" w:rsidRPr="00071DD5" w:rsidRDefault="0001477E" w:rsidP="00351635">
            <w:pPr>
              <w:rPr>
                <w:sz w:val="20"/>
                <w:szCs w:val="20"/>
              </w:rPr>
            </w:pPr>
            <w:r>
              <w:rPr>
                <w:sz w:val="20"/>
                <w:szCs w:val="20"/>
              </w:rPr>
              <w:t>Synthesis of Evaluations</w:t>
            </w:r>
          </w:p>
        </w:tc>
        <w:tc>
          <w:tcPr>
            <w:tcW w:w="986" w:type="dxa"/>
          </w:tcPr>
          <w:p w:rsidR="0001477E" w:rsidRPr="00071DD5" w:rsidRDefault="0001477E" w:rsidP="00351635">
            <w:pPr>
              <w:jc w:val="center"/>
              <w:rPr>
                <w:sz w:val="20"/>
                <w:szCs w:val="20"/>
              </w:rPr>
            </w:pPr>
          </w:p>
        </w:tc>
        <w:tc>
          <w:tcPr>
            <w:tcW w:w="986" w:type="dxa"/>
          </w:tcPr>
          <w:p w:rsidR="0001477E" w:rsidRPr="00071DD5" w:rsidRDefault="0001477E" w:rsidP="00351635">
            <w:pPr>
              <w:jc w:val="center"/>
              <w:rPr>
                <w:sz w:val="20"/>
                <w:szCs w:val="20"/>
              </w:rPr>
            </w:pPr>
            <w:r>
              <w:rPr>
                <w:sz w:val="20"/>
                <w:szCs w:val="20"/>
              </w:rPr>
              <w:t>125 000</w:t>
            </w:r>
          </w:p>
        </w:tc>
        <w:tc>
          <w:tcPr>
            <w:tcW w:w="986" w:type="dxa"/>
          </w:tcPr>
          <w:p w:rsidR="0001477E" w:rsidRPr="00071DD5" w:rsidRDefault="0001477E" w:rsidP="00351635">
            <w:pPr>
              <w:jc w:val="center"/>
              <w:rPr>
                <w:sz w:val="20"/>
                <w:szCs w:val="20"/>
              </w:rPr>
            </w:pPr>
          </w:p>
        </w:tc>
      </w:tr>
      <w:tr w:rsidR="0001477E" w:rsidRPr="00071DD5" w:rsidTr="00351635">
        <w:tc>
          <w:tcPr>
            <w:tcW w:w="709" w:type="dxa"/>
          </w:tcPr>
          <w:p w:rsidR="0001477E" w:rsidRPr="00071DD5" w:rsidRDefault="0001477E" w:rsidP="00351635">
            <w:pPr>
              <w:rPr>
                <w:sz w:val="20"/>
                <w:szCs w:val="20"/>
              </w:rPr>
            </w:pPr>
            <w:r>
              <w:rPr>
                <w:sz w:val="20"/>
                <w:szCs w:val="20"/>
              </w:rPr>
              <w:t>7</w:t>
            </w:r>
          </w:p>
        </w:tc>
        <w:tc>
          <w:tcPr>
            <w:tcW w:w="2296" w:type="dxa"/>
          </w:tcPr>
          <w:p w:rsidR="0001477E" w:rsidRPr="00071DD5" w:rsidRDefault="0001477E" w:rsidP="00351635">
            <w:pPr>
              <w:rPr>
                <w:sz w:val="20"/>
                <w:szCs w:val="20"/>
              </w:rPr>
            </w:pPr>
            <w:r>
              <w:rPr>
                <w:sz w:val="20"/>
                <w:szCs w:val="20"/>
              </w:rPr>
              <w:t>Evaluation of IDC*</w:t>
            </w:r>
          </w:p>
        </w:tc>
        <w:tc>
          <w:tcPr>
            <w:tcW w:w="986" w:type="dxa"/>
          </w:tcPr>
          <w:p w:rsidR="0001477E" w:rsidRPr="00071DD5" w:rsidRDefault="0001477E" w:rsidP="00351635">
            <w:pPr>
              <w:jc w:val="center"/>
              <w:rPr>
                <w:sz w:val="20"/>
                <w:szCs w:val="20"/>
              </w:rPr>
            </w:pPr>
          </w:p>
        </w:tc>
        <w:tc>
          <w:tcPr>
            <w:tcW w:w="986" w:type="dxa"/>
          </w:tcPr>
          <w:p w:rsidR="0001477E" w:rsidRPr="00071DD5" w:rsidRDefault="0001477E" w:rsidP="00351635">
            <w:pPr>
              <w:jc w:val="center"/>
              <w:rPr>
                <w:sz w:val="20"/>
                <w:szCs w:val="20"/>
              </w:rPr>
            </w:pPr>
            <w:r>
              <w:rPr>
                <w:sz w:val="20"/>
                <w:szCs w:val="20"/>
              </w:rPr>
              <w:t>500 000</w:t>
            </w:r>
          </w:p>
        </w:tc>
        <w:tc>
          <w:tcPr>
            <w:tcW w:w="986" w:type="dxa"/>
          </w:tcPr>
          <w:p w:rsidR="0001477E" w:rsidRPr="00071DD5" w:rsidRDefault="0001477E" w:rsidP="00351635">
            <w:pPr>
              <w:jc w:val="center"/>
              <w:rPr>
                <w:sz w:val="20"/>
                <w:szCs w:val="20"/>
              </w:rPr>
            </w:pPr>
            <w:r>
              <w:rPr>
                <w:sz w:val="20"/>
                <w:szCs w:val="20"/>
              </w:rPr>
              <w:t>500 000</w:t>
            </w:r>
          </w:p>
        </w:tc>
      </w:tr>
      <w:tr w:rsidR="0001477E" w:rsidRPr="00F058E2" w:rsidTr="00351635">
        <w:tc>
          <w:tcPr>
            <w:tcW w:w="709" w:type="dxa"/>
          </w:tcPr>
          <w:p w:rsidR="0001477E" w:rsidRPr="00F058E2" w:rsidRDefault="0001477E" w:rsidP="00351635">
            <w:pPr>
              <w:rPr>
                <w:b/>
                <w:sz w:val="20"/>
                <w:szCs w:val="20"/>
              </w:rPr>
            </w:pPr>
          </w:p>
        </w:tc>
        <w:tc>
          <w:tcPr>
            <w:tcW w:w="2296" w:type="dxa"/>
          </w:tcPr>
          <w:p w:rsidR="0001477E" w:rsidRPr="00F058E2" w:rsidRDefault="0001477E" w:rsidP="00351635">
            <w:pPr>
              <w:rPr>
                <w:b/>
                <w:sz w:val="20"/>
                <w:szCs w:val="20"/>
              </w:rPr>
            </w:pPr>
            <w:r w:rsidRPr="00F058E2">
              <w:rPr>
                <w:b/>
                <w:sz w:val="20"/>
                <w:szCs w:val="20"/>
              </w:rPr>
              <w:t>TOTAL</w:t>
            </w:r>
          </w:p>
        </w:tc>
        <w:tc>
          <w:tcPr>
            <w:tcW w:w="986" w:type="dxa"/>
          </w:tcPr>
          <w:p w:rsidR="0001477E" w:rsidRPr="00C26471" w:rsidRDefault="0001477E" w:rsidP="00351635">
            <w:pPr>
              <w:jc w:val="center"/>
              <w:rPr>
                <w:b/>
                <w:sz w:val="20"/>
                <w:szCs w:val="20"/>
              </w:rPr>
            </w:pPr>
            <w:r w:rsidRPr="00C26471">
              <w:rPr>
                <w:b/>
                <w:sz w:val="20"/>
                <w:szCs w:val="20"/>
              </w:rPr>
              <w:t>481 575</w:t>
            </w:r>
          </w:p>
        </w:tc>
        <w:tc>
          <w:tcPr>
            <w:tcW w:w="986" w:type="dxa"/>
          </w:tcPr>
          <w:p w:rsidR="0001477E" w:rsidRPr="00F058E2" w:rsidRDefault="0001477E" w:rsidP="00351635">
            <w:pPr>
              <w:jc w:val="center"/>
              <w:rPr>
                <w:b/>
                <w:sz w:val="20"/>
                <w:szCs w:val="20"/>
              </w:rPr>
            </w:pPr>
            <w:r>
              <w:rPr>
                <w:b/>
                <w:sz w:val="20"/>
                <w:szCs w:val="20"/>
              </w:rPr>
              <w:t>826 869</w:t>
            </w:r>
          </w:p>
        </w:tc>
        <w:tc>
          <w:tcPr>
            <w:tcW w:w="986" w:type="dxa"/>
          </w:tcPr>
          <w:p w:rsidR="0001477E" w:rsidRPr="00F058E2" w:rsidRDefault="0001477E" w:rsidP="00351635">
            <w:pPr>
              <w:jc w:val="center"/>
              <w:rPr>
                <w:b/>
                <w:sz w:val="20"/>
                <w:szCs w:val="20"/>
              </w:rPr>
            </w:pPr>
            <w:r>
              <w:rPr>
                <w:b/>
                <w:sz w:val="20"/>
                <w:szCs w:val="20"/>
              </w:rPr>
              <w:t>670 000</w:t>
            </w:r>
          </w:p>
        </w:tc>
      </w:tr>
    </w:tbl>
    <w:p w:rsidR="0001477E" w:rsidRDefault="0001477E" w:rsidP="0001477E">
      <w:pPr>
        <w:rPr>
          <w:sz w:val="16"/>
          <w:szCs w:val="16"/>
        </w:rPr>
      </w:pPr>
      <w:r>
        <w:rPr>
          <w:sz w:val="16"/>
          <w:szCs w:val="16"/>
        </w:rPr>
        <w:t>All figures in NOK</w:t>
      </w:r>
    </w:p>
    <w:p w:rsidR="0001477E" w:rsidRDefault="0001477E" w:rsidP="00802A1A">
      <w:pPr>
        <w:spacing w:before="240" w:line="276" w:lineRule="auto"/>
      </w:pPr>
      <w:r>
        <w:t>In total, the Secretariat spent 450 000 NOK less than expected on consultants during 2013, and plans to spend around 240 000 NOK less in 2014 and 400 000 less in 2015. There are a number of reasons for this:</w:t>
      </w:r>
    </w:p>
    <w:p w:rsidR="0001477E" w:rsidRDefault="0001477E" w:rsidP="00E648A2">
      <w:pPr>
        <w:pStyle w:val="ListParagraph"/>
        <w:numPr>
          <w:ilvl w:val="0"/>
          <w:numId w:val="33"/>
        </w:numPr>
        <w:spacing w:after="200" w:line="276" w:lineRule="auto"/>
        <w:contextualSpacing/>
      </w:pPr>
      <w:r>
        <w:t>I</w:t>
      </w:r>
      <w:r w:rsidRPr="003A4F4E">
        <w:t>ssuing the global call for proposals every second year reduces costs for both Global Call Reviews and T</w:t>
      </w:r>
      <w:r>
        <w:t>raining on Application writing.</w:t>
      </w:r>
    </w:p>
    <w:p w:rsidR="0001477E" w:rsidRDefault="0001477E" w:rsidP="00E648A2">
      <w:pPr>
        <w:pStyle w:val="ListParagraph"/>
        <w:numPr>
          <w:ilvl w:val="0"/>
          <w:numId w:val="33"/>
        </w:numPr>
        <w:spacing w:after="200" w:line="276" w:lineRule="auto"/>
        <w:contextualSpacing/>
      </w:pPr>
      <w:r>
        <w:t>T</w:t>
      </w:r>
      <w:r w:rsidRPr="003A4F4E">
        <w:t>he timing of the global call means that the next set of reviews are likely to fall in January 2016, beyond the current phase of the program.</w:t>
      </w:r>
    </w:p>
    <w:p w:rsidR="0001477E" w:rsidRDefault="0001477E" w:rsidP="00E648A2">
      <w:pPr>
        <w:pStyle w:val="ListParagraph"/>
        <w:numPr>
          <w:ilvl w:val="0"/>
          <w:numId w:val="33"/>
        </w:numPr>
        <w:spacing w:after="200" w:line="276" w:lineRule="auto"/>
        <w:contextualSpacing/>
      </w:pPr>
      <w:r w:rsidRPr="003A4F4E">
        <w:t>The Secretariat received in-kind support for Global Call reviews from SAI Norway and SAI Sweden in early 2014, which will not be reflected in IDI’s Financial Statements, but did reduce the need for consultancy in this area.</w:t>
      </w:r>
    </w:p>
    <w:p w:rsidR="0001477E" w:rsidRDefault="0001477E" w:rsidP="00E648A2">
      <w:pPr>
        <w:pStyle w:val="ListParagraph"/>
        <w:numPr>
          <w:ilvl w:val="0"/>
          <w:numId w:val="33"/>
        </w:numPr>
        <w:spacing w:after="200" w:line="276" w:lineRule="auto"/>
        <w:contextualSpacing/>
      </w:pPr>
      <w:r>
        <w:t>T</w:t>
      </w:r>
      <w:r w:rsidRPr="003A4F4E">
        <w:t>he delivery mechanism for SAI PMF training has shifted from having one consultant trainer on each course, to delivery by Secretariat staff, other IDI staff, and in-kind support from the SAI and Donor Community.</w:t>
      </w:r>
    </w:p>
    <w:p w:rsidR="0001477E" w:rsidRDefault="0001477E" w:rsidP="00E648A2">
      <w:pPr>
        <w:pStyle w:val="ListParagraph"/>
        <w:numPr>
          <w:ilvl w:val="0"/>
          <w:numId w:val="33"/>
        </w:numPr>
        <w:spacing w:after="200" w:line="276" w:lineRule="auto"/>
        <w:contextualSpacing/>
      </w:pPr>
      <w:r>
        <w:t>D</w:t>
      </w:r>
      <w:r w:rsidRPr="003A4F4E">
        <w:t>uring the second half of 2013 the Secretariat faced an acute financial crisis and was limited in its ability to hire consultants, so had no choice but to use staff for delivery of progra</w:t>
      </w:r>
      <w:r>
        <w:t>ms where possible.</w:t>
      </w:r>
    </w:p>
    <w:p w:rsidR="0001477E" w:rsidRDefault="0001477E" w:rsidP="0001477E">
      <w:pPr>
        <w:spacing w:before="240" w:line="276" w:lineRule="auto"/>
      </w:pPr>
      <w:r w:rsidRPr="003A4F4E">
        <w:t>In fact, over eight SAI PMF courses in 2013</w:t>
      </w:r>
      <w:r w:rsidR="00802A1A">
        <w:t xml:space="preserve"> and nine in 2014</w:t>
      </w:r>
      <w:r w:rsidRPr="003A4F4E">
        <w:t>,</w:t>
      </w:r>
      <w:r w:rsidR="00802A1A">
        <w:t xml:space="preserve"> </w:t>
      </w:r>
      <w:r w:rsidRPr="003A4F4E">
        <w:t>consultant</w:t>
      </w:r>
      <w:r w:rsidR="00802A1A">
        <w:t>s</w:t>
      </w:r>
      <w:r w:rsidRPr="003A4F4E">
        <w:t xml:space="preserve"> w</w:t>
      </w:r>
      <w:r w:rsidR="00802A1A">
        <w:t>ere</w:t>
      </w:r>
      <w:r w:rsidRPr="003A4F4E">
        <w:t xml:space="preserve"> used only </w:t>
      </w:r>
      <w:r w:rsidR="00802A1A">
        <w:t>twice:</w:t>
      </w:r>
      <w:r w:rsidRPr="003A4F4E">
        <w:t xml:space="preserve"> </w:t>
      </w:r>
      <w:r w:rsidR="00802A1A">
        <w:t>once to</w:t>
      </w:r>
      <w:r w:rsidRPr="003A4F4E">
        <w:t xml:space="preserve"> assist the Secretariat to design and update the initial SAI PMF training </w:t>
      </w:r>
      <w:r w:rsidR="00802A1A">
        <w:t>material; and once as emergency cover due to staff illness.</w:t>
      </w:r>
    </w:p>
    <w:p w:rsidR="00802A1A" w:rsidRPr="00317165" w:rsidRDefault="00802A1A" w:rsidP="00802A1A">
      <w:pPr>
        <w:spacing w:before="240" w:after="240"/>
        <w:rPr>
          <w:u w:val="single"/>
        </w:rPr>
      </w:pPr>
      <w:r w:rsidRPr="00317165">
        <w:rPr>
          <w:u w:val="single"/>
        </w:rPr>
        <w:t>Apportionment of Support Staff Costs and Overheads</w:t>
      </w:r>
    </w:p>
    <w:p w:rsidR="00802A1A" w:rsidRPr="00317165" w:rsidRDefault="00802A1A" w:rsidP="00802A1A">
      <w:pPr>
        <w:spacing w:after="240" w:line="276" w:lineRule="auto"/>
      </w:pPr>
      <w:r w:rsidRPr="00317165">
        <w:t xml:space="preserve">From January 2014, the IDI Board has decided to modernise IDI’s accounting and budgeting system, to move towards ‘departmental budgeting’, so that the costs of each department more accurately reflect the costs of delivery of programs of that department. The departments are: </w:t>
      </w:r>
      <w:proofErr w:type="spellStart"/>
      <w:r w:rsidRPr="00317165">
        <w:t>Dept</w:t>
      </w:r>
      <w:proofErr w:type="spellEnd"/>
      <w:r w:rsidRPr="00317165">
        <w:t xml:space="preserve"> 1, admin; </w:t>
      </w:r>
      <w:proofErr w:type="spellStart"/>
      <w:r w:rsidRPr="00317165">
        <w:t>Dept</w:t>
      </w:r>
      <w:proofErr w:type="spellEnd"/>
      <w:r w:rsidRPr="00317165">
        <w:t xml:space="preserve"> 2, IDI Programs; </w:t>
      </w:r>
      <w:proofErr w:type="spellStart"/>
      <w:r w:rsidRPr="00317165">
        <w:t>Dept</w:t>
      </w:r>
      <w:proofErr w:type="spellEnd"/>
      <w:r w:rsidRPr="00317165">
        <w:t xml:space="preserve"> 3, INTOSAI-Donor Secretariat. The main implications are that full staff costs are allocated direct to the relevant department, and support staff costs, indirect costs and overheads are apportioned between departments according to an appropriate cost driver. Further, the calculation of basis for apportionment has been updated. A similar system has been applied to the INTOSAI-Donor Secretariat since its establishment, so it mainly impacts on the IDI programs. However, there are some minor differences in the updated system, as shown below.</w:t>
      </w:r>
    </w:p>
    <w:tbl>
      <w:tblPr>
        <w:tblStyle w:val="TableGrid"/>
        <w:tblW w:w="9747" w:type="dxa"/>
        <w:tblLook w:val="04A0" w:firstRow="1" w:lastRow="0" w:firstColumn="1" w:lastColumn="0" w:noHBand="0" w:noVBand="1"/>
      </w:tblPr>
      <w:tblGrid>
        <w:gridCol w:w="5353"/>
        <w:gridCol w:w="2268"/>
        <w:gridCol w:w="2126"/>
      </w:tblGrid>
      <w:tr w:rsidR="00CB0B1C" w:rsidRPr="00D633F1" w:rsidTr="00CB0B1C">
        <w:tc>
          <w:tcPr>
            <w:tcW w:w="5353" w:type="dxa"/>
            <w:shd w:val="clear" w:color="auto" w:fill="D9D9D9" w:themeFill="background1" w:themeFillShade="D9"/>
          </w:tcPr>
          <w:p w:rsidR="00802A1A" w:rsidRPr="00D633F1" w:rsidRDefault="00802A1A" w:rsidP="00351635">
            <w:pPr>
              <w:rPr>
                <w:b/>
                <w:sz w:val="20"/>
                <w:szCs w:val="20"/>
              </w:rPr>
            </w:pPr>
          </w:p>
        </w:tc>
        <w:tc>
          <w:tcPr>
            <w:tcW w:w="2268" w:type="dxa"/>
            <w:shd w:val="clear" w:color="auto" w:fill="D9D9D9" w:themeFill="background1" w:themeFillShade="D9"/>
          </w:tcPr>
          <w:p w:rsidR="00802A1A" w:rsidRPr="00D633F1" w:rsidRDefault="00802A1A" w:rsidP="00351635">
            <w:pPr>
              <w:rPr>
                <w:b/>
                <w:sz w:val="20"/>
                <w:szCs w:val="20"/>
              </w:rPr>
            </w:pPr>
            <w:r w:rsidRPr="00D633F1">
              <w:rPr>
                <w:b/>
                <w:sz w:val="20"/>
                <w:szCs w:val="20"/>
              </w:rPr>
              <w:t>Old System (2010-13)</w:t>
            </w:r>
          </w:p>
        </w:tc>
        <w:tc>
          <w:tcPr>
            <w:tcW w:w="2126" w:type="dxa"/>
            <w:shd w:val="clear" w:color="auto" w:fill="D9D9D9" w:themeFill="background1" w:themeFillShade="D9"/>
          </w:tcPr>
          <w:p w:rsidR="00802A1A" w:rsidRPr="00D633F1" w:rsidRDefault="00802A1A" w:rsidP="00351635">
            <w:pPr>
              <w:rPr>
                <w:b/>
                <w:sz w:val="20"/>
                <w:szCs w:val="20"/>
              </w:rPr>
            </w:pPr>
            <w:r w:rsidRPr="00D633F1">
              <w:rPr>
                <w:b/>
                <w:sz w:val="20"/>
                <w:szCs w:val="20"/>
              </w:rPr>
              <w:t>New System (2014-15)</w:t>
            </w:r>
          </w:p>
        </w:tc>
      </w:tr>
      <w:tr w:rsidR="00CB0B1C" w:rsidRPr="00D633F1" w:rsidTr="00CB0B1C">
        <w:tc>
          <w:tcPr>
            <w:tcW w:w="5353" w:type="dxa"/>
          </w:tcPr>
          <w:p w:rsidR="00802A1A" w:rsidRPr="00D633F1" w:rsidRDefault="00802A1A" w:rsidP="00351635">
            <w:pPr>
              <w:rPr>
                <w:sz w:val="20"/>
                <w:szCs w:val="20"/>
              </w:rPr>
            </w:pPr>
            <w:r w:rsidRPr="00D633F1">
              <w:rPr>
                <w:sz w:val="20"/>
                <w:szCs w:val="20"/>
              </w:rPr>
              <w:t>Basis for apportionment of:</w:t>
            </w:r>
          </w:p>
          <w:p w:rsidR="00802A1A" w:rsidRPr="00D633F1" w:rsidRDefault="00802A1A" w:rsidP="00E648A2">
            <w:pPr>
              <w:pStyle w:val="ListParagraph"/>
              <w:numPr>
                <w:ilvl w:val="0"/>
                <w:numId w:val="34"/>
              </w:numPr>
              <w:contextualSpacing/>
              <w:rPr>
                <w:sz w:val="20"/>
                <w:szCs w:val="20"/>
              </w:rPr>
            </w:pPr>
            <w:r w:rsidRPr="00D633F1">
              <w:rPr>
                <w:sz w:val="20"/>
                <w:szCs w:val="20"/>
              </w:rPr>
              <w:t>support staff costs</w:t>
            </w:r>
          </w:p>
          <w:p w:rsidR="00802A1A" w:rsidRPr="00D633F1" w:rsidRDefault="00802A1A" w:rsidP="00E648A2">
            <w:pPr>
              <w:pStyle w:val="ListParagraph"/>
              <w:numPr>
                <w:ilvl w:val="0"/>
                <w:numId w:val="34"/>
              </w:numPr>
              <w:contextualSpacing/>
              <w:rPr>
                <w:sz w:val="20"/>
                <w:szCs w:val="20"/>
              </w:rPr>
            </w:pPr>
            <w:r w:rsidRPr="00D633F1">
              <w:rPr>
                <w:sz w:val="20"/>
                <w:szCs w:val="20"/>
              </w:rPr>
              <w:t>IT costs (</w:t>
            </w:r>
            <w:proofErr w:type="spellStart"/>
            <w:r w:rsidRPr="00D633F1">
              <w:rPr>
                <w:sz w:val="20"/>
                <w:szCs w:val="20"/>
              </w:rPr>
              <w:t>telecomputing</w:t>
            </w:r>
            <w:proofErr w:type="spellEnd"/>
            <w:r w:rsidRPr="00D633F1">
              <w:rPr>
                <w:sz w:val="20"/>
                <w:szCs w:val="20"/>
              </w:rPr>
              <w:t>, webserver)</w:t>
            </w:r>
          </w:p>
        </w:tc>
        <w:tc>
          <w:tcPr>
            <w:tcW w:w="2268" w:type="dxa"/>
          </w:tcPr>
          <w:p w:rsidR="00802A1A" w:rsidRPr="00D633F1" w:rsidRDefault="00802A1A" w:rsidP="00351635">
            <w:pPr>
              <w:rPr>
                <w:sz w:val="20"/>
                <w:szCs w:val="20"/>
              </w:rPr>
            </w:pPr>
            <w:r w:rsidRPr="00D633F1">
              <w:rPr>
                <w:sz w:val="20"/>
                <w:szCs w:val="20"/>
              </w:rPr>
              <w:t>Proportion of INTOSAI-Donor Secretariat staff to IDI program staff</w:t>
            </w:r>
          </w:p>
        </w:tc>
        <w:tc>
          <w:tcPr>
            <w:tcW w:w="2126" w:type="dxa"/>
          </w:tcPr>
          <w:p w:rsidR="00802A1A" w:rsidRPr="00D633F1" w:rsidRDefault="00802A1A" w:rsidP="00351635">
            <w:pPr>
              <w:rPr>
                <w:sz w:val="20"/>
                <w:szCs w:val="20"/>
              </w:rPr>
            </w:pPr>
            <w:r w:rsidRPr="00D633F1">
              <w:rPr>
                <w:sz w:val="20"/>
                <w:szCs w:val="20"/>
              </w:rPr>
              <w:t>Proportion of INTOSAI-Donor Secretariat staff to IDI program staff</w:t>
            </w:r>
          </w:p>
        </w:tc>
      </w:tr>
      <w:tr w:rsidR="00CB0B1C" w:rsidRPr="00D633F1" w:rsidTr="00CB0B1C">
        <w:tc>
          <w:tcPr>
            <w:tcW w:w="5353" w:type="dxa"/>
          </w:tcPr>
          <w:p w:rsidR="00802A1A" w:rsidRPr="00D633F1" w:rsidRDefault="00802A1A" w:rsidP="00351635">
            <w:pPr>
              <w:rPr>
                <w:sz w:val="20"/>
                <w:szCs w:val="20"/>
              </w:rPr>
            </w:pPr>
            <w:r w:rsidRPr="00D633F1">
              <w:rPr>
                <w:sz w:val="20"/>
                <w:szCs w:val="20"/>
              </w:rPr>
              <w:t>% of support staff costs and IT costs (</w:t>
            </w:r>
            <w:proofErr w:type="spellStart"/>
            <w:r w:rsidRPr="00D633F1">
              <w:rPr>
                <w:sz w:val="20"/>
                <w:szCs w:val="20"/>
              </w:rPr>
              <w:t>telecomputing</w:t>
            </w:r>
            <w:proofErr w:type="spellEnd"/>
            <w:r w:rsidRPr="00D633F1">
              <w:rPr>
                <w:sz w:val="20"/>
                <w:szCs w:val="20"/>
              </w:rPr>
              <w:t>, webserver) apportioned to the INTOSAI-Donor Secretariat</w:t>
            </w:r>
          </w:p>
        </w:tc>
        <w:tc>
          <w:tcPr>
            <w:tcW w:w="2268" w:type="dxa"/>
          </w:tcPr>
          <w:p w:rsidR="00802A1A" w:rsidRPr="00D633F1" w:rsidRDefault="00802A1A" w:rsidP="00351635">
            <w:pPr>
              <w:rPr>
                <w:sz w:val="20"/>
                <w:szCs w:val="20"/>
              </w:rPr>
            </w:pPr>
            <w:r w:rsidRPr="00D633F1">
              <w:rPr>
                <w:sz w:val="20"/>
                <w:szCs w:val="20"/>
              </w:rPr>
              <w:t>21%</w:t>
            </w:r>
          </w:p>
        </w:tc>
        <w:tc>
          <w:tcPr>
            <w:tcW w:w="2126" w:type="dxa"/>
          </w:tcPr>
          <w:p w:rsidR="00802A1A" w:rsidRPr="00D633F1" w:rsidRDefault="00802A1A" w:rsidP="00351635">
            <w:pPr>
              <w:rPr>
                <w:sz w:val="20"/>
                <w:szCs w:val="20"/>
              </w:rPr>
            </w:pPr>
            <w:r w:rsidRPr="00D633F1">
              <w:rPr>
                <w:sz w:val="20"/>
                <w:szCs w:val="20"/>
              </w:rPr>
              <w:t>19%</w:t>
            </w:r>
          </w:p>
        </w:tc>
      </w:tr>
      <w:tr w:rsidR="00CB0B1C" w:rsidRPr="00D633F1" w:rsidTr="00CB0B1C">
        <w:tc>
          <w:tcPr>
            <w:tcW w:w="5353" w:type="dxa"/>
          </w:tcPr>
          <w:p w:rsidR="00802A1A" w:rsidRPr="00D633F1" w:rsidRDefault="00802A1A" w:rsidP="00351635">
            <w:pPr>
              <w:rPr>
                <w:sz w:val="20"/>
                <w:szCs w:val="20"/>
              </w:rPr>
            </w:pPr>
            <w:r w:rsidRPr="00D633F1">
              <w:rPr>
                <w:sz w:val="20"/>
                <w:szCs w:val="20"/>
              </w:rPr>
              <w:t>Basis for apportionment of:</w:t>
            </w:r>
          </w:p>
          <w:p w:rsidR="00802A1A" w:rsidRPr="00D633F1" w:rsidRDefault="00802A1A" w:rsidP="00E648A2">
            <w:pPr>
              <w:pStyle w:val="ListParagraph"/>
              <w:numPr>
                <w:ilvl w:val="0"/>
                <w:numId w:val="35"/>
              </w:numPr>
              <w:contextualSpacing/>
              <w:rPr>
                <w:sz w:val="20"/>
                <w:szCs w:val="20"/>
              </w:rPr>
            </w:pPr>
            <w:r w:rsidRPr="00D633F1">
              <w:rPr>
                <w:sz w:val="20"/>
                <w:szCs w:val="20"/>
              </w:rPr>
              <w:t>Pension costs</w:t>
            </w:r>
            <w:r w:rsidRPr="00D633F1">
              <w:rPr>
                <w:rStyle w:val="FootnoteReference"/>
                <w:sz w:val="20"/>
                <w:szCs w:val="20"/>
              </w:rPr>
              <w:footnoteReference w:id="12"/>
            </w:r>
          </w:p>
          <w:p w:rsidR="00802A1A" w:rsidRPr="00D633F1" w:rsidRDefault="00802A1A" w:rsidP="00E648A2">
            <w:pPr>
              <w:pStyle w:val="ListParagraph"/>
              <w:numPr>
                <w:ilvl w:val="0"/>
                <w:numId w:val="35"/>
              </w:numPr>
              <w:contextualSpacing/>
              <w:rPr>
                <w:sz w:val="20"/>
                <w:szCs w:val="20"/>
              </w:rPr>
            </w:pPr>
            <w:r w:rsidRPr="00D633F1">
              <w:rPr>
                <w:sz w:val="20"/>
                <w:szCs w:val="20"/>
              </w:rPr>
              <w:t>Oslo Rent</w:t>
            </w:r>
          </w:p>
          <w:p w:rsidR="00802A1A" w:rsidRPr="00D633F1" w:rsidRDefault="00802A1A" w:rsidP="00E648A2">
            <w:pPr>
              <w:pStyle w:val="ListParagraph"/>
              <w:numPr>
                <w:ilvl w:val="0"/>
                <w:numId w:val="35"/>
              </w:numPr>
              <w:contextualSpacing/>
              <w:rPr>
                <w:sz w:val="20"/>
                <w:szCs w:val="20"/>
              </w:rPr>
            </w:pPr>
            <w:r w:rsidRPr="00D633F1">
              <w:rPr>
                <w:sz w:val="20"/>
                <w:szCs w:val="20"/>
              </w:rPr>
              <w:t>Oslo Operating costs</w:t>
            </w:r>
          </w:p>
        </w:tc>
        <w:tc>
          <w:tcPr>
            <w:tcW w:w="2268" w:type="dxa"/>
          </w:tcPr>
          <w:p w:rsidR="00802A1A" w:rsidRPr="00D633F1" w:rsidRDefault="00802A1A" w:rsidP="00351635">
            <w:pPr>
              <w:rPr>
                <w:sz w:val="20"/>
                <w:szCs w:val="20"/>
              </w:rPr>
            </w:pPr>
            <w:r w:rsidRPr="00D633F1">
              <w:rPr>
                <w:sz w:val="20"/>
                <w:szCs w:val="20"/>
              </w:rPr>
              <w:t>Proportion of Oslo based INTOSAI-Donor Secretariat staff to Oslo based IDI program staff</w:t>
            </w:r>
          </w:p>
        </w:tc>
        <w:tc>
          <w:tcPr>
            <w:tcW w:w="2126" w:type="dxa"/>
          </w:tcPr>
          <w:p w:rsidR="00802A1A" w:rsidRPr="00D633F1" w:rsidRDefault="00802A1A" w:rsidP="00351635">
            <w:pPr>
              <w:rPr>
                <w:sz w:val="20"/>
                <w:szCs w:val="20"/>
              </w:rPr>
            </w:pPr>
            <w:r w:rsidRPr="00D633F1">
              <w:rPr>
                <w:sz w:val="20"/>
                <w:szCs w:val="20"/>
              </w:rPr>
              <w:t>Proportion of Oslo based INTOSAI-Donor Secretariat staff to Oslo based IDI program staff</w:t>
            </w:r>
          </w:p>
        </w:tc>
      </w:tr>
      <w:tr w:rsidR="00CB0B1C" w:rsidRPr="00D633F1" w:rsidTr="00CB0B1C">
        <w:tc>
          <w:tcPr>
            <w:tcW w:w="5353" w:type="dxa"/>
          </w:tcPr>
          <w:p w:rsidR="00802A1A" w:rsidRPr="00D633F1" w:rsidRDefault="00802A1A" w:rsidP="00351635">
            <w:pPr>
              <w:rPr>
                <w:sz w:val="20"/>
                <w:szCs w:val="20"/>
              </w:rPr>
            </w:pPr>
            <w:r w:rsidRPr="00D633F1">
              <w:rPr>
                <w:sz w:val="20"/>
                <w:szCs w:val="20"/>
              </w:rPr>
              <w:t>% of pension, rent and operating costs apportioned to the INTOSAI-Donor Secretariat</w:t>
            </w:r>
          </w:p>
        </w:tc>
        <w:tc>
          <w:tcPr>
            <w:tcW w:w="2268" w:type="dxa"/>
          </w:tcPr>
          <w:p w:rsidR="00802A1A" w:rsidRPr="00D633F1" w:rsidRDefault="00802A1A" w:rsidP="00351635">
            <w:pPr>
              <w:rPr>
                <w:sz w:val="20"/>
                <w:szCs w:val="20"/>
              </w:rPr>
            </w:pPr>
            <w:r w:rsidRPr="00D633F1">
              <w:rPr>
                <w:sz w:val="20"/>
                <w:szCs w:val="20"/>
              </w:rPr>
              <w:t>31%</w:t>
            </w:r>
          </w:p>
        </w:tc>
        <w:tc>
          <w:tcPr>
            <w:tcW w:w="2126" w:type="dxa"/>
          </w:tcPr>
          <w:p w:rsidR="00802A1A" w:rsidRPr="00D633F1" w:rsidRDefault="00802A1A" w:rsidP="00351635">
            <w:pPr>
              <w:rPr>
                <w:sz w:val="20"/>
                <w:szCs w:val="20"/>
              </w:rPr>
            </w:pPr>
            <w:r w:rsidRPr="00D633F1">
              <w:rPr>
                <w:sz w:val="20"/>
                <w:szCs w:val="20"/>
              </w:rPr>
              <w:t>23%</w:t>
            </w:r>
          </w:p>
        </w:tc>
      </w:tr>
      <w:tr w:rsidR="00CB0B1C" w:rsidRPr="00D633F1" w:rsidTr="00CB0B1C">
        <w:tc>
          <w:tcPr>
            <w:tcW w:w="5353" w:type="dxa"/>
          </w:tcPr>
          <w:p w:rsidR="00802A1A" w:rsidRPr="00D633F1" w:rsidRDefault="00802A1A" w:rsidP="00351635">
            <w:pPr>
              <w:rPr>
                <w:sz w:val="20"/>
                <w:szCs w:val="20"/>
              </w:rPr>
            </w:pPr>
            <w:r w:rsidRPr="00D633F1">
              <w:rPr>
                <w:sz w:val="20"/>
                <w:szCs w:val="20"/>
              </w:rPr>
              <w:t>Basis for apportionment of other miscellaneous overheads, e.g.:</w:t>
            </w:r>
          </w:p>
          <w:p w:rsidR="00802A1A" w:rsidRPr="00D633F1" w:rsidRDefault="00802A1A" w:rsidP="00E648A2">
            <w:pPr>
              <w:pStyle w:val="ListParagraph"/>
              <w:numPr>
                <w:ilvl w:val="0"/>
                <w:numId w:val="36"/>
              </w:numPr>
              <w:contextualSpacing/>
              <w:rPr>
                <w:sz w:val="20"/>
                <w:szCs w:val="20"/>
              </w:rPr>
            </w:pPr>
            <w:r w:rsidRPr="00D633F1">
              <w:rPr>
                <w:sz w:val="20"/>
                <w:szCs w:val="20"/>
              </w:rPr>
              <w:t>Insurance costs</w:t>
            </w:r>
          </w:p>
          <w:p w:rsidR="00802A1A" w:rsidRPr="00D633F1" w:rsidRDefault="00802A1A" w:rsidP="00E648A2">
            <w:pPr>
              <w:pStyle w:val="ListParagraph"/>
              <w:numPr>
                <w:ilvl w:val="0"/>
                <w:numId w:val="36"/>
              </w:numPr>
              <w:contextualSpacing/>
              <w:rPr>
                <w:sz w:val="20"/>
                <w:szCs w:val="20"/>
              </w:rPr>
            </w:pPr>
            <w:r w:rsidRPr="00D633F1">
              <w:rPr>
                <w:sz w:val="20"/>
                <w:szCs w:val="20"/>
              </w:rPr>
              <w:t>Auditors fee</w:t>
            </w:r>
          </w:p>
          <w:p w:rsidR="00802A1A" w:rsidRPr="00D633F1" w:rsidRDefault="00802A1A" w:rsidP="00E648A2">
            <w:pPr>
              <w:pStyle w:val="ListParagraph"/>
              <w:numPr>
                <w:ilvl w:val="0"/>
                <w:numId w:val="36"/>
              </w:numPr>
              <w:contextualSpacing/>
              <w:rPr>
                <w:sz w:val="20"/>
                <w:szCs w:val="20"/>
              </w:rPr>
            </w:pPr>
            <w:r w:rsidRPr="00D633F1">
              <w:rPr>
                <w:sz w:val="20"/>
                <w:szCs w:val="20"/>
              </w:rPr>
              <w:t>IT hardware</w:t>
            </w:r>
          </w:p>
          <w:p w:rsidR="00802A1A" w:rsidRPr="00D633F1" w:rsidRDefault="00802A1A" w:rsidP="00E648A2">
            <w:pPr>
              <w:pStyle w:val="ListParagraph"/>
              <w:numPr>
                <w:ilvl w:val="0"/>
                <w:numId w:val="36"/>
              </w:numPr>
              <w:contextualSpacing/>
              <w:rPr>
                <w:sz w:val="20"/>
                <w:szCs w:val="20"/>
              </w:rPr>
            </w:pPr>
            <w:r w:rsidRPr="00D633F1">
              <w:rPr>
                <w:sz w:val="20"/>
                <w:szCs w:val="20"/>
              </w:rPr>
              <w:t>Non-allocable translation costs</w:t>
            </w:r>
            <w:r>
              <w:rPr>
                <w:sz w:val="20"/>
                <w:szCs w:val="20"/>
              </w:rPr>
              <w:t xml:space="preserve"> (e.g. IDI Focus newsletter)</w:t>
            </w:r>
          </w:p>
          <w:p w:rsidR="00802A1A" w:rsidRPr="00D633F1" w:rsidRDefault="00802A1A" w:rsidP="00E648A2">
            <w:pPr>
              <w:pStyle w:val="ListParagraph"/>
              <w:numPr>
                <w:ilvl w:val="0"/>
                <w:numId w:val="36"/>
              </w:numPr>
              <w:contextualSpacing/>
              <w:rPr>
                <w:sz w:val="20"/>
                <w:szCs w:val="20"/>
              </w:rPr>
            </w:pPr>
            <w:r w:rsidRPr="00D633F1">
              <w:rPr>
                <w:sz w:val="20"/>
                <w:szCs w:val="20"/>
              </w:rPr>
              <w:t>Telephone and mobile costs</w:t>
            </w:r>
          </w:p>
          <w:p w:rsidR="00802A1A" w:rsidRPr="00D633F1" w:rsidRDefault="00802A1A" w:rsidP="00E648A2">
            <w:pPr>
              <w:pStyle w:val="ListParagraph"/>
              <w:numPr>
                <w:ilvl w:val="0"/>
                <w:numId w:val="36"/>
              </w:numPr>
              <w:contextualSpacing/>
              <w:rPr>
                <w:sz w:val="20"/>
                <w:szCs w:val="20"/>
              </w:rPr>
            </w:pPr>
            <w:r w:rsidRPr="00D633F1">
              <w:rPr>
                <w:sz w:val="20"/>
                <w:szCs w:val="20"/>
              </w:rPr>
              <w:t>IDI staff meeting costs</w:t>
            </w:r>
          </w:p>
          <w:p w:rsidR="00802A1A" w:rsidRPr="00D633F1" w:rsidRDefault="00802A1A" w:rsidP="00E648A2">
            <w:pPr>
              <w:pStyle w:val="ListParagraph"/>
              <w:numPr>
                <w:ilvl w:val="0"/>
                <w:numId w:val="36"/>
              </w:numPr>
              <w:contextualSpacing/>
              <w:rPr>
                <w:sz w:val="20"/>
                <w:szCs w:val="20"/>
              </w:rPr>
            </w:pPr>
            <w:r w:rsidRPr="00D633F1">
              <w:rPr>
                <w:sz w:val="20"/>
                <w:szCs w:val="20"/>
              </w:rPr>
              <w:t>IDI board meetings</w:t>
            </w:r>
          </w:p>
          <w:p w:rsidR="00802A1A" w:rsidRPr="00802A1A" w:rsidRDefault="00802A1A" w:rsidP="00E648A2">
            <w:pPr>
              <w:pStyle w:val="ListParagraph"/>
              <w:numPr>
                <w:ilvl w:val="0"/>
                <w:numId w:val="36"/>
              </w:numPr>
              <w:contextualSpacing/>
              <w:rPr>
                <w:sz w:val="20"/>
                <w:szCs w:val="20"/>
              </w:rPr>
            </w:pPr>
            <w:r w:rsidRPr="00D633F1">
              <w:rPr>
                <w:sz w:val="20"/>
                <w:szCs w:val="20"/>
              </w:rPr>
              <w:t>IDI bank charges</w:t>
            </w:r>
          </w:p>
        </w:tc>
        <w:tc>
          <w:tcPr>
            <w:tcW w:w="2268" w:type="dxa"/>
          </w:tcPr>
          <w:p w:rsidR="00802A1A" w:rsidRPr="00D633F1" w:rsidRDefault="00802A1A" w:rsidP="00351635">
            <w:pPr>
              <w:rPr>
                <w:sz w:val="20"/>
                <w:szCs w:val="20"/>
              </w:rPr>
            </w:pPr>
            <w:r w:rsidRPr="00D633F1">
              <w:rPr>
                <w:sz w:val="20"/>
                <w:szCs w:val="20"/>
              </w:rPr>
              <w:t>Not previously apportioned to the INTOSAI-Donor Secretariat</w:t>
            </w:r>
          </w:p>
        </w:tc>
        <w:tc>
          <w:tcPr>
            <w:tcW w:w="2126" w:type="dxa"/>
          </w:tcPr>
          <w:p w:rsidR="00802A1A" w:rsidRPr="00D633F1" w:rsidRDefault="00802A1A" w:rsidP="00351635">
            <w:pPr>
              <w:rPr>
                <w:sz w:val="20"/>
                <w:szCs w:val="20"/>
              </w:rPr>
            </w:pPr>
            <w:r w:rsidRPr="00D633F1">
              <w:rPr>
                <w:sz w:val="20"/>
                <w:szCs w:val="20"/>
              </w:rPr>
              <w:t>Proportion of INTOSAI-Donor Secretariat staff to IDI program staff</w:t>
            </w:r>
          </w:p>
        </w:tc>
      </w:tr>
      <w:tr w:rsidR="00CB0B1C" w:rsidRPr="00D633F1" w:rsidTr="00CB0B1C">
        <w:tc>
          <w:tcPr>
            <w:tcW w:w="5353" w:type="dxa"/>
          </w:tcPr>
          <w:p w:rsidR="00802A1A" w:rsidRPr="00D633F1" w:rsidRDefault="00802A1A" w:rsidP="00351635">
            <w:pPr>
              <w:rPr>
                <w:sz w:val="20"/>
                <w:szCs w:val="20"/>
              </w:rPr>
            </w:pPr>
            <w:r w:rsidRPr="00D633F1">
              <w:rPr>
                <w:sz w:val="20"/>
                <w:szCs w:val="20"/>
              </w:rPr>
              <w:t>% of above apportioned to the INTOSAI-Donor Secretariat</w:t>
            </w:r>
          </w:p>
        </w:tc>
        <w:tc>
          <w:tcPr>
            <w:tcW w:w="2268" w:type="dxa"/>
          </w:tcPr>
          <w:p w:rsidR="00802A1A" w:rsidRPr="00D633F1" w:rsidRDefault="00802A1A" w:rsidP="00351635">
            <w:pPr>
              <w:rPr>
                <w:sz w:val="20"/>
                <w:szCs w:val="20"/>
              </w:rPr>
            </w:pPr>
            <w:r w:rsidRPr="00D633F1">
              <w:rPr>
                <w:sz w:val="20"/>
                <w:szCs w:val="20"/>
              </w:rPr>
              <w:t>21%</w:t>
            </w:r>
          </w:p>
        </w:tc>
        <w:tc>
          <w:tcPr>
            <w:tcW w:w="2126" w:type="dxa"/>
          </w:tcPr>
          <w:p w:rsidR="00802A1A" w:rsidRPr="00D633F1" w:rsidRDefault="00802A1A" w:rsidP="00351635">
            <w:pPr>
              <w:rPr>
                <w:sz w:val="20"/>
                <w:szCs w:val="20"/>
              </w:rPr>
            </w:pPr>
            <w:r w:rsidRPr="00D633F1">
              <w:rPr>
                <w:sz w:val="20"/>
                <w:szCs w:val="20"/>
              </w:rPr>
              <w:t>19%</w:t>
            </w:r>
          </w:p>
        </w:tc>
      </w:tr>
    </w:tbl>
    <w:p w:rsidR="00802A1A" w:rsidRPr="00696729" w:rsidRDefault="00F67DBD" w:rsidP="0001477E">
      <w:pPr>
        <w:spacing w:before="240" w:line="276" w:lineRule="auto"/>
        <w:rPr>
          <w:rFonts w:asciiTheme="minorHAnsi" w:hAnsiTheme="minorHAnsi"/>
        </w:rPr>
      </w:pPr>
      <w:r>
        <w:rPr>
          <w:rFonts w:asciiTheme="minorHAnsi" w:hAnsiTheme="minorHAnsi"/>
        </w:rPr>
        <w:t>While the proportion of support staff costs allocated to the Secretariat has fallen, the total number and costs of support staff has increased by 0,5 FTE, due to changes in IDI structures. Specifically, the administration department is now headed by a Deputy Director General (this was previously a 0,5 FTE position, combined role with the Head of the Secretariat). However, these additional costs have yielded other savings from better administration, such as a large reduction in IT costs.</w:t>
      </w:r>
    </w:p>
    <w:p w:rsidR="00306FA8" w:rsidRDefault="00306FA8" w:rsidP="00F67DBD">
      <w:pPr>
        <w:spacing w:before="240" w:line="276" w:lineRule="auto"/>
        <w:rPr>
          <w:rFonts w:asciiTheme="minorHAnsi" w:hAnsiTheme="minorHAnsi"/>
        </w:rPr>
      </w:pPr>
      <w:r w:rsidRPr="00696729">
        <w:rPr>
          <w:rFonts w:asciiTheme="minorHAnsi" w:hAnsiTheme="minorHAnsi"/>
        </w:rPr>
        <w:t>The following budget has been prepared to account for all the above issues.</w:t>
      </w:r>
      <w:r w:rsidR="00250527" w:rsidRPr="00696729">
        <w:rPr>
          <w:rFonts w:asciiTheme="minorHAnsi" w:hAnsiTheme="minorHAnsi"/>
        </w:rPr>
        <w:t xml:space="preserve"> This shows the original and revised bu</w:t>
      </w:r>
      <w:r w:rsidR="00CB0B1C">
        <w:rPr>
          <w:rFonts w:asciiTheme="minorHAnsi" w:hAnsiTheme="minorHAnsi"/>
        </w:rPr>
        <w:t>dget for each year, and the</w:t>
      </w:r>
      <w:r w:rsidR="00250527" w:rsidRPr="00696729">
        <w:rPr>
          <w:rFonts w:asciiTheme="minorHAnsi" w:hAnsiTheme="minorHAnsi"/>
        </w:rPr>
        <w:t xml:space="preserve"> total. A contingency is included for exchange rate fluctuations.</w:t>
      </w:r>
    </w:p>
    <w:p w:rsidR="00250527" w:rsidRPr="00696729" w:rsidRDefault="00CB0B1C" w:rsidP="00250527">
      <w:pPr>
        <w:spacing w:line="276" w:lineRule="auto"/>
        <w:rPr>
          <w:rFonts w:asciiTheme="minorHAnsi" w:hAnsiTheme="minorHAnsi"/>
        </w:rPr>
      </w:pPr>
      <w:r>
        <w:rPr>
          <w:rFonts w:asciiTheme="minorHAnsi" w:hAnsiTheme="minorHAnsi"/>
        </w:rPr>
        <w:object w:dxaOrig="19036" w:dyaOrig="5249">
          <v:shape id="_x0000_i1031" type="#_x0000_t75" style="width:520.7pt;height:143.4pt" o:ole="">
            <v:imagedata r:id="rId26" o:title=""/>
          </v:shape>
          <o:OLEObject Type="Embed" ProgID="Excel.Sheet.12" ShapeID="_x0000_i1031" DrawAspect="Content" ObjectID="_1477996817" r:id="rId27"/>
        </w:object>
      </w:r>
      <w:r w:rsidR="00250527" w:rsidRPr="00696729">
        <w:rPr>
          <w:rFonts w:asciiTheme="minorHAnsi" w:hAnsiTheme="minorHAnsi"/>
          <w:sz w:val="18"/>
          <w:szCs w:val="18"/>
        </w:rPr>
        <w:t>All figures in Norwegian Kroner</w:t>
      </w:r>
    </w:p>
    <w:p w:rsidR="00DE2311" w:rsidRPr="00696729" w:rsidRDefault="00DE2311" w:rsidP="00DE2311">
      <w:pPr>
        <w:spacing w:before="240" w:after="240" w:line="276" w:lineRule="auto"/>
        <w:rPr>
          <w:rFonts w:asciiTheme="minorHAnsi" w:hAnsiTheme="minorHAnsi"/>
        </w:rPr>
      </w:pPr>
      <w:r>
        <w:rPr>
          <w:rFonts w:asciiTheme="minorHAnsi" w:hAnsiTheme="minorHAnsi"/>
        </w:rPr>
        <w:lastRenderedPageBreak/>
        <w:t>It should also be noted that the above budget reconciles with the request for budget reallocation letter submitted to the Austrian Development Agency (19 June 2014), and the IDI budget</w:t>
      </w:r>
      <w:r>
        <w:rPr>
          <w:rStyle w:val="FootnoteReference"/>
          <w:rFonts w:asciiTheme="minorHAnsi" w:hAnsiTheme="minorHAnsi"/>
        </w:rPr>
        <w:footnoteReference w:id="13"/>
      </w:r>
      <w:r>
        <w:rPr>
          <w:rFonts w:asciiTheme="minorHAnsi" w:hAnsiTheme="minorHAnsi"/>
        </w:rPr>
        <w:t xml:space="preserve"> for 2015, as approved by the IDI Board (3 November 2014).</w:t>
      </w:r>
    </w:p>
    <w:p w:rsidR="00250527" w:rsidRDefault="00250527" w:rsidP="001E1EE4">
      <w:pPr>
        <w:spacing w:before="240" w:after="240" w:line="276" w:lineRule="auto"/>
        <w:rPr>
          <w:rFonts w:asciiTheme="minorHAnsi" w:hAnsiTheme="minorHAnsi"/>
        </w:rPr>
      </w:pPr>
      <w:r w:rsidRPr="00696729">
        <w:rPr>
          <w:rFonts w:asciiTheme="minorHAnsi" w:hAnsiTheme="minorHAnsi"/>
        </w:rPr>
        <w:t>This budget lies within the expected funding of the Cooperation, as demonstrated by the revised financing schedule shown below. On this basis, it is expected that most of the 2013 underspend will be carried forward for use in 2015. This is largely due to the high staff vacancy levels that will characterise most of 2014, and the difficulty in filling these vacancies promptly with appropriately experienced staff.</w:t>
      </w:r>
    </w:p>
    <w:p w:rsidR="00512708" w:rsidRDefault="00AD4ADE" w:rsidP="00250527">
      <w:pPr>
        <w:spacing w:line="276" w:lineRule="auto"/>
        <w:rPr>
          <w:rFonts w:asciiTheme="minorHAnsi" w:hAnsiTheme="minorHAnsi"/>
          <w:sz w:val="18"/>
          <w:szCs w:val="18"/>
        </w:rPr>
      </w:pPr>
      <w:r>
        <w:rPr>
          <w:rFonts w:asciiTheme="minorHAnsi" w:hAnsiTheme="minorHAnsi"/>
        </w:rPr>
        <w:object w:dxaOrig="11683" w:dyaOrig="1763">
          <v:shape id="_x0000_i1032" type="#_x0000_t75" style="width:470.6pt;height:70.85pt" o:ole="">
            <v:imagedata r:id="rId28" o:title=""/>
          </v:shape>
          <o:OLEObject Type="Embed" ProgID="Excel.Sheet.12" ShapeID="_x0000_i1032" DrawAspect="Content" ObjectID="_1477996818" r:id="rId29"/>
        </w:object>
      </w:r>
      <w:r w:rsidR="00250527" w:rsidRPr="00696729">
        <w:rPr>
          <w:rFonts w:asciiTheme="minorHAnsi" w:hAnsiTheme="minorHAnsi"/>
          <w:sz w:val="18"/>
          <w:szCs w:val="18"/>
        </w:rPr>
        <w:t>All figures in Norwegian Kroner</w:t>
      </w:r>
    </w:p>
    <w:p w:rsidR="00CB0B1C" w:rsidRPr="00CB0B1C" w:rsidRDefault="00CB0B1C" w:rsidP="00CB0B1C">
      <w:pPr>
        <w:pStyle w:val="Heading2"/>
        <w:numPr>
          <w:ilvl w:val="1"/>
          <w:numId w:val="2"/>
        </w:numPr>
        <w:spacing w:before="240" w:after="240" w:line="276" w:lineRule="auto"/>
        <w:rPr>
          <w:rFonts w:asciiTheme="minorHAnsi" w:hAnsiTheme="minorHAnsi"/>
          <w:lang w:val="en-GB"/>
        </w:rPr>
      </w:pPr>
      <w:bookmarkStart w:id="126" w:name="_Toc404250655"/>
      <w:r w:rsidRPr="00CB0B1C">
        <w:rPr>
          <w:rFonts w:asciiTheme="minorHAnsi" w:hAnsiTheme="minorHAnsi"/>
          <w:lang w:val="en-GB"/>
        </w:rPr>
        <w:t>Future Matters Under Consideration to Improve IDI Financial Management and Reporting</w:t>
      </w:r>
      <w:bookmarkEnd w:id="126"/>
    </w:p>
    <w:p w:rsidR="00CB0B1C" w:rsidRPr="00CB0B1C" w:rsidRDefault="00CB0B1C" w:rsidP="00CB0B1C">
      <w:pPr>
        <w:spacing w:before="240" w:line="276" w:lineRule="auto"/>
        <w:rPr>
          <w:rFonts w:asciiTheme="minorHAnsi" w:hAnsiTheme="minorHAnsi"/>
          <w:u w:val="single"/>
        </w:rPr>
      </w:pPr>
      <w:r w:rsidRPr="00CB0B1C">
        <w:rPr>
          <w:rFonts w:asciiTheme="minorHAnsi" w:hAnsiTheme="minorHAnsi"/>
          <w:u w:val="single"/>
        </w:rPr>
        <w:t>Program Budgeting</w:t>
      </w:r>
    </w:p>
    <w:p w:rsidR="00CB0B1C" w:rsidRDefault="00CB0B1C" w:rsidP="00CB0B1C">
      <w:pPr>
        <w:spacing w:before="240" w:after="240" w:line="276" w:lineRule="auto"/>
        <w:rPr>
          <w:rFonts w:asciiTheme="minorHAnsi" w:hAnsiTheme="minorHAnsi"/>
        </w:rPr>
      </w:pPr>
      <w:r>
        <w:rPr>
          <w:rFonts w:asciiTheme="minorHAnsi" w:hAnsiTheme="minorHAnsi"/>
        </w:rPr>
        <w:t>In the current program document, all staff costs are shown against administration. However, the activities of the Secretariat’s technical staff are largely programmatic in nature, relating to the seven themes of the Cooperation. Use of program budgeting, in which staff costs are charged to the seven themes in proportion to time spent on each theme, would give a better picture of the actual costs of the Secretariat’s activities.</w:t>
      </w:r>
    </w:p>
    <w:p w:rsidR="00CB0B1C" w:rsidRDefault="00CB0B1C" w:rsidP="00CB0B1C">
      <w:pPr>
        <w:spacing w:before="240" w:after="240" w:line="276" w:lineRule="auto"/>
        <w:rPr>
          <w:rFonts w:asciiTheme="minorHAnsi" w:hAnsiTheme="minorHAnsi"/>
        </w:rPr>
      </w:pPr>
      <w:r>
        <w:rPr>
          <w:rFonts w:asciiTheme="minorHAnsi" w:hAnsiTheme="minorHAnsi"/>
        </w:rPr>
        <w:t>IDI’s current</w:t>
      </w:r>
      <w:r w:rsidR="00E648A2">
        <w:rPr>
          <w:rFonts w:asciiTheme="minorHAnsi" w:hAnsiTheme="minorHAnsi"/>
        </w:rPr>
        <w:t xml:space="preserve"> management accounting system does not support such an approach. However, IDI has begun examining possible electronic time recording systems which could provide an interface between staff time records, the payroll system, and the programmatic structure in IDI’s accounting system. Decisions on adoption and the specific nature of the system will be made in 2015, potentially enabling full program budgeting and reporting from 2016 onwards.</w:t>
      </w:r>
    </w:p>
    <w:p w:rsidR="00E648A2" w:rsidRPr="00E648A2" w:rsidRDefault="00E648A2" w:rsidP="00CB0B1C">
      <w:pPr>
        <w:spacing w:before="240" w:after="240" w:line="276" w:lineRule="auto"/>
        <w:rPr>
          <w:rFonts w:asciiTheme="minorHAnsi" w:hAnsiTheme="minorHAnsi"/>
          <w:u w:val="single"/>
        </w:rPr>
      </w:pPr>
      <w:r w:rsidRPr="00E648A2">
        <w:rPr>
          <w:rFonts w:asciiTheme="minorHAnsi" w:hAnsiTheme="minorHAnsi"/>
          <w:u w:val="single"/>
        </w:rPr>
        <w:t>Financial Reporting</w:t>
      </w:r>
    </w:p>
    <w:p w:rsidR="00E648A2" w:rsidRDefault="00E648A2" w:rsidP="00E648A2">
      <w:pPr>
        <w:spacing w:after="240" w:line="276" w:lineRule="auto"/>
      </w:pPr>
      <w:r w:rsidRPr="00317165">
        <w:t xml:space="preserve">Financial </w:t>
      </w:r>
      <w:r>
        <w:t>information on the Secretariat’s expenditure is included in note 10 to IDI’s Financial Statements. This follows the minimum reporting requirement under Norwegian Foundation law. However, the basis for reporting is on administrative classification (type of expenditure), making no distinction between administration and program expenditure, or the seven themes of the Cooperation. To enable easier reconciliation between IDI’s financial statements and reporting against the budget in program document, it is planned to include an additional note in the accounts, using the following format, from the 2014 accounts onwards. This would also ensure that the classification of expenditure according to administration, program and the seven themes was subject to independent external audit.</w:t>
      </w:r>
    </w:p>
    <w:tbl>
      <w:tblPr>
        <w:tblStyle w:val="TableGrid"/>
        <w:tblW w:w="0" w:type="auto"/>
        <w:tblLook w:val="04A0" w:firstRow="1" w:lastRow="0" w:firstColumn="1" w:lastColumn="0" w:noHBand="0" w:noVBand="1"/>
      </w:tblPr>
      <w:tblGrid>
        <w:gridCol w:w="2518"/>
        <w:gridCol w:w="1418"/>
        <w:gridCol w:w="1835"/>
        <w:gridCol w:w="1925"/>
        <w:gridCol w:w="1925"/>
      </w:tblGrid>
      <w:tr w:rsidR="00E648A2" w:rsidTr="00E648A2">
        <w:tc>
          <w:tcPr>
            <w:tcW w:w="2518" w:type="dxa"/>
            <w:shd w:val="clear" w:color="auto" w:fill="D9D9D9" w:themeFill="background1" w:themeFillShade="D9"/>
          </w:tcPr>
          <w:p w:rsidR="00E648A2" w:rsidRPr="009E221B" w:rsidRDefault="00E648A2" w:rsidP="00351635">
            <w:pPr>
              <w:rPr>
                <w:b/>
                <w:sz w:val="20"/>
                <w:szCs w:val="20"/>
              </w:rPr>
            </w:pPr>
            <w:r w:rsidRPr="009E221B">
              <w:rPr>
                <w:b/>
                <w:sz w:val="20"/>
                <w:szCs w:val="20"/>
              </w:rPr>
              <w:t>Expenditure Type and Project Code</w:t>
            </w:r>
          </w:p>
        </w:tc>
        <w:tc>
          <w:tcPr>
            <w:tcW w:w="1418" w:type="dxa"/>
            <w:shd w:val="clear" w:color="auto" w:fill="D9D9D9" w:themeFill="background1" w:themeFillShade="D9"/>
          </w:tcPr>
          <w:p w:rsidR="00E648A2" w:rsidRPr="009E221B" w:rsidRDefault="00E648A2" w:rsidP="00351635">
            <w:pPr>
              <w:jc w:val="center"/>
              <w:rPr>
                <w:b/>
                <w:sz w:val="20"/>
                <w:szCs w:val="20"/>
              </w:rPr>
            </w:pPr>
            <w:r w:rsidRPr="009E221B">
              <w:rPr>
                <w:b/>
                <w:sz w:val="20"/>
                <w:szCs w:val="20"/>
              </w:rPr>
              <w:t>Payroll and Related Costs (Class 5)</w:t>
            </w:r>
          </w:p>
        </w:tc>
        <w:tc>
          <w:tcPr>
            <w:tcW w:w="1835" w:type="dxa"/>
            <w:shd w:val="clear" w:color="auto" w:fill="D9D9D9" w:themeFill="background1" w:themeFillShade="D9"/>
          </w:tcPr>
          <w:p w:rsidR="00E648A2" w:rsidRPr="009E221B" w:rsidRDefault="00E648A2" w:rsidP="00351635">
            <w:pPr>
              <w:jc w:val="center"/>
              <w:rPr>
                <w:b/>
                <w:sz w:val="20"/>
                <w:szCs w:val="20"/>
              </w:rPr>
            </w:pPr>
            <w:r w:rsidRPr="009E221B">
              <w:rPr>
                <w:b/>
                <w:sz w:val="20"/>
                <w:szCs w:val="20"/>
              </w:rPr>
              <w:t>Travel and Accommodation Costs (71)</w:t>
            </w:r>
          </w:p>
        </w:tc>
        <w:tc>
          <w:tcPr>
            <w:tcW w:w="1925" w:type="dxa"/>
            <w:shd w:val="clear" w:color="auto" w:fill="D9D9D9" w:themeFill="background1" w:themeFillShade="D9"/>
          </w:tcPr>
          <w:p w:rsidR="00E648A2" w:rsidRPr="009E221B" w:rsidRDefault="00E648A2" w:rsidP="00351635">
            <w:pPr>
              <w:jc w:val="center"/>
              <w:rPr>
                <w:b/>
                <w:sz w:val="20"/>
                <w:szCs w:val="20"/>
              </w:rPr>
            </w:pPr>
            <w:r w:rsidRPr="009E221B">
              <w:rPr>
                <w:b/>
                <w:sz w:val="20"/>
                <w:szCs w:val="20"/>
              </w:rPr>
              <w:t>Other Operating Expenses</w:t>
            </w:r>
          </w:p>
          <w:p w:rsidR="00E648A2" w:rsidRPr="009E221B" w:rsidRDefault="00E648A2" w:rsidP="00351635">
            <w:pPr>
              <w:jc w:val="center"/>
              <w:rPr>
                <w:b/>
                <w:sz w:val="20"/>
                <w:szCs w:val="20"/>
              </w:rPr>
            </w:pPr>
            <w:r w:rsidRPr="009E221B">
              <w:rPr>
                <w:b/>
                <w:sz w:val="20"/>
                <w:szCs w:val="20"/>
              </w:rPr>
              <w:t>(Other)</w:t>
            </w:r>
          </w:p>
        </w:tc>
        <w:tc>
          <w:tcPr>
            <w:tcW w:w="1925" w:type="dxa"/>
            <w:shd w:val="clear" w:color="auto" w:fill="D9D9D9" w:themeFill="background1" w:themeFillShade="D9"/>
          </w:tcPr>
          <w:p w:rsidR="00E648A2" w:rsidRPr="009E221B" w:rsidRDefault="00E648A2" w:rsidP="00351635">
            <w:pPr>
              <w:jc w:val="center"/>
              <w:rPr>
                <w:b/>
                <w:sz w:val="20"/>
                <w:szCs w:val="20"/>
              </w:rPr>
            </w:pPr>
            <w:r w:rsidRPr="009E221B">
              <w:rPr>
                <w:b/>
                <w:sz w:val="20"/>
                <w:szCs w:val="20"/>
              </w:rPr>
              <w:t>Total</w:t>
            </w:r>
          </w:p>
        </w:tc>
      </w:tr>
      <w:tr w:rsidR="00E648A2" w:rsidTr="00E648A2">
        <w:tc>
          <w:tcPr>
            <w:tcW w:w="2518" w:type="dxa"/>
          </w:tcPr>
          <w:p w:rsidR="00E648A2" w:rsidRPr="009E221B" w:rsidRDefault="00E648A2" w:rsidP="00351635">
            <w:pPr>
              <w:rPr>
                <w:b/>
                <w:sz w:val="20"/>
                <w:szCs w:val="20"/>
              </w:rPr>
            </w:pPr>
            <w:r w:rsidRPr="009E221B">
              <w:rPr>
                <w:b/>
                <w:sz w:val="20"/>
                <w:szCs w:val="20"/>
              </w:rPr>
              <w:t>Administration</w:t>
            </w:r>
          </w:p>
        </w:tc>
        <w:tc>
          <w:tcPr>
            <w:tcW w:w="1418" w:type="dxa"/>
          </w:tcPr>
          <w:p w:rsidR="00E648A2" w:rsidRPr="009E221B" w:rsidRDefault="00E648A2" w:rsidP="00351635">
            <w:pPr>
              <w:jc w:val="right"/>
              <w:rPr>
                <w:sz w:val="20"/>
                <w:szCs w:val="20"/>
              </w:rPr>
            </w:pPr>
          </w:p>
        </w:tc>
        <w:tc>
          <w:tcPr>
            <w:tcW w:w="1835" w:type="dxa"/>
          </w:tcPr>
          <w:p w:rsidR="00E648A2" w:rsidRPr="009E221B" w:rsidRDefault="00E648A2" w:rsidP="00351635">
            <w:pPr>
              <w:jc w:val="right"/>
              <w:rPr>
                <w:sz w:val="20"/>
                <w:szCs w:val="20"/>
              </w:rPr>
            </w:pPr>
          </w:p>
        </w:tc>
        <w:tc>
          <w:tcPr>
            <w:tcW w:w="1925" w:type="dxa"/>
          </w:tcPr>
          <w:p w:rsidR="00E648A2" w:rsidRPr="009E221B" w:rsidRDefault="00E648A2" w:rsidP="00351635">
            <w:pPr>
              <w:jc w:val="right"/>
              <w:rPr>
                <w:sz w:val="20"/>
                <w:szCs w:val="20"/>
              </w:rPr>
            </w:pPr>
          </w:p>
        </w:tc>
        <w:tc>
          <w:tcPr>
            <w:tcW w:w="1925" w:type="dxa"/>
          </w:tcPr>
          <w:p w:rsidR="00E648A2" w:rsidRPr="009E221B" w:rsidRDefault="00E648A2" w:rsidP="00351635">
            <w:pPr>
              <w:jc w:val="right"/>
              <w:rPr>
                <w:sz w:val="20"/>
                <w:szCs w:val="20"/>
              </w:rPr>
            </w:pPr>
          </w:p>
        </w:tc>
      </w:tr>
      <w:tr w:rsidR="00E648A2" w:rsidTr="00E648A2">
        <w:tc>
          <w:tcPr>
            <w:tcW w:w="2518" w:type="dxa"/>
          </w:tcPr>
          <w:p w:rsidR="00E648A2" w:rsidRPr="009E221B" w:rsidRDefault="00E648A2" w:rsidP="00E648A2">
            <w:pPr>
              <w:pStyle w:val="ListParagraph"/>
              <w:numPr>
                <w:ilvl w:val="0"/>
                <w:numId w:val="37"/>
              </w:numPr>
              <w:contextualSpacing/>
              <w:rPr>
                <w:sz w:val="20"/>
                <w:szCs w:val="20"/>
              </w:rPr>
            </w:pPr>
            <w:r w:rsidRPr="009E221B">
              <w:rPr>
                <w:sz w:val="20"/>
                <w:szCs w:val="20"/>
              </w:rPr>
              <w:t>Staff Costs (80000)</w:t>
            </w:r>
          </w:p>
        </w:tc>
        <w:tc>
          <w:tcPr>
            <w:tcW w:w="1418" w:type="dxa"/>
          </w:tcPr>
          <w:p w:rsidR="00E648A2" w:rsidRPr="009E221B" w:rsidRDefault="00E648A2" w:rsidP="00351635">
            <w:pPr>
              <w:jc w:val="right"/>
              <w:rPr>
                <w:sz w:val="20"/>
                <w:szCs w:val="20"/>
              </w:rPr>
            </w:pPr>
            <w:r w:rsidRPr="009E221B">
              <w:rPr>
                <w:sz w:val="20"/>
                <w:szCs w:val="20"/>
              </w:rPr>
              <w:t>XX</w:t>
            </w:r>
          </w:p>
        </w:tc>
        <w:tc>
          <w:tcPr>
            <w:tcW w:w="1835" w:type="dxa"/>
          </w:tcPr>
          <w:p w:rsidR="00E648A2" w:rsidRPr="009E221B" w:rsidRDefault="00E648A2" w:rsidP="00351635">
            <w:pPr>
              <w:jc w:val="right"/>
              <w:rPr>
                <w:sz w:val="20"/>
                <w:szCs w:val="20"/>
              </w:rPr>
            </w:pPr>
            <w:r w:rsidRPr="009E221B">
              <w:rPr>
                <w:sz w:val="20"/>
                <w:szCs w:val="20"/>
              </w:rPr>
              <w:t>-</w:t>
            </w:r>
          </w:p>
        </w:tc>
        <w:tc>
          <w:tcPr>
            <w:tcW w:w="1925" w:type="dxa"/>
          </w:tcPr>
          <w:p w:rsidR="00E648A2" w:rsidRPr="009E221B" w:rsidRDefault="00E648A2" w:rsidP="00351635">
            <w:pPr>
              <w:jc w:val="right"/>
              <w:rPr>
                <w:sz w:val="20"/>
                <w:szCs w:val="20"/>
              </w:rPr>
            </w:pPr>
            <w:r w:rsidRPr="009E221B">
              <w:rPr>
                <w:sz w:val="20"/>
                <w:szCs w:val="20"/>
              </w:rPr>
              <w:t>-</w:t>
            </w:r>
          </w:p>
        </w:tc>
        <w:tc>
          <w:tcPr>
            <w:tcW w:w="1925" w:type="dxa"/>
          </w:tcPr>
          <w:p w:rsidR="00E648A2" w:rsidRPr="009E221B" w:rsidRDefault="00E648A2" w:rsidP="00351635">
            <w:pPr>
              <w:jc w:val="right"/>
              <w:rPr>
                <w:sz w:val="20"/>
                <w:szCs w:val="20"/>
              </w:rPr>
            </w:pPr>
            <w:r w:rsidRPr="009E221B">
              <w:rPr>
                <w:sz w:val="20"/>
                <w:szCs w:val="20"/>
              </w:rPr>
              <w:t>XX</w:t>
            </w:r>
          </w:p>
        </w:tc>
      </w:tr>
      <w:tr w:rsidR="00E648A2" w:rsidTr="00E648A2">
        <w:tc>
          <w:tcPr>
            <w:tcW w:w="2518" w:type="dxa"/>
          </w:tcPr>
          <w:p w:rsidR="00E648A2" w:rsidRPr="009E221B" w:rsidRDefault="00E648A2" w:rsidP="00E648A2">
            <w:pPr>
              <w:pStyle w:val="ListParagraph"/>
              <w:numPr>
                <w:ilvl w:val="0"/>
                <w:numId w:val="37"/>
              </w:numPr>
              <w:contextualSpacing/>
              <w:rPr>
                <w:sz w:val="20"/>
                <w:szCs w:val="20"/>
              </w:rPr>
            </w:pPr>
            <w:r w:rsidRPr="009E221B">
              <w:rPr>
                <w:sz w:val="20"/>
                <w:szCs w:val="20"/>
              </w:rPr>
              <w:t>Overheads and other indirect costs (80000)</w:t>
            </w:r>
          </w:p>
        </w:tc>
        <w:tc>
          <w:tcPr>
            <w:tcW w:w="1418" w:type="dxa"/>
          </w:tcPr>
          <w:p w:rsidR="00E648A2" w:rsidRPr="009E221B" w:rsidRDefault="00E648A2" w:rsidP="00351635">
            <w:pPr>
              <w:jc w:val="right"/>
              <w:rPr>
                <w:sz w:val="20"/>
                <w:szCs w:val="20"/>
              </w:rPr>
            </w:pPr>
            <w:r w:rsidRPr="009E221B">
              <w:rPr>
                <w:sz w:val="20"/>
                <w:szCs w:val="20"/>
              </w:rPr>
              <w:t>-</w:t>
            </w:r>
          </w:p>
        </w:tc>
        <w:tc>
          <w:tcPr>
            <w:tcW w:w="1835" w:type="dxa"/>
          </w:tcPr>
          <w:p w:rsidR="00E648A2" w:rsidRPr="009E221B" w:rsidRDefault="00E648A2" w:rsidP="00351635">
            <w:pPr>
              <w:jc w:val="right"/>
              <w:rPr>
                <w:sz w:val="20"/>
                <w:szCs w:val="20"/>
              </w:rPr>
            </w:pPr>
            <w:r w:rsidRPr="009E221B">
              <w:rPr>
                <w:sz w:val="20"/>
                <w:szCs w:val="20"/>
              </w:rPr>
              <w:t>-</w:t>
            </w:r>
          </w:p>
        </w:tc>
        <w:tc>
          <w:tcPr>
            <w:tcW w:w="1925" w:type="dxa"/>
          </w:tcPr>
          <w:p w:rsidR="00E648A2" w:rsidRPr="009E221B" w:rsidRDefault="00E648A2" w:rsidP="00351635">
            <w:pPr>
              <w:jc w:val="right"/>
              <w:rPr>
                <w:sz w:val="20"/>
                <w:szCs w:val="20"/>
              </w:rPr>
            </w:pPr>
            <w:r w:rsidRPr="009E221B">
              <w:rPr>
                <w:sz w:val="20"/>
                <w:szCs w:val="20"/>
              </w:rPr>
              <w:t>XX</w:t>
            </w:r>
          </w:p>
        </w:tc>
        <w:tc>
          <w:tcPr>
            <w:tcW w:w="1925" w:type="dxa"/>
          </w:tcPr>
          <w:p w:rsidR="00E648A2" w:rsidRPr="009E221B" w:rsidRDefault="00E648A2" w:rsidP="00351635">
            <w:pPr>
              <w:jc w:val="right"/>
              <w:rPr>
                <w:sz w:val="20"/>
                <w:szCs w:val="20"/>
              </w:rPr>
            </w:pPr>
            <w:r w:rsidRPr="009E221B">
              <w:rPr>
                <w:sz w:val="20"/>
                <w:szCs w:val="20"/>
              </w:rPr>
              <w:t>XX</w:t>
            </w:r>
          </w:p>
        </w:tc>
      </w:tr>
      <w:tr w:rsidR="00E648A2" w:rsidTr="00E648A2">
        <w:tc>
          <w:tcPr>
            <w:tcW w:w="2518" w:type="dxa"/>
          </w:tcPr>
          <w:p w:rsidR="00E648A2" w:rsidRPr="009E221B" w:rsidRDefault="00E648A2" w:rsidP="00351635">
            <w:pPr>
              <w:rPr>
                <w:b/>
                <w:sz w:val="20"/>
                <w:szCs w:val="20"/>
              </w:rPr>
            </w:pPr>
            <w:r w:rsidRPr="009E221B">
              <w:rPr>
                <w:b/>
                <w:sz w:val="20"/>
                <w:szCs w:val="20"/>
              </w:rPr>
              <w:t>Admin Total</w:t>
            </w:r>
          </w:p>
        </w:tc>
        <w:tc>
          <w:tcPr>
            <w:tcW w:w="1418" w:type="dxa"/>
          </w:tcPr>
          <w:p w:rsidR="00E648A2" w:rsidRPr="009E221B" w:rsidRDefault="00E648A2" w:rsidP="00351635">
            <w:pPr>
              <w:jc w:val="right"/>
              <w:rPr>
                <w:b/>
                <w:sz w:val="20"/>
                <w:szCs w:val="20"/>
              </w:rPr>
            </w:pPr>
            <w:r w:rsidRPr="009E221B">
              <w:rPr>
                <w:b/>
                <w:sz w:val="20"/>
                <w:szCs w:val="20"/>
              </w:rPr>
              <w:t>XX</w:t>
            </w:r>
          </w:p>
        </w:tc>
        <w:tc>
          <w:tcPr>
            <w:tcW w:w="1835" w:type="dxa"/>
          </w:tcPr>
          <w:p w:rsidR="00E648A2" w:rsidRPr="009E221B" w:rsidRDefault="00E648A2" w:rsidP="00351635">
            <w:pPr>
              <w:jc w:val="right"/>
              <w:rPr>
                <w:b/>
                <w:sz w:val="20"/>
                <w:szCs w:val="20"/>
              </w:rPr>
            </w:pPr>
            <w:r w:rsidRPr="009E221B">
              <w:rPr>
                <w:b/>
                <w:sz w:val="20"/>
                <w:szCs w:val="20"/>
              </w:rPr>
              <w:t>XX</w:t>
            </w:r>
          </w:p>
        </w:tc>
        <w:tc>
          <w:tcPr>
            <w:tcW w:w="1925" w:type="dxa"/>
          </w:tcPr>
          <w:p w:rsidR="00E648A2" w:rsidRPr="009E221B" w:rsidRDefault="00E648A2" w:rsidP="00351635">
            <w:pPr>
              <w:jc w:val="right"/>
              <w:rPr>
                <w:b/>
                <w:sz w:val="20"/>
                <w:szCs w:val="20"/>
              </w:rPr>
            </w:pPr>
            <w:r w:rsidRPr="009E221B">
              <w:rPr>
                <w:b/>
                <w:sz w:val="20"/>
                <w:szCs w:val="20"/>
              </w:rPr>
              <w:t>XX</w:t>
            </w:r>
          </w:p>
        </w:tc>
        <w:tc>
          <w:tcPr>
            <w:tcW w:w="1925" w:type="dxa"/>
          </w:tcPr>
          <w:p w:rsidR="00E648A2" w:rsidRPr="009E221B" w:rsidRDefault="00E648A2" w:rsidP="00351635">
            <w:pPr>
              <w:jc w:val="right"/>
              <w:rPr>
                <w:b/>
                <w:sz w:val="20"/>
                <w:szCs w:val="20"/>
              </w:rPr>
            </w:pPr>
            <w:r w:rsidRPr="009E221B">
              <w:rPr>
                <w:b/>
                <w:sz w:val="20"/>
                <w:szCs w:val="20"/>
              </w:rPr>
              <w:t>XX</w:t>
            </w:r>
          </w:p>
        </w:tc>
      </w:tr>
      <w:tr w:rsidR="00E648A2" w:rsidTr="00E648A2">
        <w:tc>
          <w:tcPr>
            <w:tcW w:w="2518" w:type="dxa"/>
          </w:tcPr>
          <w:p w:rsidR="00E648A2" w:rsidRPr="009E221B" w:rsidRDefault="00E648A2" w:rsidP="00351635">
            <w:pPr>
              <w:rPr>
                <w:b/>
                <w:sz w:val="20"/>
                <w:szCs w:val="20"/>
              </w:rPr>
            </w:pPr>
            <w:r w:rsidRPr="009E221B">
              <w:rPr>
                <w:b/>
                <w:sz w:val="20"/>
                <w:szCs w:val="20"/>
              </w:rPr>
              <w:t>Program</w:t>
            </w:r>
          </w:p>
        </w:tc>
        <w:tc>
          <w:tcPr>
            <w:tcW w:w="1418" w:type="dxa"/>
          </w:tcPr>
          <w:p w:rsidR="00E648A2" w:rsidRPr="009E221B" w:rsidRDefault="00E648A2" w:rsidP="00351635">
            <w:pPr>
              <w:jc w:val="right"/>
              <w:rPr>
                <w:sz w:val="20"/>
                <w:szCs w:val="20"/>
              </w:rPr>
            </w:pPr>
          </w:p>
        </w:tc>
        <w:tc>
          <w:tcPr>
            <w:tcW w:w="1835" w:type="dxa"/>
          </w:tcPr>
          <w:p w:rsidR="00E648A2" w:rsidRPr="009E221B" w:rsidRDefault="00E648A2" w:rsidP="00351635">
            <w:pPr>
              <w:jc w:val="right"/>
              <w:rPr>
                <w:sz w:val="20"/>
                <w:szCs w:val="20"/>
              </w:rPr>
            </w:pPr>
          </w:p>
        </w:tc>
        <w:tc>
          <w:tcPr>
            <w:tcW w:w="1925" w:type="dxa"/>
          </w:tcPr>
          <w:p w:rsidR="00E648A2" w:rsidRPr="009E221B" w:rsidRDefault="00E648A2" w:rsidP="00351635">
            <w:pPr>
              <w:jc w:val="right"/>
              <w:rPr>
                <w:sz w:val="20"/>
                <w:szCs w:val="20"/>
              </w:rPr>
            </w:pPr>
          </w:p>
        </w:tc>
        <w:tc>
          <w:tcPr>
            <w:tcW w:w="1925" w:type="dxa"/>
          </w:tcPr>
          <w:p w:rsidR="00E648A2" w:rsidRPr="009E221B" w:rsidRDefault="00E648A2" w:rsidP="00351635">
            <w:pPr>
              <w:jc w:val="right"/>
              <w:rPr>
                <w:sz w:val="20"/>
                <w:szCs w:val="20"/>
              </w:rPr>
            </w:pPr>
          </w:p>
        </w:tc>
      </w:tr>
      <w:tr w:rsidR="00E648A2" w:rsidTr="00E648A2">
        <w:tc>
          <w:tcPr>
            <w:tcW w:w="2518" w:type="dxa"/>
          </w:tcPr>
          <w:p w:rsidR="00E648A2" w:rsidRPr="009E221B" w:rsidRDefault="00E648A2" w:rsidP="00E648A2">
            <w:pPr>
              <w:rPr>
                <w:sz w:val="20"/>
                <w:szCs w:val="20"/>
              </w:rPr>
            </w:pPr>
            <w:r w:rsidRPr="009E221B">
              <w:rPr>
                <w:sz w:val="20"/>
                <w:szCs w:val="20"/>
              </w:rPr>
              <w:t>Program staff costs</w:t>
            </w:r>
            <w:r>
              <w:rPr>
                <w:sz w:val="20"/>
                <w:szCs w:val="20"/>
              </w:rPr>
              <w:t xml:space="preserve"> </w:t>
            </w:r>
            <w:r w:rsidRPr="009E221B">
              <w:rPr>
                <w:sz w:val="20"/>
                <w:szCs w:val="20"/>
              </w:rPr>
              <w:t>(81000)</w:t>
            </w:r>
          </w:p>
        </w:tc>
        <w:tc>
          <w:tcPr>
            <w:tcW w:w="1418" w:type="dxa"/>
          </w:tcPr>
          <w:p w:rsidR="00E648A2" w:rsidRPr="009E221B" w:rsidRDefault="00E648A2" w:rsidP="00351635">
            <w:pPr>
              <w:jc w:val="right"/>
              <w:rPr>
                <w:sz w:val="20"/>
                <w:szCs w:val="20"/>
              </w:rPr>
            </w:pPr>
            <w:r w:rsidRPr="009E221B">
              <w:rPr>
                <w:sz w:val="20"/>
                <w:szCs w:val="20"/>
              </w:rPr>
              <w:t>XX</w:t>
            </w:r>
          </w:p>
        </w:tc>
        <w:tc>
          <w:tcPr>
            <w:tcW w:w="1835" w:type="dxa"/>
          </w:tcPr>
          <w:p w:rsidR="00E648A2" w:rsidRPr="009E221B" w:rsidRDefault="00E648A2" w:rsidP="00351635">
            <w:pPr>
              <w:jc w:val="right"/>
              <w:rPr>
                <w:sz w:val="20"/>
                <w:szCs w:val="20"/>
              </w:rPr>
            </w:pPr>
            <w:r w:rsidRPr="009E221B">
              <w:rPr>
                <w:sz w:val="20"/>
                <w:szCs w:val="20"/>
              </w:rPr>
              <w:t>XX</w:t>
            </w:r>
          </w:p>
        </w:tc>
        <w:tc>
          <w:tcPr>
            <w:tcW w:w="1925" w:type="dxa"/>
          </w:tcPr>
          <w:p w:rsidR="00E648A2" w:rsidRPr="009E221B" w:rsidRDefault="00E648A2" w:rsidP="00351635">
            <w:pPr>
              <w:jc w:val="right"/>
              <w:rPr>
                <w:sz w:val="20"/>
                <w:szCs w:val="20"/>
              </w:rPr>
            </w:pPr>
            <w:r w:rsidRPr="009E221B">
              <w:rPr>
                <w:sz w:val="20"/>
                <w:szCs w:val="20"/>
              </w:rPr>
              <w:t>XX</w:t>
            </w:r>
          </w:p>
        </w:tc>
        <w:tc>
          <w:tcPr>
            <w:tcW w:w="1925" w:type="dxa"/>
          </w:tcPr>
          <w:p w:rsidR="00E648A2" w:rsidRPr="009E221B" w:rsidRDefault="00E648A2" w:rsidP="00351635">
            <w:pPr>
              <w:jc w:val="right"/>
              <w:rPr>
                <w:sz w:val="20"/>
                <w:szCs w:val="20"/>
              </w:rPr>
            </w:pPr>
            <w:r w:rsidRPr="009E221B">
              <w:rPr>
                <w:sz w:val="20"/>
                <w:szCs w:val="20"/>
              </w:rPr>
              <w:t>XX</w:t>
            </w:r>
          </w:p>
        </w:tc>
      </w:tr>
      <w:tr w:rsidR="00E648A2" w:rsidTr="00E648A2">
        <w:tc>
          <w:tcPr>
            <w:tcW w:w="2518" w:type="dxa"/>
          </w:tcPr>
          <w:p w:rsidR="00E648A2" w:rsidRPr="009E221B" w:rsidRDefault="00E648A2" w:rsidP="00351635">
            <w:pPr>
              <w:rPr>
                <w:sz w:val="20"/>
                <w:szCs w:val="20"/>
              </w:rPr>
            </w:pPr>
            <w:r w:rsidRPr="009E221B">
              <w:rPr>
                <w:sz w:val="20"/>
                <w:szCs w:val="20"/>
              </w:rPr>
              <w:t>Theme 1 (81100)</w:t>
            </w:r>
          </w:p>
        </w:tc>
        <w:tc>
          <w:tcPr>
            <w:tcW w:w="1418" w:type="dxa"/>
          </w:tcPr>
          <w:p w:rsidR="00E648A2" w:rsidRPr="009E221B" w:rsidRDefault="00E648A2" w:rsidP="00351635">
            <w:pPr>
              <w:jc w:val="right"/>
              <w:rPr>
                <w:sz w:val="20"/>
                <w:szCs w:val="20"/>
              </w:rPr>
            </w:pPr>
            <w:r w:rsidRPr="009E221B">
              <w:rPr>
                <w:sz w:val="20"/>
                <w:szCs w:val="20"/>
              </w:rPr>
              <w:t>XX</w:t>
            </w:r>
          </w:p>
        </w:tc>
        <w:tc>
          <w:tcPr>
            <w:tcW w:w="1835" w:type="dxa"/>
          </w:tcPr>
          <w:p w:rsidR="00E648A2" w:rsidRPr="009E221B" w:rsidRDefault="00E648A2" w:rsidP="00351635">
            <w:pPr>
              <w:jc w:val="right"/>
              <w:rPr>
                <w:sz w:val="20"/>
                <w:szCs w:val="20"/>
              </w:rPr>
            </w:pPr>
            <w:r w:rsidRPr="009E221B">
              <w:rPr>
                <w:sz w:val="20"/>
                <w:szCs w:val="20"/>
              </w:rPr>
              <w:t>XX</w:t>
            </w:r>
          </w:p>
        </w:tc>
        <w:tc>
          <w:tcPr>
            <w:tcW w:w="1925" w:type="dxa"/>
          </w:tcPr>
          <w:p w:rsidR="00E648A2" w:rsidRPr="009E221B" w:rsidRDefault="00E648A2" w:rsidP="00351635">
            <w:pPr>
              <w:jc w:val="right"/>
              <w:rPr>
                <w:sz w:val="20"/>
                <w:szCs w:val="20"/>
              </w:rPr>
            </w:pPr>
            <w:r w:rsidRPr="009E221B">
              <w:rPr>
                <w:sz w:val="20"/>
                <w:szCs w:val="20"/>
              </w:rPr>
              <w:t>XX</w:t>
            </w:r>
          </w:p>
        </w:tc>
        <w:tc>
          <w:tcPr>
            <w:tcW w:w="1925" w:type="dxa"/>
          </w:tcPr>
          <w:p w:rsidR="00E648A2" w:rsidRPr="009E221B" w:rsidRDefault="00E648A2" w:rsidP="00351635">
            <w:pPr>
              <w:jc w:val="right"/>
              <w:rPr>
                <w:sz w:val="20"/>
                <w:szCs w:val="20"/>
              </w:rPr>
            </w:pPr>
            <w:r w:rsidRPr="009E221B">
              <w:rPr>
                <w:sz w:val="20"/>
                <w:szCs w:val="20"/>
              </w:rPr>
              <w:t>XX</w:t>
            </w:r>
          </w:p>
        </w:tc>
      </w:tr>
      <w:tr w:rsidR="00E648A2" w:rsidTr="00E648A2">
        <w:tc>
          <w:tcPr>
            <w:tcW w:w="2518" w:type="dxa"/>
          </w:tcPr>
          <w:p w:rsidR="00E648A2" w:rsidRPr="009E221B" w:rsidRDefault="00E648A2" w:rsidP="00351635">
            <w:pPr>
              <w:rPr>
                <w:sz w:val="20"/>
                <w:szCs w:val="20"/>
              </w:rPr>
            </w:pPr>
            <w:r w:rsidRPr="009E221B">
              <w:rPr>
                <w:sz w:val="20"/>
                <w:szCs w:val="20"/>
              </w:rPr>
              <w:t>Theme 2 (81200)</w:t>
            </w:r>
          </w:p>
        </w:tc>
        <w:tc>
          <w:tcPr>
            <w:tcW w:w="1418" w:type="dxa"/>
          </w:tcPr>
          <w:p w:rsidR="00E648A2" w:rsidRPr="009E221B" w:rsidRDefault="00E648A2" w:rsidP="00351635">
            <w:pPr>
              <w:jc w:val="right"/>
              <w:rPr>
                <w:sz w:val="20"/>
                <w:szCs w:val="20"/>
              </w:rPr>
            </w:pPr>
            <w:r w:rsidRPr="009E221B">
              <w:rPr>
                <w:sz w:val="20"/>
                <w:szCs w:val="20"/>
              </w:rPr>
              <w:t>XX</w:t>
            </w:r>
          </w:p>
        </w:tc>
        <w:tc>
          <w:tcPr>
            <w:tcW w:w="1835" w:type="dxa"/>
          </w:tcPr>
          <w:p w:rsidR="00E648A2" w:rsidRPr="009E221B" w:rsidRDefault="00E648A2" w:rsidP="00351635">
            <w:pPr>
              <w:jc w:val="right"/>
              <w:rPr>
                <w:sz w:val="20"/>
                <w:szCs w:val="20"/>
              </w:rPr>
            </w:pPr>
            <w:r w:rsidRPr="009E221B">
              <w:rPr>
                <w:sz w:val="20"/>
                <w:szCs w:val="20"/>
              </w:rPr>
              <w:t>XX</w:t>
            </w:r>
          </w:p>
        </w:tc>
        <w:tc>
          <w:tcPr>
            <w:tcW w:w="1925" w:type="dxa"/>
          </w:tcPr>
          <w:p w:rsidR="00E648A2" w:rsidRPr="009E221B" w:rsidRDefault="00E648A2" w:rsidP="00351635">
            <w:pPr>
              <w:jc w:val="right"/>
              <w:rPr>
                <w:sz w:val="20"/>
                <w:szCs w:val="20"/>
              </w:rPr>
            </w:pPr>
            <w:r w:rsidRPr="009E221B">
              <w:rPr>
                <w:sz w:val="20"/>
                <w:szCs w:val="20"/>
              </w:rPr>
              <w:t>XX</w:t>
            </w:r>
          </w:p>
        </w:tc>
        <w:tc>
          <w:tcPr>
            <w:tcW w:w="1925" w:type="dxa"/>
          </w:tcPr>
          <w:p w:rsidR="00E648A2" w:rsidRPr="009E221B" w:rsidRDefault="00E648A2" w:rsidP="00351635">
            <w:pPr>
              <w:jc w:val="right"/>
              <w:rPr>
                <w:sz w:val="20"/>
                <w:szCs w:val="20"/>
              </w:rPr>
            </w:pPr>
            <w:r w:rsidRPr="009E221B">
              <w:rPr>
                <w:sz w:val="20"/>
                <w:szCs w:val="20"/>
              </w:rPr>
              <w:t>XX</w:t>
            </w:r>
          </w:p>
        </w:tc>
      </w:tr>
      <w:tr w:rsidR="00E648A2" w:rsidTr="00E648A2">
        <w:tc>
          <w:tcPr>
            <w:tcW w:w="2518" w:type="dxa"/>
          </w:tcPr>
          <w:p w:rsidR="00E648A2" w:rsidRPr="009E221B" w:rsidRDefault="00E648A2" w:rsidP="00351635">
            <w:pPr>
              <w:rPr>
                <w:sz w:val="20"/>
                <w:szCs w:val="20"/>
              </w:rPr>
            </w:pPr>
            <w:r w:rsidRPr="009E221B">
              <w:rPr>
                <w:sz w:val="20"/>
                <w:szCs w:val="20"/>
              </w:rPr>
              <w:t>Theme 3 (81300)</w:t>
            </w:r>
          </w:p>
        </w:tc>
        <w:tc>
          <w:tcPr>
            <w:tcW w:w="1418" w:type="dxa"/>
          </w:tcPr>
          <w:p w:rsidR="00E648A2" w:rsidRPr="009E221B" w:rsidRDefault="00E648A2" w:rsidP="00351635">
            <w:pPr>
              <w:jc w:val="right"/>
              <w:rPr>
                <w:sz w:val="20"/>
                <w:szCs w:val="20"/>
              </w:rPr>
            </w:pPr>
            <w:r w:rsidRPr="009E221B">
              <w:rPr>
                <w:sz w:val="20"/>
                <w:szCs w:val="20"/>
              </w:rPr>
              <w:t>XX</w:t>
            </w:r>
          </w:p>
        </w:tc>
        <w:tc>
          <w:tcPr>
            <w:tcW w:w="1835" w:type="dxa"/>
          </w:tcPr>
          <w:p w:rsidR="00E648A2" w:rsidRPr="009E221B" w:rsidRDefault="00E648A2" w:rsidP="00351635">
            <w:pPr>
              <w:jc w:val="right"/>
              <w:rPr>
                <w:sz w:val="20"/>
                <w:szCs w:val="20"/>
              </w:rPr>
            </w:pPr>
            <w:r w:rsidRPr="009E221B">
              <w:rPr>
                <w:sz w:val="20"/>
                <w:szCs w:val="20"/>
              </w:rPr>
              <w:t>XX</w:t>
            </w:r>
          </w:p>
        </w:tc>
        <w:tc>
          <w:tcPr>
            <w:tcW w:w="1925" w:type="dxa"/>
          </w:tcPr>
          <w:p w:rsidR="00E648A2" w:rsidRPr="009E221B" w:rsidRDefault="00E648A2" w:rsidP="00351635">
            <w:pPr>
              <w:jc w:val="right"/>
              <w:rPr>
                <w:sz w:val="20"/>
                <w:szCs w:val="20"/>
              </w:rPr>
            </w:pPr>
            <w:r w:rsidRPr="009E221B">
              <w:rPr>
                <w:sz w:val="20"/>
                <w:szCs w:val="20"/>
              </w:rPr>
              <w:t>XX</w:t>
            </w:r>
          </w:p>
        </w:tc>
        <w:tc>
          <w:tcPr>
            <w:tcW w:w="1925" w:type="dxa"/>
          </w:tcPr>
          <w:p w:rsidR="00E648A2" w:rsidRPr="009E221B" w:rsidRDefault="00E648A2" w:rsidP="00351635">
            <w:pPr>
              <w:jc w:val="right"/>
              <w:rPr>
                <w:sz w:val="20"/>
                <w:szCs w:val="20"/>
              </w:rPr>
            </w:pPr>
            <w:r w:rsidRPr="009E221B">
              <w:rPr>
                <w:sz w:val="20"/>
                <w:szCs w:val="20"/>
              </w:rPr>
              <w:t>XX</w:t>
            </w:r>
          </w:p>
        </w:tc>
      </w:tr>
      <w:tr w:rsidR="00E648A2" w:rsidTr="00E648A2">
        <w:tc>
          <w:tcPr>
            <w:tcW w:w="2518" w:type="dxa"/>
          </w:tcPr>
          <w:p w:rsidR="00E648A2" w:rsidRPr="009E221B" w:rsidRDefault="00E648A2" w:rsidP="00351635">
            <w:pPr>
              <w:rPr>
                <w:sz w:val="20"/>
                <w:szCs w:val="20"/>
              </w:rPr>
            </w:pPr>
            <w:r w:rsidRPr="009E221B">
              <w:rPr>
                <w:sz w:val="20"/>
                <w:szCs w:val="20"/>
              </w:rPr>
              <w:t>Theme 4 (81400)</w:t>
            </w:r>
          </w:p>
        </w:tc>
        <w:tc>
          <w:tcPr>
            <w:tcW w:w="1418" w:type="dxa"/>
          </w:tcPr>
          <w:p w:rsidR="00E648A2" w:rsidRPr="009E221B" w:rsidRDefault="00E648A2" w:rsidP="00351635">
            <w:pPr>
              <w:jc w:val="right"/>
              <w:rPr>
                <w:sz w:val="20"/>
                <w:szCs w:val="20"/>
              </w:rPr>
            </w:pPr>
            <w:r w:rsidRPr="009E221B">
              <w:rPr>
                <w:sz w:val="20"/>
                <w:szCs w:val="20"/>
              </w:rPr>
              <w:t>XX</w:t>
            </w:r>
          </w:p>
        </w:tc>
        <w:tc>
          <w:tcPr>
            <w:tcW w:w="1835" w:type="dxa"/>
          </w:tcPr>
          <w:p w:rsidR="00E648A2" w:rsidRPr="009E221B" w:rsidRDefault="00E648A2" w:rsidP="00351635">
            <w:pPr>
              <w:jc w:val="right"/>
              <w:rPr>
                <w:sz w:val="20"/>
                <w:szCs w:val="20"/>
              </w:rPr>
            </w:pPr>
            <w:r w:rsidRPr="009E221B">
              <w:rPr>
                <w:sz w:val="20"/>
                <w:szCs w:val="20"/>
              </w:rPr>
              <w:t>XX</w:t>
            </w:r>
          </w:p>
        </w:tc>
        <w:tc>
          <w:tcPr>
            <w:tcW w:w="1925" w:type="dxa"/>
          </w:tcPr>
          <w:p w:rsidR="00E648A2" w:rsidRPr="009E221B" w:rsidRDefault="00E648A2" w:rsidP="00351635">
            <w:pPr>
              <w:jc w:val="right"/>
              <w:rPr>
                <w:sz w:val="20"/>
                <w:szCs w:val="20"/>
              </w:rPr>
            </w:pPr>
            <w:r w:rsidRPr="009E221B">
              <w:rPr>
                <w:sz w:val="20"/>
                <w:szCs w:val="20"/>
              </w:rPr>
              <w:t>XX</w:t>
            </w:r>
          </w:p>
        </w:tc>
        <w:tc>
          <w:tcPr>
            <w:tcW w:w="1925" w:type="dxa"/>
          </w:tcPr>
          <w:p w:rsidR="00E648A2" w:rsidRPr="009E221B" w:rsidRDefault="00E648A2" w:rsidP="00351635">
            <w:pPr>
              <w:jc w:val="right"/>
              <w:rPr>
                <w:sz w:val="20"/>
                <w:szCs w:val="20"/>
              </w:rPr>
            </w:pPr>
            <w:r w:rsidRPr="009E221B">
              <w:rPr>
                <w:sz w:val="20"/>
                <w:szCs w:val="20"/>
              </w:rPr>
              <w:t>XX</w:t>
            </w:r>
          </w:p>
        </w:tc>
      </w:tr>
      <w:tr w:rsidR="00E648A2" w:rsidTr="00E648A2">
        <w:tc>
          <w:tcPr>
            <w:tcW w:w="2518" w:type="dxa"/>
          </w:tcPr>
          <w:p w:rsidR="00E648A2" w:rsidRPr="009E221B" w:rsidRDefault="00E648A2" w:rsidP="00351635">
            <w:pPr>
              <w:rPr>
                <w:sz w:val="20"/>
                <w:szCs w:val="20"/>
              </w:rPr>
            </w:pPr>
            <w:r w:rsidRPr="009E221B">
              <w:rPr>
                <w:sz w:val="20"/>
                <w:szCs w:val="20"/>
              </w:rPr>
              <w:t>Theme 5 (81500)</w:t>
            </w:r>
          </w:p>
        </w:tc>
        <w:tc>
          <w:tcPr>
            <w:tcW w:w="1418" w:type="dxa"/>
          </w:tcPr>
          <w:p w:rsidR="00E648A2" w:rsidRPr="009E221B" w:rsidRDefault="00E648A2" w:rsidP="00351635">
            <w:pPr>
              <w:jc w:val="right"/>
              <w:rPr>
                <w:sz w:val="20"/>
                <w:szCs w:val="20"/>
              </w:rPr>
            </w:pPr>
            <w:r w:rsidRPr="009E221B">
              <w:rPr>
                <w:sz w:val="20"/>
                <w:szCs w:val="20"/>
              </w:rPr>
              <w:t>XX</w:t>
            </w:r>
          </w:p>
        </w:tc>
        <w:tc>
          <w:tcPr>
            <w:tcW w:w="1835" w:type="dxa"/>
          </w:tcPr>
          <w:p w:rsidR="00E648A2" w:rsidRPr="009E221B" w:rsidRDefault="00E648A2" w:rsidP="00351635">
            <w:pPr>
              <w:jc w:val="right"/>
              <w:rPr>
                <w:sz w:val="20"/>
                <w:szCs w:val="20"/>
              </w:rPr>
            </w:pPr>
            <w:r w:rsidRPr="009E221B">
              <w:rPr>
                <w:sz w:val="20"/>
                <w:szCs w:val="20"/>
              </w:rPr>
              <w:t>XX</w:t>
            </w:r>
          </w:p>
        </w:tc>
        <w:tc>
          <w:tcPr>
            <w:tcW w:w="1925" w:type="dxa"/>
          </w:tcPr>
          <w:p w:rsidR="00E648A2" w:rsidRPr="009E221B" w:rsidRDefault="00E648A2" w:rsidP="00351635">
            <w:pPr>
              <w:jc w:val="right"/>
              <w:rPr>
                <w:sz w:val="20"/>
                <w:szCs w:val="20"/>
              </w:rPr>
            </w:pPr>
            <w:r w:rsidRPr="009E221B">
              <w:rPr>
                <w:sz w:val="20"/>
                <w:szCs w:val="20"/>
              </w:rPr>
              <w:t>XX</w:t>
            </w:r>
          </w:p>
        </w:tc>
        <w:tc>
          <w:tcPr>
            <w:tcW w:w="1925" w:type="dxa"/>
          </w:tcPr>
          <w:p w:rsidR="00E648A2" w:rsidRPr="009E221B" w:rsidRDefault="00E648A2" w:rsidP="00351635">
            <w:pPr>
              <w:jc w:val="right"/>
              <w:rPr>
                <w:sz w:val="20"/>
                <w:szCs w:val="20"/>
              </w:rPr>
            </w:pPr>
            <w:r w:rsidRPr="009E221B">
              <w:rPr>
                <w:sz w:val="20"/>
                <w:szCs w:val="20"/>
              </w:rPr>
              <w:t>XX</w:t>
            </w:r>
          </w:p>
        </w:tc>
      </w:tr>
      <w:tr w:rsidR="00E648A2" w:rsidTr="00E648A2">
        <w:tc>
          <w:tcPr>
            <w:tcW w:w="2518" w:type="dxa"/>
          </w:tcPr>
          <w:p w:rsidR="00E648A2" w:rsidRPr="009E221B" w:rsidRDefault="00E648A2" w:rsidP="00351635">
            <w:pPr>
              <w:rPr>
                <w:sz w:val="20"/>
                <w:szCs w:val="20"/>
              </w:rPr>
            </w:pPr>
            <w:r w:rsidRPr="009E221B">
              <w:rPr>
                <w:sz w:val="20"/>
                <w:szCs w:val="20"/>
              </w:rPr>
              <w:t>Theme 6 (81600)</w:t>
            </w:r>
          </w:p>
        </w:tc>
        <w:tc>
          <w:tcPr>
            <w:tcW w:w="1418" w:type="dxa"/>
          </w:tcPr>
          <w:p w:rsidR="00E648A2" w:rsidRPr="009E221B" w:rsidRDefault="00E648A2" w:rsidP="00351635">
            <w:pPr>
              <w:jc w:val="right"/>
              <w:rPr>
                <w:sz w:val="20"/>
                <w:szCs w:val="20"/>
              </w:rPr>
            </w:pPr>
            <w:r w:rsidRPr="009E221B">
              <w:rPr>
                <w:sz w:val="20"/>
                <w:szCs w:val="20"/>
              </w:rPr>
              <w:t>XX</w:t>
            </w:r>
          </w:p>
        </w:tc>
        <w:tc>
          <w:tcPr>
            <w:tcW w:w="1835" w:type="dxa"/>
          </w:tcPr>
          <w:p w:rsidR="00E648A2" w:rsidRPr="009E221B" w:rsidRDefault="00E648A2" w:rsidP="00351635">
            <w:pPr>
              <w:jc w:val="right"/>
              <w:rPr>
                <w:sz w:val="20"/>
                <w:szCs w:val="20"/>
              </w:rPr>
            </w:pPr>
            <w:r w:rsidRPr="009E221B">
              <w:rPr>
                <w:sz w:val="20"/>
                <w:szCs w:val="20"/>
              </w:rPr>
              <w:t>XX</w:t>
            </w:r>
          </w:p>
        </w:tc>
        <w:tc>
          <w:tcPr>
            <w:tcW w:w="1925" w:type="dxa"/>
          </w:tcPr>
          <w:p w:rsidR="00E648A2" w:rsidRPr="009E221B" w:rsidRDefault="00E648A2" w:rsidP="00351635">
            <w:pPr>
              <w:jc w:val="right"/>
              <w:rPr>
                <w:sz w:val="20"/>
                <w:szCs w:val="20"/>
              </w:rPr>
            </w:pPr>
            <w:r w:rsidRPr="009E221B">
              <w:rPr>
                <w:sz w:val="20"/>
                <w:szCs w:val="20"/>
              </w:rPr>
              <w:t>XX</w:t>
            </w:r>
          </w:p>
        </w:tc>
        <w:tc>
          <w:tcPr>
            <w:tcW w:w="1925" w:type="dxa"/>
          </w:tcPr>
          <w:p w:rsidR="00E648A2" w:rsidRPr="009E221B" w:rsidRDefault="00E648A2" w:rsidP="00351635">
            <w:pPr>
              <w:jc w:val="right"/>
              <w:rPr>
                <w:sz w:val="20"/>
                <w:szCs w:val="20"/>
              </w:rPr>
            </w:pPr>
            <w:r w:rsidRPr="009E221B">
              <w:rPr>
                <w:sz w:val="20"/>
                <w:szCs w:val="20"/>
              </w:rPr>
              <w:t>XX</w:t>
            </w:r>
          </w:p>
        </w:tc>
      </w:tr>
      <w:tr w:rsidR="00E648A2" w:rsidTr="00E648A2">
        <w:tc>
          <w:tcPr>
            <w:tcW w:w="2518" w:type="dxa"/>
          </w:tcPr>
          <w:p w:rsidR="00E648A2" w:rsidRPr="009E221B" w:rsidRDefault="00E648A2" w:rsidP="00351635">
            <w:pPr>
              <w:rPr>
                <w:sz w:val="20"/>
                <w:szCs w:val="20"/>
              </w:rPr>
            </w:pPr>
            <w:r w:rsidRPr="009E221B">
              <w:rPr>
                <w:sz w:val="20"/>
                <w:szCs w:val="20"/>
              </w:rPr>
              <w:t>Theme 7 (81700)</w:t>
            </w:r>
          </w:p>
        </w:tc>
        <w:tc>
          <w:tcPr>
            <w:tcW w:w="1418" w:type="dxa"/>
          </w:tcPr>
          <w:p w:rsidR="00E648A2" w:rsidRPr="009E221B" w:rsidRDefault="00E648A2" w:rsidP="00351635">
            <w:pPr>
              <w:jc w:val="right"/>
              <w:rPr>
                <w:sz w:val="20"/>
                <w:szCs w:val="20"/>
              </w:rPr>
            </w:pPr>
            <w:r w:rsidRPr="009E221B">
              <w:rPr>
                <w:sz w:val="20"/>
                <w:szCs w:val="20"/>
              </w:rPr>
              <w:t>XX</w:t>
            </w:r>
          </w:p>
        </w:tc>
        <w:tc>
          <w:tcPr>
            <w:tcW w:w="1835" w:type="dxa"/>
          </w:tcPr>
          <w:p w:rsidR="00E648A2" w:rsidRPr="009E221B" w:rsidRDefault="00E648A2" w:rsidP="00351635">
            <w:pPr>
              <w:jc w:val="right"/>
              <w:rPr>
                <w:sz w:val="20"/>
                <w:szCs w:val="20"/>
              </w:rPr>
            </w:pPr>
            <w:r w:rsidRPr="009E221B">
              <w:rPr>
                <w:sz w:val="20"/>
                <w:szCs w:val="20"/>
              </w:rPr>
              <w:t>XX</w:t>
            </w:r>
          </w:p>
        </w:tc>
        <w:tc>
          <w:tcPr>
            <w:tcW w:w="1925" w:type="dxa"/>
          </w:tcPr>
          <w:p w:rsidR="00E648A2" w:rsidRPr="009E221B" w:rsidRDefault="00E648A2" w:rsidP="00351635">
            <w:pPr>
              <w:jc w:val="right"/>
              <w:rPr>
                <w:sz w:val="20"/>
                <w:szCs w:val="20"/>
              </w:rPr>
            </w:pPr>
            <w:r w:rsidRPr="009E221B">
              <w:rPr>
                <w:sz w:val="20"/>
                <w:szCs w:val="20"/>
              </w:rPr>
              <w:t>XX</w:t>
            </w:r>
          </w:p>
        </w:tc>
        <w:tc>
          <w:tcPr>
            <w:tcW w:w="1925" w:type="dxa"/>
          </w:tcPr>
          <w:p w:rsidR="00E648A2" w:rsidRPr="009E221B" w:rsidRDefault="00E648A2" w:rsidP="00351635">
            <w:pPr>
              <w:jc w:val="right"/>
              <w:rPr>
                <w:sz w:val="20"/>
                <w:szCs w:val="20"/>
              </w:rPr>
            </w:pPr>
            <w:r w:rsidRPr="009E221B">
              <w:rPr>
                <w:sz w:val="20"/>
                <w:szCs w:val="20"/>
              </w:rPr>
              <w:t>XX</w:t>
            </w:r>
          </w:p>
        </w:tc>
      </w:tr>
      <w:tr w:rsidR="00E648A2" w:rsidTr="00E648A2">
        <w:tc>
          <w:tcPr>
            <w:tcW w:w="2518" w:type="dxa"/>
          </w:tcPr>
          <w:p w:rsidR="00E648A2" w:rsidRPr="009E221B" w:rsidRDefault="00E648A2" w:rsidP="00351635">
            <w:pPr>
              <w:rPr>
                <w:b/>
                <w:sz w:val="20"/>
                <w:szCs w:val="20"/>
              </w:rPr>
            </w:pPr>
            <w:r w:rsidRPr="009E221B">
              <w:rPr>
                <w:b/>
                <w:sz w:val="20"/>
                <w:szCs w:val="20"/>
              </w:rPr>
              <w:t>Program Total</w:t>
            </w:r>
          </w:p>
        </w:tc>
        <w:tc>
          <w:tcPr>
            <w:tcW w:w="1418" w:type="dxa"/>
          </w:tcPr>
          <w:p w:rsidR="00E648A2" w:rsidRPr="009E221B" w:rsidRDefault="00E648A2" w:rsidP="00351635">
            <w:pPr>
              <w:jc w:val="right"/>
              <w:rPr>
                <w:b/>
                <w:sz w:val="20"/>
                <w:szCs w:val="20"/>
              </w:rPr>
            </w:pPr>
            <w:r w:rsidRPr="009E221B">
              <w:rPr>
                <w:b/>
                <w:sz w:val="20"/>
                <w:szCs w:val="20"/>
              </w:rPr>
              <w:t>XX</w:t>
            </w:r>
          </w:p>
        </w:tc>
        <w:tc>
          <w:tcPr>
            <w:tcW w:w="1835" w:type="dxa"/>
          </w:tcPr>
          <w:p w:rsidR="00E648A2" w:rsidRPr="009E221B" w:rsidRDefault="00E648A2" w:rsidP="00351635">
            <w:pPr>
              <w:jc w:val="right"/>
              <w:rPr>
                <w:b/>
                <w:sz w:val="20"/>
                <w:szCs w:val="20"/>
              </w:rPr>
            </w:pPr>
            <w:r w:rsidRPr="009E221B">
              <w:rPr>
                <w:b/>
                <w:sz w:val="20"/>
                <w:szCs w:val="20"/>
              </w:rPr>
              <w:t>XX</w:t>
            </w:r>
          </w:p>
        </w:tc>
        <w:tc>
          <w:tcPr>
            <w:tcW w:w="1925" w:type="dxa"/>
          </w:tcPr>
          <w:p w:rsidR="00E648A2" w:rsidRPr="009E221B" w:rsidRDefault="00E648A2" w:rsidP="00351635">
            <w:pPr>
              <w:jc w:val="right"/>
              <w:rPr>
                <w:b/>
                <w:sz w:val="20"/>
                <w:szCs w:val="20"/>
              </w:rPr>
            </w:pPr>
            <w:r w:rsidRPr="009E221B">
              <w:rPr>
                <w:b/>
                <w:sz w:val="20"/>
                <w:szCs w:val="20"/>
              </w:rPr>
              <w:t>XX</w:t>
            </w:r>
          </w:p>
        </w:tc>
        <w:tc>
          <w:tcPr>
            <w:tcW w:w="1925" w:type="dxa"/>
          </w:tcPr>
          <w:p w:rsidR="00E648A2" w:rsidRPr="009E221B" w:rsidRDefault="00E648A2" w:rsidP="00351635">
            <w:pPr>
              <w:jc w:val="right"/>
              <w:rPr>
                <w:b/>
                <w:sz w:val="20"/>
                <w:szCs w:val="20"/>
              </w:rPr>
            </w:pPr>
            <w:r w:rsidRPr="009E221B">
              <w:rPr>
                <w:b/>
                <w:sz w:val="20"/>
                <w:szCs w:val="20"/>
              </w:rPr>
              <w:t>XX</w:t>
            </w:r>
          </w:p>
        </w:tc>
      </w:tr>
      <w:tr w:rsidR="00E648A2" w:rsidTr="00E648A2">
        <w:tc>
          <w:tcPr>
            <w:tcW w:w="2518" w:type="dxa"/>
          </w:tcPr>
          <w:p w:rsidR="00E648A2" w:rsidRPr="009E221B" w:rsidRDefault="00E648A2" w:rsidP="00351635">
            <w:pPr>
              <w:rPr>
                <w:b/>
                <w:sz w:val="20"/>
                <w:szCs w:val="20"/>
              </w:rPr>
            </w:pPr>
            <w:r w:rsidRPr="009E221B">
              <w:rPr>
                <w:b/>
                <w:sz w:val="20"/>
                <w:szCs w:val="20"/>
              </w:rPr>
              <w:t>TOTAL</w:t>
            </w:r>
          </w:p>
        </w:tc>
        <w:tc>
          <w:tcPr>
            <w:tcW w:w="1418" w:type="dxa"/>
          </w:tcPr>
          <w:p w:rsidR="00E648A2" w:rsidRPr="009E221B" w:rsidRDefault="00E648A2" w:rsidP="00351635">
            <w:pPr>
              <w:jc w:val="right"/>
              <w:rPr>
                <w:b/>
                <w:sz w:val="20"/>
                <w:szCs w:val="20"/>
              </w:rPr>
            </w:pPr>
            <w:r w:rsidRPr="009E221B">
              <w:rPr>
                <w:b/>
                <w:sz w:val="20"/>
                <w:szCs w:val="20"/>
              </w:rPr>
              <w:t>XX</w:t>
            </w:r>
          </w:p>
        </w:tc>
        <w:tc>
          <w:tcPr>
            <w:tcW w:w="1835" w:type="dxa"/>
          </w:tcPr>
          <w:p w:rsidR="00E648A2" w:rsidRPr="009E221B" w:rsidRDefault="00E648A2" w:rsidP="00351635">
            <w:pPr>
              <w:jc w:val="right"/>
              <w:rPr>
                <w:b/>
                <w:sz w:val="20"/>
                <w:szCs w:val="20"/>
              </w:rPr>
            </w:pPr>
            <w:r w:rsidRPr="009E221B">
              <w:rPr>
                <w:b/>
                <w:sz w:val="20"/>
                <w:szCs w:val="20"/>
              </w:rPr>
              <w:t>XX</w:t>
            </w:r>
          </w:p>
        </w:tc>
        <w:tc>
          <w:tcPr>
            <w:tcW w:w="1925" w:type="dxa"/>
          </w:tcPr>
          <w:p w:rsidR="00E648A2" w:rsidRPr="009E221B" w:rsidRDefault="00E648A2" w:rsidP="00351635">
            <w:pPr>
              <w:jc w:val="right"/>
              <w:rPr>
                <w:b/>
                <w:sz w:val="20"/>
                <w:szCs w:val="20"/>
              </w:rPr>
            </w:pPr>
            <w:r w:rsidRPr="009E221B">
              <w:rPr>
                <w:b/>
                <w:sz w:val="20"/>
                <w:szCs w:val="20"/>
              </w:rPr>
              <w:t>XX</w:t>
            </w:r>
          </w:p>
        </w:tc>
        <w:tc>
          <w:tcPr>
            <w:tcW w:w="1925" w:type="dxa"/>
          </w:tcPr>
          <w:p w:rsidR="00E648A2" w:rsidRPr="009E221B" w:rsidRDefault="00E648A2" w:rsidP="00351635">
            <w:pPr>
              <w:jc w:val="right"/>
              <w:rPr>
                <w:b/>
                <w:sz w:val="20"/>
                <w:szCs w:val="20"/>
              </w:rPr>
            </w:pPr>
            <w:r w:rsidRPr="009E221B">
              <w:rPr>
                <w:b/>
                <w:sz w:val="20"/>
                <w:szCs w:val="20"/>
              </w:rPr>
              <w:t>XX</w:t>
            </w:r>
          </w:p>
        </w:tc>
      </w:tr>
    </w:tbl>
    <w:p w:rsidR="00E648A2" w:rsidRDefault="00E648A2" w:rsidP="00CB0B1C">
      <w:pPr>
        <w:spacing w:before="240" w:after="240" w:line="276" w:lineRule="auto"/>
        <w:rPr>
          <w:rFonts w:asciiTheme="minorHAnsi" w:hAnsiTheme="minorHAnsi"/>
        </w:rPr>
      </w:pPr>
    </w:p>
    <w:p w:rsidR="00CB0B1C" w:rsidRDefault="00CB0B1C" w:rsidP="00250527">
      <w:pPr>
        <w:spacing w:line="276" w:lineRule="auto"/>
        <w:rPr>
          <w:rFonts w:asciiTheme="minorHAnsi" w:hAnsiTheme="minorHAnsi"/>
        </w:rPr>
      </w:pPr>
    </w:p>
    <w:p w:rsidR="00CB0B1C" w:rsidRDefault="00CB0B1C" w:rsidP="00250527">
      <w:pPr>
        <w:spacing w:line="276" w:lineRule="auto"/>
        <w:rPr>
          <w:rFonts w:asciiTheme="minorHAnsi" w:hAnsiTheme="minorHAnsi"/>
        </w:rPr>
      </w:pPr>
    </w:p>
    <w:p w:rsidR="00CB0B1C" w:rsidRPr="00696729" w:rsidRDefault="00CB0B1C" w:rsidP="00250527">
      <w:pPr>
        <w:spacing w:line="276" w:lineRule="auto"/>
        <w:rPr>
          <w:rFonts w:asciiTheme="minorHAnsi" w:hAnsiTheme="minorHAnsi"/>
        </w:rPr>
        <w:sectPr w:rsidR="00CB0B1C" w:rsidRPr="00696729" w:rsidSect="00583383">
          <w:pgSz w:w="12240" w:h="15840"/>
          <w:pgMar w:top="1417" w:right="1417" w:bottom="1417" w:left="1418" w:header="567" w:footer="708" w:gutter="0"/>
          <w:cols w:space="708"/>
          <w:docGrid w:linePitch="360"/>
        </w:sectPr>
      </w:pPr>
    </w:p>
    <w:p w:rsidR="003E3DAB" w:rsidRPr="00696729" w:rsidRDefault="004A1526" w:rsidP="002A0BDC">
      <w:pPr>
        <w:pStyle w:val="Heading1"/>
        <w:numPr>
          <w:ilvl w:val="0"/>
          <w:numId w:val="4"/>
        </w:numPr>
        <w:spacing w:line="276" w:lineRule="auto"/>
        <w:rPr>
          <w:rFonts w:asciiTheme="minorHAnsi" w:hAnsiTheme="minorHAnsi"/>
        </w:rPr>
      </w:pPr>
      <w:bookmarkStart w:id="127" w:name="_Toc404250656"/>
      <w:r w:rsidRPr="00696729">
        <w:rPr>
          <w:rFonts w:asciiTheme="minorHAnsi" w:hAnsiTheme="minorHAnsi"/>
        </w:rPr>
        <w:lastRenderedPageBreak/>
        <w:t>EXPLANATION OF MAJOR DEVIATIONS</w:t>
      </w:r>
      <w:bookmarkEnd w:id="127"/>
    </w:p>
    <w:p w:rsidR="00595203" w:rsidRPr="00696729" w:rsidRDefault="00595203" w:rsidP="003E1C8D">
      <w:pPr>
        <w:spacing w:line="276" w:lineRule="auto"/>
        <w:rPr>
          <w:rFonts w:asciiTheme="minorHAnsi" w:hAnsiTheme="minorHAnsi"/>
          <w:color w:val="000000"/>
        </w:rPr>
      </w:pPr>
    </w:p>
    <w:p w:rsidR="00F8230B" w:rsidRPr="00696729" w:rsidRDefault="00B72856" w:rsidP="003E1C8D">
      <w:pPr>
        <w:spacing w:line="276" w:lineRule="auto"/>
        <w:rPr>
          <w:rFonts w:asciiTheme="minorHAnsi" w:hAnsiTheme="minorHAnsi"/>
        </w:rPr>
      </w:pPr>
      <w:r w:rsidRPr="00696729">
        <w:rPr>
          <w:rFonts w:asciiTheme="minorHAnsi" w:hAnsiTheme="minorHAnsi"/>
        </w:rPr>
        <w:t>While there are no major deviations from the 2013-15 work program to date, the following minor deviations are noted:</w:t>
      </w:r>
    </w:p>
    <w:p w:rsidR="00E62F4C" w:rsidRPr="00696729" w:rsidRDefault="00141DCD" w:rsidP="00E648A2">
      <w:pPr>
        <w:pStyle w:val="ListParagraph"/>
        <w:numPr>
          <w:ilvl w:val="0"/>
          <w:numId w:val="13"/>
        </w:numPr>
        <w:spacing w:before="240" w:line="276" w:lineRule="auto"/>
        <w:rPr>
          <w:rFonts w:asciiTheme="minorHAnsi" w:hAnsiTheme="minorHAnsi"/>
        </w:rPr>
      </w:pPr>
      <w:r w:rsidRPr="00696729">
        <w:rPr>
          <w:rFonts w:asciiTheme="minorHAnsi" w:hAnsiTheme="minorHAnsi"/>
        </w:rPr>
        <w:t>SAI Supply side community of practice not established as planned, followed decision of the SC at the 6</w:t>
      </w:r>
      <w:r w:rsidRPr="00696729">
        <w:rPr>
          <w:rFonts w:asciiTheme="minorHAnsi" w:hAnsiTheme="minorHAnsi"/>
          <w:vertAlign w:val="superscript"/>
        </w:rPr>
        <w:t>th</w:t>
      </w:r>
      <w:r w:rsidRPr="00696729">
        <w:rPr>
          <w:rFonts w:asciiTheme="minorHAnsi" w:hAnsiTheme="minorHAnsi"/>
        </w:rPr>
        <w:t xml:space="preserve"> SC meeting in Beijing, October 2013.</w:t>
      </w:r>
    </w:p>
    <w:p w:rsidR="00141DCD" w:rsidRPr="00696729" w:rsidRDefault="00141DCD" w:rsidP="00E648A2">
      <w:pPr>
        <w:pStyle w:val="ListParagraph"/>
        <w:numPr>
          <w:ilvl w:val="0"/>
          <w:numId w:val="13"/>
        </w:numPr>
        <w:spacing w:line="276" w:lineRule="auto"/>
        <w:rPr>
          <w:rFonts w:asciiTheme="minorHAnsi" w:hAnsiTheme="minorHAnsi"/>
        </w:rPr>
      </w:pPr>
      <w:r w:rsidRPr="00696729">
        <w:rPr>
          <w:rFonts w:asciiTheme="minorHAnsi" w:hAnsiTheme="minorHAnsi"/>
        </w:rPr>
        <w:t>Frequency of Global Call for Proposals changed from annual to every two years, by decision at 6</w:t>
      </w:r>
      <w:r w:rsidRPr="00696729">
        <w:rPr>
          <w:rFonts w:asciiTheme="minorHAnsi" w:hAnsiTheme="minorHAnsi"/>
          <w:vertAlign w:val="superscript"/>
        </w:rPr>
        <w:t>th</w:t>
      </w:r>
      <w:r w:rsidRPr="00696729">
        <w:rPr>
          <w:rFonts w:asciiTheme="minorHAnsi" w:hAnsiTheme="minorHAnsi"/>
        </w:rPr>
        <w:t xml:space="preserve"> SC meeting.</w:t>
      </w:r>
    </w:p>
    <w:p w:rsidR="00141DCD" w:rsidRPr="00696729" w:rsidRDefault="00141DCD" w:rsidP="00E648A2">
      <w:pPr>
        <w:pStyle w:val="ListParagraph"/>
        <w:numPr>
          <w:ilvl w:val="0"/>
          <w:numId w:val="13"/>
        </w:numPr>
        <w:spacing w:line="276" w:lineRule="auto"/>
        <w:rPr>
          <w:rFonts w:asciiTheme="minorHAnsi" w:hAnsiTheme="minorHAnsi"/>
        </w:rPr>
      </w:pPr>
      <w:r w:rsidRPr="00696729">
        <w:rPr>
          <w:rFonts w:asciiTheme="minorHAnsi" w:hAnsiTheme="minorHAnsi"/>
        </w:rPr>
        <w:t>Pilot of the training for donors on working with SAIs planned for Egypt in late 2013 cancelled due to worsening security situation there. First pilot subsequently held in March 2014 in Washington.</w:t>
      </w:r>
    </w:p>
    <w:p w:rsidR="00F044B6" w:rsidRPr="00696729" w:rsidRDefault="00F044B6" w:rsidP="00E648A2">
      <w:pPr>
        <w:pStyle w:val="ListParagraph"/>
        <w:numPr>
          <w:ilvl w:val="0"/>
          <w:numId w:val="13"/>
        </w:numPr>
        <w:spacing w:line="276" w:lineRule="auto"/>
        <w:rPr>
          <w:rFonts w:asciiTheme="minorHAnsi" w:hAnsiTheme="minorHAnsi"/>
        </w:rPr>
      </w:pPr>
      <w:r w:rsidRPr="00696729">
        <w:rPr>
          <w:rFonts w:asciiTheme="minorHAnsi" w:hAnsiTheme="minorHAnsi"/>
        </w:rPr>
        <w:t xml:space="preserve">Update of the 2010 stock taking and benchmarking of SAI funding levels both incorporated into the 2013 IDI Global Survey, launched in late 2013, report expected </w:t>
      </w:r>
      <w:r w:rsidR="00E648A2">
        <w:rPr>
          <w:rFonts w:asciiTheme="minorHAnsi" w:hAnsiTheme="minorHAnsi"/>
        </w:rPr>
        <w:t xml:space="preserve">by the end of </w:t>
      </w:r>
      <w:r w:rsidRPr="00696729">
        <w:rPr>
          <w:rFonts w:asciiTheme="minorHAnsi" w:hAnsiTheme="minorHAnsi"/>
        </w:rPr>
        <w:t>2014.</w:t>
      </w:r>
    </w:p>
    <w:p w:rsidR="003E3DAB" w:rsidRPr="00696729" w:rsidRDefault="00805D09" w:rsidP="002A0BDC">
      <w:pPr>
        <w:pStyle w:val="Heading1"/>
        <w:numPr>
          <w:ilvl w:val="0"/>
          <w:numId w:val="4"/>
        </w:numPr>
        <w:spacing w:line="276" w:lineRule="auto"/>
        <w:rPr>
          <w:rFonts w:asciiTheme="minorHAnsi" w:hAnsiTheme="minorHAnsi"/>
        </w:rPr>
      </w:pPr>
      <w:bookmarkStart w:id="128" w:name="_Toc404250657"/>
      <w:r w:rsidRPr="00696729">
        <w:rPr>
          <w:rFonts w:asciiTheme="minorHAnsi" w:hAnsiTheme="minorHAnsi"/>
        </w:rPr>
        <w:t>MANAGEMENT OF INTERNAL AND EXTERNAL RISKS</w:t>
      </w:r>
      <w:bookmarkEnd w:id="128"/>
    </w:p>
    <w:p w:rsidR="00680A00" w:rsidRPr="00696729" w:rsidRDefault="00680A00" w:rsidP="00680A00">
      <w:pPr>
        <w:spacing w:before="240" w:after="240"/>
        <w:rPr>
          <w:sz w:val="20"/>
          <w:szCs w:val="20"/>
        </w:rPr>
      </w:pPr>
      <w:r w:rsidRPr="00696729">
        <w:rPr>
          <w:sz w:val="20"/>
          <w:szCs w:val="20"/>
        </w:rPr>
        <w:t>The following are extracts from the INTOSAI-Donor Cooperation Risk Register</w:t>
      </w:r>
      <w:r w:rsidR="000844B6" w:rsidRPr="00696729">
        <w:rPr>
          <w:sz w:val="20"/>
          <w:szCs w:val="20"/>
        </w:rPr>
        <w:t xml:space="preserve"> (I.e. internal risks)</w:t>
      </w:r>
      <w:r w:rsidR="00046677" w:rsidRPr="00696729">
        <w:rPr>
          <w:sz w:val="20"/>
          <w:szCs w:val="20"/>
        </w:rPr>
        <w:t xml:space="preserve"> contained in the PD</w:t>
      </w:r>
      <w:r w:rsidRPr="00696729">
        <w:rPr>
          <w:sz w:val="20"/>
          <w:szCs w:val="20"/>
        </w:rPr>
        <w:t>, focusing on the areas currently perceived to have the greatest residual risk.</w:t>
      </w:r>
      <w:r w:rsidR="00046677" w:rsidRPr="00696729">
        <w:rPr>
          <w:sz w:val="20"/>
          <w:szCs w:val="20"/>
        </w:rPr>
        <w:t xml:space="preserve"> Four key risks from the PD are still perceived to be risks, while one new risk has been identified, which appears critical. Proposed risk responses, residual risks and risk owners are identified below.</w:t>
      </w:r>
    </w:p>
    <w:tbl>
      <w:tblPr>
        <w:tblW w:w="972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5"/>
        <w:gridCol w:w="2363"/>
        <w:gridCol w:w="2640"/>
        <w:gridCol w:w="2641"/>
        <w:gridCol w:w="1389"/>
      </w:tblGrid>
      <w:tr w:rsidR="00680A00" w:rsidRPr="00696729" w:rsidTr="00680A00">
        <w:trPr>
          <w:trHeight w:val="499"/>
          <w:tblHeader/>
        </w:trPr>
        <w:tc>
          <w:tcPr>
            <w:tcW w:w="3058" w:type="dxa"/>
            <w:gridSpan w:val="2"/>
            <w:tcBorders>
              <w:bottom w:val="single" w:sz="4" w:space="0" w:color="auto"/>
            </w:tcBorders>
            <w:shd w:val="clear" w:color="auto" w:fill="365F91"/>
          </w:tcPr>
          <w:p w:rsidR="00680A00" w:rsidRPr="00696729" w:rsidRDefault="00680A00" w:rsidP="00680A00">
            <w:pPr>
              <w:pStyle w:val="ListParagraph"/>
              <w:ind w:left="0"/>
              <w:rPr>
                <w:b/>
                <w:bCs/>
                <w:color w:val="FFFFFF"/>
                <w:sz w:val="20"/>
                <w:szCs w:val="20"/>
              </w:rPr>
            </w:pPr>
            <w:r w:rsidRPr="00696729">
              <w:rPr>
                <w:b/>
                <w:bCs/>
                <w:color w:val="FFFFFF"/>
                <w:sz w:val="20"/>
                <w:szCs w:val="20"/>
              </w:rPr>
              <w:t>Key Risks to Programme Success &amp; Sustainability</w:t>
            </w:r>
          </w:p>
        </w:tc>
        <w:tc>
          <w:tcPr>
            <w:tcW w:w="2640" w:type="dxa"/>
            <w:tcBorders>
              <w:bottom w:val="single" w:sz="4" w:space="0" w:color="auto"/>
            </w:tcBorders>
            <w:shd w:val="clear" w:color="auto" w:fill="365F91"/>
          </w:tcPr>
          <w:p w:rsidR="00680A00" w:rsidRPr="00696729" w:rsidRDefault="00680A00" w:rsidP="00680A00">
            <w:pPr>
              <w:pStyle w:val="ListParagraph"/>
              <w:ind w:left="0"/>
              <w:rPr>
                <w:b/>
                <w:bCs/>
                <w:color w:val="FFFFFF"/>
                <w:sz w:val="20"/>
                <w:szCs w:val="20"/>
              </w:rPr>
            </w:pPr>
            <w:r w:rsidRPr="00696729">
              <w:rPr>
                <w:b/>
                <w:bCs/>
                <w:color w:val="FFFFFF"/>
                <w:sz w:val="20"/>
                <w:szCs w:val="20"/>
              </w:rPr>
              <w:t>Risk Response</w:t>
            </w:r>
          </w:p>
        </w:tc>
        <w:tc>
          <w:tcPr>
            <w:tcW w:w="2641" w:type="dxa"/>
            <w:tcBorders>
              <w:bottom w:val="single" w:sz="4" w:space="0" w:color="auto"/>
            </w:tcBorders>
            <w:shd w:val="clear" w:color="auto" w:fill="365F91"/>
          </w:tcPr>
          <w:p w:rsidR="00680A00" w:rsidRPr="00696729" w:rsidRDefault="00680A00" w:rsidP="00680A00">
            <w:pPr>
              <w:pStyle w:val="ListParagraph"/>
              <w:ind w:left="0"/>
              <w:rPr>
                <w:b/>
                <w:bCs/>
                <w:color w:val="FFFFFF"/>
                <w:sz w:val="20"/>
                <w:szCs w:val="20"/>
              </w:rPr>
            </w:pPr>
            <w:r w:rsidRPr="00696729">
              <w:rPr>
                <w:b/>
                <w:bCs/>
                <w:color w:val="FFFFFF"/>
                <w:sz w:val="20"/>
                <w:szCs w:val="20"/>
              </w:rPr>
              <w:t>Residual Risk</w:t>
            </w:r>
          </w:p>
        </w:tc>
        <w:tc>
          <w:tcPr>
            <w:tcW w:w="1389" w:type="dxa"/>
            <w:tcBorders>
              <w:bottom w:val="single" w:sz="4" w:space="0" w:color="auto"/>
            </w:tcBorders>
            <w:shd w:val="clear" w:color="auto" w:fill="365F91"/>
          </w:tcPr>
          <w:p w:rsidR="00680A00" w:rsidRPr="00696729" w:rsidRDefault="00680A00" w:rsidP="00680A00">
            <w:pPr>
              <w:pStyle w:val="ListParagraph"/>
              <w:ind w:left="0"/>
              <w:rPr>
                <w:b/>
                <w:bCs/>
                <w:color w:val="FFFFFF"/>
                <w:sz w:val="20"/>
                <w:szCs w:val="20"/>
              </w:rPr>
            </w:pPr>
            <w:r w:rsidRPr="00696729">
              <w:rPr>
                <w:b/>
                <w:bCs/>
                <w:color w:val="FFFFFF"/>
                <w:sz w:val="20"/>
                <w:szCs w:val="20"/>
              </w:rPr>
              <w:t>Risk Owner</w:t>
            </w:r>
          </w:p>
        </w:tc>
      </w:tr>
      <w:tr w:rsidR="00680A00" w:rsidRPr="00696729" w:rsidTr="00680A00">
        <w:trPr>
          <w:trHeight w:val="160"/>
        </w:trPr>
        <w:tc>
          <w:tcPr>
            <w:tcW w:w="9728" w:type="dxa"/>
            <w:gridSpan w:val="5"/>
            <w:tcBorders>
              <w:top w:val="single" w:sz="8" w:space="0" w:color="000000"/>
              <w:left w:val="single" w:sz="8" w:space="0" w:color="000000"/>
              <w:bottom w:val="single" w:sz="8" w:space="0" w:color="000000"/>
              <w:right w:val="single" w:sz="8" w:space="0" w:color="000000"/>
            </w:tcBorders>
          </w:tcPr>
          <w:p w:rsidR="00680A00" w:rsidRPr="00696729" w:rsidRDefault="00680A00" w:rsidP="00680A00">
            <w:pPr>
              <w:pStyle w:val="ListParagraph"/>
              <w:ind w:left="0"/>
              <w:rPr>
                <w:sz w:val="20"/>
                <w:szCs w:val="20"/>
              </w:rPr>
            </w:pPr>
            <w:r w:rsidRPr="00696729">
              <w:rPr>
                <w:bCs/>
                <w:sz w:val="20"/>
                <w:szCs w:val="20"/>
              </w:rPr>
              <w:t>Resourcing</w:t>
            </w:r>
          </w:p>
        </w:tc>
      </w:tr>
      <w:tr w:rsidR="00680A00" w:rsidRPr="00696729" w:rsidTr="00680A00">
        <w:trPr>
          <w:trHeight w:val="1240"/>
        </w:trPr>
        <w:tc>
          <w:tcPr>
            <w:tcW w:w="3058" w:type="dxa"/>
            <w:gridSpan w:val="2"/>
            <w:tcBorders>
              <w:top w:val="single" w:sz="8" w:space="0" w:color="000000"/>
              <w:left w:val="single" w:sz="8" w:space="0" w:color="000000"/>
              <w:bottom w:val="single" w:sz="8" w:space="0" w:color="000000"/>
            </w:tcBorders>
          </w:tcPr>
          <w:p w:rsidR="00680A00" w:rsidRPr="00696729" w:rsidRDefault="00680A00" w:rsidP="00046677">
            <w:pPr>
              <w:contextualSpacing/>
              <w:rPr>
                <w:bCs/>
                <w:sz w:val="20"/>
                <w:szCs w:val="20"/>
              </w:rPr>
            </w:pPr>
            <w:r w:rsidRPr="00696729">
              <w:rPr>
                <w:bCs/>
                <w:sz w:val="20"/>
                <w:szCs w:val="20"/>
              </w:rPr>
              <w:t>Secretariat has insufficient staff and financial resources to implement activities of the cooperation.</w:t>
            </w:r>
          </w:p>
        </w:tc>
        <w:tc>
          <w:tcPr>
            <w:tcW w:w="2640" w:type="dxa"/>
            <w:tcBorders>
              <w:top w:val="single" w:sz="8" w:space="0" w:color="000000"/>
              <w:bottom w:val="single" w:sz="8" w:space="0" w:color="000000"/>
            </w:tcBorders>
          </w:tcPr>
          <w:p w:rsidR="00680A00" w:rsidRPr="00696729" w:rsidRDefault="00680A00" w:rsidP="00680A00">
            <w:pPr>
              <w:rPr>
                <w:sz w:val="20"/>
                <w:szCs w:val="20"/>
              </w:rPr>
            </w:pPr>
            <w:r w:rsidRPr="00696729">
              <w:rPr>
                <w:sz w:val="20"/>
                <w:szCs w:val="20"/>
              </w:rPr>
              <w:t>Sufficient financial and in-kind support now secured. Current challenge relates to vacancies in the Secretariat following turnover and moves in 2014. Recruitments in progress. Until vacancies filled, focus on high priority activities and utilising support from others.</w:t>
            </w:r>
          </w:p>
        </w:tc>
        <w:tc>
          <w:tcPr>
            <w:tcW w:w="2641" w:type="dxa"/>
            <w:tcBorders>
              <w:top w:val="single" w:sz="8" w:space="0" w:color="000000"/>
              <w:bottom w:val="single" w:sz="8" w:space="0" w:color="000000"/>
            </w:tcBorders>
            <w:shd w:val="clear" w:color="auto" w:fill="FFC000"/>
          </w:tcPr>
          <w:p w:rsidR="00680A00" w:rsidRPr="00696729" w:rsidRDefault="00680A00" w:rsidP="00680A00">
            <w:pPr>
              <w:rPr>
                <w:sz w:val="20"/>
                <w:szCs w:val="20"/>
              </w:rPr>
            </w:pPr>
            <w:r w:rsidRPr="00696729">
              <w:rPr>
                <w:sz w:val="20"/>
                <w:szCs w:val="20"/>
              </w:rPr>
              <w:t>Unable to recruit sufficiently experienced staff in timely manner.</w:t>
            </w:r>
          </w:p>
        </w:tc>
        <w:tc>
          <w:tcPr>
            <w:tcW w:w="1389" w:type="dxa"/>
            <w:tcBorders>
              <w:top w:val="single" w:sz="8" w:space="0" w:color="000000"/>
              <w:bottom w:val="single" w:sz="8" w:space="0" w:color="000000"/>
              <w:right w:val="single" w:sz="8" w:space="0" w:color="000000"/>
            </w:tcBorders>
          </w:tcPr>
          <w:p w:rsidR="00680A00" w:rsidRPr="00696729" w:rsidRDefault="00680A00" w:rsidP="00680A00">
            <w:pPr>
              <w:pStyle w:val="ListParagraph"/>
              <w:ind w:left="0"/>
              <w:rPr>
                <w:sz w:val="20"/>
                <w:szCs w:val="20"/>
              </w:rPr>
            </w:pPr>
            <w:r w:rsidRPr="00696729">
              <w:rPr>
                <w:sz w:val="20"/>
                <w:szCs w:val="20"/>
              </w:rPr>
              <w:t>IDI (INTOSAI-Donor Secretariat)</w:t>
            </w:r>
          </w:p>
        </w:tc>
      </w:tr>
      <w:tr w:rsidR="00CB0E90" w:rsidRPr="00696729" w:rsidTr="00484968">
        <w:trPr>
          <w:trHeight w:val="227"/>
        </w:trPr>
        <w:tc>
          <w:tcPr>
            <w:tcW w:w="9728" w:type="dxa"/>
            <w:gridSpan w:val="5"/>
            <w:tcBorders>
              <w:top w:val="single" w:sz="4" w:space="0" w:color="auto"/>
              <w:left w:val="single" w:sz="4" w:space="0" w:color="auto"/>
              <w:bottom w:val="single" w:sz="4" w:space="0" w:color="auto"/>
              <w:right w:val="single" w:sz="4" w:space="0" w:color="auto"/>
            </w:tcBorders>
            <w:shd w:val="clear" w:color="auto" w:fill="auto"/>
          </w:tcPr>
          <w:p w:rsidR="00CB0E90" w:rsidRPr="00696729" w:rsidRDefault="00CB0E90" w:rsidP="00484968">
            <w:pPr>
              <w:pStyle w:val="ListParagraph"/>
              <w:ind w:left="0"/>
              <w:rPr>
                <w:sz w:val="20"/>
                <w:szCs w:val="20"/>
              </w:rPr>
            </w:pPr>
            <w:r w:rsidRPr="00696729">
              <w:rPr>
                <w:sz w:val="20"/>
                <w:szCs w:val="20"/>
              </w:rPr>
              <w:t>Theme 3</w:t>
            </w:r>
          </w:p>
        </w:tc>
      </w:tr>
      <w:tr w:rsidR="00CB0E90" w:rsidRPr="00696729" w:rsidTr="00484968">
        <w:trPr>
          <w:trHeight w:val="1786"/>
        </w:trPr>
        <w:tc>
          <w:tcPr>
            <w:tcW w:w="695" w:type="dxa"/>
            <w:tcBorders>
              <w:top w:val="single" w:sz="4" w:space="0" w:color="auto"/>
              <w:left w:val="single" w:sz="4" w:space="0" w:color="auto"/>
              <w:bottom w:val="single" w:sz="4" w:space="0" w:color="auto"/>
            </w:tcBorders>
            <w:shd w:val="clear" w:color="auto" w:fill="365F91"/>
          </w:tcPr>
          <w:p w:rsidR="00CB0E90" w:rsidRPr="00696729" w:rsidRDefault="00046677" w:rsidP="00484968">
            <w:pPr>
              <w:pStyle w:val="ListParagraph"/>
              <w:ind w:left="0"/>
              <w:rPr>
                <w:b/>
                <w:bCs/>
                <w:color w:val="FFFFFF"/>
                <w:sz w:val="20"/>
                <w:szCs w:val="20"/>
              </w:rPr>
            </w:pPr>
            <w:r w:rsidRPr="00696729">
              <w:rPr>
                <w:b/>
                <w:bCs/>
                <w:color w:val="FFFFFF"/>
                <w:sz w:val="20"/>
                <w:szCs w:val="20"/>
              </w:rPr>
              <w:t>New Risk</w:t>
            </w:r>
          </w:p>
        </w:tc>
        <w:tc>
          <w:tcPr>
            <w:tcW w:w="2363" w:type="dxa"/>
            <w:tcBorders>
              <w:top w:val="single" w:sz="4" w:space="0" w:color="auto"/>
              <w:bottom w:val="single" w:sz="4" w:space="0" w:color="auto"/>
            </w:tcBorders>
          </w:tcPr>
          <w:p w:rsidR="00CB0E90" w:rsidRPr="00696729" w:rsidRDefault="00CB0E90" w:rsidP="00484968">
            <w:pPr>
              <w:pStyle w:val="ListParagraph"/>
              <w:ind w:left="0"/>
              <w:rPr>
                <w:bCs/>
                <w:sz w:val="20"/>
                <w:szCs w:val="20"/>
              </w:rPr>
            </w:pPr>
            <w:r w:rsidRPr="00696729">
              <w:rPr>
                <w:bCs/>
                <w:sz w:val="20"/>
                <w:szCs w:val="20"/>
              </w:rPr>
              <w:t>Donors and SAI providers impose SAI PMF assessments on developing country SAIs, reducing ownership of the SAI PMF and leading it to be regarded as a donor tool, reducing its eventual use.</w:t>
            </w:r>
          </w:p>
        </w:tc>
        <w:tc>
          <w:tcPr>
            <w:tcW w:w="2640" w:type="dxa"/>
            <w:tcBorders>
              <w:top w:val="single" w:sz="4" w:space="0" w:color="auto"/>
              <w:bottom w:val="single" w:sz="4" w:space="0" w:color="auto"/>
            </w:tcBorders>
          </w:tcPr>
          <w:p w:rsidR="00CB0E90" w:rsidRPr="00696729" w:rsidRDefault="00CB0E90" w:rsidP="00484968">
            <w:pPr>
              <w:pStyle w:val="ListParagraph"/>
              <w:ind w:left="0"/>
              <w:rPr>
                <w:sz w:val="20"/>
                <w:szCs w:val="20"/>
              </w:rPr>
            </w:pPr>
            <w:r w:rsidRPr="00696729">
              <w:rPr>
                <w:sz w:val="20"/>
                <w:szCs w:val="20"/>
              </w:rPr>
              <w:t xml:space="preserve">Continually raise the issue on SAI PMF training, at SC meetings and with donors and SAI providers in other </w:t>
            </w:r>
            <w:r w:rsidR="00046677" w:rsidRPr="00696729">
              <w:rPr>
                <w:sz w:val="20"/>
                <w:szCs w:val="20"/>
              </w:rPr>
              <w:t>for a.</w:t>
            </w:r>
          </w:p>
        </w:tc>
        <w:tc>
          <w:tcPr>
            <w:tcW w:w="2641" w:type="dxa"/>
            <w:tcBorders>
              <w:top w:val="single" w:sz="4" w:space="0" w:color="auto"/>
              <w:bottom w:val="single" w:sz="4" w:space="0" w:color="auto"/>
            </w:tcBorders>
            <w:shd w:val="clear" w:color="auto" w:fill="FF0000"/>
          </w:tcPr>
          <w:p w:rsidR="00CB0E90" w:rsidRPr="00696729" w:rsidRDefault="00CB0E90" w:rsidP="00484968">
            <w:pPr>
              <w:pStyle w:val="ListParagraph"/>
              <w:ind w:left="0"/>
              <w:rPr>
                <w:sz w:val="20"/>
                <w:szCs w:val="20"/>
              </w:rPr>
            </w:pPr>
            <w:r w:rsidRPr="00696729">
              <w:rPr>
                <w:sz w:val="20"/>
                <w:szCs w:val="20"/>
              </w:rPr>
              <w:t>Some donors and SC members continue to misuse SAI PMF, potentially damaging its reputation as an INTOSAI owned product</w:t>
            </w:r>
            <w:r w:rsidR="00046677" w:rsidRPr="00696729">
              <w:rPr>
                <w:sz w:val="20"/>
                <w:szCs w:val="20"/>
              </w:rPr>
              <w:t>.</w:t>
            </w:r>
          </w:p>
        </w:tc>
        <w:tc>
          <w:tcPr>
            <w:tcW w:w="1389" w:type="dxa"/>
            <w:tcBorders>
              <w:top w:val="single" w:sz="4" w:space="0" w:color="auto"/>
              <w:bottom w:val="single" w:sz="4" w:space="0" w:color="auto"/>
              <w:right w:val="single" w:sz="4" w:space="0" w:color="auto"/>
            </w:tcBorders>
          </w:tcPr>
          <w:p w:rsidR="00CB0E90" w:rsidRPr="00696729" w:rsidRDefault="00CB0E90" w:rsidP="00484968">
            <w:pPr>
              <w:pStyle w:val="ListParagraph"/>
              <w:ind w:left="0"/>
              <w:rPr>
                <w:sz w:val="20"/>
                <w:szCs w:val="20"/>
              </w:rPr>
            </w:pPr>
            <w:r w:rsidRPr="00696729">
              <w:rPr>
                <w:sz w:val="20"/>
                <w:szCs w:val="20"/>
              </w:rPr>
              <w:t>IDI (INTOSAI-Donor Secretariat) and SC members</w:t>
            </w:r>
          </w:p>
        </w:tc>
      </w:tr>
      <w:tr w:rsidR="00680A00" w:rsidRPr="00696729" w:rsidTr="00680A00">
        <w:trPr>
          <w:trHeight w:val="114"/>
        </w:trPr>
        <w:tc>
          <w:tcPr>
            <w:tcW w:w="9728" w:type="dxa"/>
            <w:gridSpan w:val="5"/>
          </w:tcPr>
          <w:p w:rsidR="00680A00" w:rsidRPr="00696729" w:rsidRDefault="00680A00" w:rsidP="00680A00">
            <w:pPr>
              <w:pStyle w:val="ListParagraph"/>
              <w:ind w:left="0"/>
              <w:rPr>
                <w:sz w:val="20"/>
                <w:szCs w:val="20"/>
              </w:rPr>
            </w:pPr>
            <w:r w:rsidRPr="00696729">
              <w:rPr>
                <w:sz w:val="20"/>
                <w:szCs w:val="20"/>
              </w:rPr>
              <w:t>Theme 4</w:t>
            </w:r>
          </w:p>
        </w:tc>
      </w:tr>
      <w:tr w:rsidR="00680A00" w:rsidRPr="00696729" w:rsidTr="00680A00">
        <w:trPr>
          <w:trHeight w:val="1739"/>
        </w:trPr>
        <w:tc>
          <w:tcPr>
            <w:tcW w:w="3058" w:type="dxa"/>
            <w:gridSpan w:val="2"/>
          </w:tcPr>
          <w:p w:rsidR="00680A00" w:rsidRPr="00696729" w:rsidRDefault="00680A00" w:rsidP="00046677">
            <w:pPr>
              <w:contextualSpacing/>
              <w:rPr>
                <w:bCs/>
                <w:sz w:val="20"/>
                <w:szCs w:val="20"/>
              </w:rPr>
            </w:pPr>
            <w:r w:rsidRPr="00696729">
              <w:rPr>
                <w:bCs/>
                <w:sz w:val="20"/>
                <w:szCs w:val="20"/>
              </w:rPr>
              <w:lastRenderedPageBreak/>
              <w:t>SC donors and SAI providers of support design and implement SAI capacity development projects which do not reflect the MoU principles and INTOSAI priorities.</w:t>
            </w:r>
          </w:p>
        </w:tc>
        <w:tc>
          <w:tcPr>
            <w:tcW w:w="2640" w:type="dxa"/>
          </w:tcPr>
          <w:p w:rsidR="00680A00" w:rsidRPr="00696729" w:rsidRDefault="00680A00" w:rsidP="00680A00">
            <w:pPr>
              <w:pStyle w:val="ListParagraph"/>
              <w:ind w:left="0"/>
              <w:rPr>
                <w:sz w:val="20"/>
                <w:szCs w:val="20"/>
              </w:rPr>
            </w:pPr>
            <w:r w:rsidRPr="00696729">
              <w:rPr>
                <w:sz w:val="20"/>
                <w:szCs w:val="20"/>
              </w:rPr>
              <w:t>Communication and advocacy on the MoU principles, training and awareness raising for donors and SAI providers, support to strengthening capacity of SAIs to engage with donors and providers. Evaluation of INTOSAI-Donor Cooperation</w:t>
            </w:r>
            <w:r w:rsidR="00A0418C" w:rsidRPr="00696729">
              <w:rPr>
                <w:sz w:val="20"/>
                <w:szCs w:val="20"/>
              </w:rPr>
              <w:t xml:space="preserve"> will also look at whether INTOSAI and Donor communities are following MoU principles.</w:t>
            </w:r>
            <w:r w:rsidRPr="00696729">
              <w:rPr>
                <w:sz w:val="20"/>
                <w:szCs w:val="20"/>
              </w:rPr>
              <w:t xml:space="preserve"> </w:t>
            </w:r>
          </w:p>
        </w:tc>
        <w:tc>
          <w:tcPr>
            <w:tcW w:w="2641" w:type="dxa"/>
            <w:shd w:val="clear" w:color="auto" w:fill="FFC000"/>
          </w:tcPr>
          <w:p w:rsidR="00680A00" w:rsidRPr="00696729" w:rsidRDefault="00680A00" w:rsidP="00680A00">
            <w:pPr>
              <w:pStyle w:val="ListParagraph"/>
              <w:ind w:left="0"/>
              <w:rPr>
                <w:sz w:val="20"/>
                <w:szCs w:val="20"/>
              </w:rPr>
            </w:pPr>
            <w:r w:rsidRPr="00696729">
              <w:rPr>
                <w:sz w:val="20"/>
                <w:szCs w:val="20"/>
              </w:rPr>
              <w:t>Entrenched behaviour of SC donors and SAI providers does not change.</w:t>
            </w:r>
          </w:p>
        </w:tc>
        <w:tc>
          <w:tcPr>
            <w:tcW w:w="1389" w:type="dxa"/>
          </w:tcPr>
          <w:p w:rsidR="00680A00" w:rsidRPr="00696729" w:rsidRDefault="00680A00" w:rsidP="00680A00">
            <w:pPr>
              <w:pStyle w:val="ListParagraph"/>
              <w:ind w:left="0"/>
              <w:rPr>
                <w:sz w:val="20"/>
                <w:szCs w:val="20"/>
              </w:rPr>
            </w:pPr>
            <w:r w:rsidRPr="00696729">
              <w:rPr>
                <w:sz w:val="20"/>
                <w:szCs w:val="20"/>
              </w:rPr>
              <w:t>IDI (INTOSAI-Donor Secretariat) and SC members</w:t>
            </w:r>
          </w:p>
        </w:tc>
      </w:tr>
      <w:tr w:rsidR="00A0418C" w:rsidRPr="00696729" w:rsidTr="00484968">
        <w:trPr>
          <w:trHeight w:val="220"/>
        </w:trPr>
        <w:tc>
          <w:tcPr>
            <w:tcW w:w="9728" w:type="dxa"/>
            <w:gridSpan w:val="5"/>
            <w:tcBorders>
              <w:top w:val="single" w:sz="8" w:space="0" w:color="000000"/>
              <w:left w:val="single" w:sz="8" w:space="0" w:color="000000"/>
              <w:bottom w:val="single" w:sz="8" w:space="0" w:color="000000"/>
              <w:right w:val="single" w:sz="8" w:space="0" w:color="000000"/>
            </w:tcBorders>
          </w:tcPr>
          <w:p w:rsidR="00A0418C" w:rsidRPr="00696729" w:rsidRDefault="00A0418C" w:rsidP="00680A00">
            <w:pPr>
              <w:pStyle w:val="ListParagraph"/>
              <w:ind w:left="0"/>
              <w:rPr>
                <w:sz w:val="20"/>
                <w:szCs w:val="20"/>
              </w:rPr>
            </w:pPr>
            <w:r w:rsidRPr="00696729">
              <w:rPr>
                <w:bCs/>
                <w:sz w:val="20"/>
                <w:szCs w:val="20"/>
              </w:rPr>
              <w:t>Theme 5</w:t>
            </w:r>
          </w:p>
        </w:tc>
      </w:tr>
      <w:tr w:rsidR="00680A00" w:rsidRPr="00696729" w:rsidTr="00680A00">
        <w:trPr>
          <w:trHeight w:val="1240"/>
        </w:trPr>
        <w:tc>
          <w:tcPr>
            <w:tcW w:w="3058" w:type="dxa"/>
            <w:gridSpan w:val="2"/>
            <w:tcBorders>
              <w:top w:val="single" w:sz="8" w:space="0" w:color="000000"/>
              <w:left w:val="single" w:sz="8" w:space="0" w:color="000000"/>
              <w:bottom w:val="single" w:sz="8" w:space="0" w:color="000000"/>
            </w:tcBorders>
          </w:tcPr>
          <w:p w:rsidR="00680A00" w:rsidRPr="00696729" w:rsidRDefault="00680A00" w:rsidP="00046677">
            <w:pPr>
              <w:contextualSpacing/>
              <w:rPr>
                <w:bCs/>
                <w:sz w:val="20"/>
                <w:szCs w:val="20"/>
              </w:rPr>
            </w:pPr>
            <w:r w:rsidRPr="00696729">
              <w:rPr>
                <w:bCs/>
                <w:sz w:val="20"/>
                <w:szCs w:val="20"/>
              </w:rPr>
              <w:t>No consensus within the SC on the need to scale up and strengthen providers of support to SAIs</w:t>
            </w:r>
            <w:r w:rsidR="00A0418C" w:rsidRPr="00696729">
              <w:rPr>
                <w:bCs/>
                <w:sz w:val="20"/>
                <w:szCs w:val="20"/>
              </w:rPr>
              <w:t>.</w:t>
            </w:r>
          </w:p>
        </w:tc>
        <w:tc>
          <w:tcPr>
            <w:tcW w:w="2640" w:type="dxa"/>
            <w:tcBorders>
              <w:top w:val="single" w:sz="8" w:space="0" w:color="000000"/>
              <w:bottom w:val="single" w:sz="8" w:space="0" w:color="000000"/>
            </w:tcBorders>
          </w:tcPr>
          <w:p w:rsidR="00CB0E90" w:rsidRPr="00696729" w:rsidRDefault="00CB0E90" w:rsidP="00680A00">
            <w:pPr>
              <w:pStyle w:val="ListParagraph"/>
              <w:ind w:left="0"/>
              <w:rPr>
                <w:sz w:val="20"/>
                <w:szCs w:val="20"/>
              </w:rPr>
            </w:pPr>
            <w:r w:rsidRPr="00696729">
              <w:rPr>
                <w:sz w:val="20"/>
                <w:szCs w:val="20"/>
              </w:rPr>
              <w:t>Discussions at 6</w:t>
            </w:r>
            <w:r w:rsidRPr="00696729">
              <w:rPr>
                <w:sz w:val="20"/>
                <w:szCs w:val="20"/>
                <w:vertAlign w:val="superscript"/>
              </w:rPr>
              <w:t>th</w:t>
            </w:r>
            <w:r w:rsidRPr="00696729">
              <w:rPr>
                <w:sz w:val="20"/>
                <w:szCs w:val="20"/>
              </w:rPr>
              <w:t xml:space="preserve"> SC meeting demonstrated lack of consensus in this area.</w:t>
            </w:r>
          </w:p>
          <w:p w:rsidR="00680A00" w:rsidRPr="00696729" w:rsidRDefault="00680A00" w:rsidP="00680A00">
            <w:pPr>
              <w:pStyle w:val="ListParagraph"/>
              <w:ind w:left="0"/>
              <w:rPr>
                <w:sz w:val="20"/>
                <w:szCs w:val="20"/>
              </w:rPr>
            </w:pPr>
            <w:r w:rsidRPr="00696729">
              <w:rPr>
                <w:sz w:val="20"/>
                <w:szCs w:val="20"/>
              </w:rPr>
              <w:t>Look for simple and effective ways to minimise the biggest risks from weaknesses in the provision of support to SAIs</w:t>
            </w:r>
            <w:r w:rsidR="00A0418C" w:rsidRPr="00696729">
              <w:rPr>
                <w:sz w:val="20"/>
                <w:szCs w:val="20"/>
              </w:rPr>
              <w:t>.</w:t>
            </w:r>
          </w:p>
        </w:tc>
        <w:tc>
          <w:tcPr>
            <w:tcW w:w="2641" w:type="dxa"/>
            <w:tcBorders>
              <w:top w:val="single" w:sz="8" w:space="0" w:color="000000"/>
              <w:bottom w:val="single" w:sz="8" w:space="0" w:color="000000"/>
            </w:tcBorders>
            <w:shd w:val="clear" w:color="auto" w:fill="FFC000"/>
          </w:tcPr>
          <w:p w:rsidR="00680A00" w:rsidRPr="00696729" w:rsidRDefault="00680A00" w:rsidP="00680A00">
            <w:pPr>
              <w:pStyle w:val="ListParagraph"/>
              <w:ind w:left="0"/>
              <w:rPr>
                <w:sz w:val="20"/>
                <w:szCs w:val="20"/>
              </w:rPr>
            </w:pPr>
            <w:r w:rsidRPr="00696729">
              <w:rPr>
                <w:sz w:val="20"/>
                <w:szCs w:val="20"/>
              </w:rPr>
              <w:t>Continuing weaknesses in the supply of support undermines its effectiveness.</w:t>
            </w:r>
          </w:p>
        </w:tc>
        <w:tc>
          <w:tcPr>
            <w:tcW w:w="1389" w:type="dxa"/>
            <w:tcBorders>
              <w:top w:val="single" w:sz="8" w:space="0" w:color="000000"/>
              <w:bottom w:val="single" w:sz="8" w:space="0" w:color="000000"/>
              <w:right w:val="single" w:sz="8" w:space="0" w:color="000000"/>
            </w:tcBorders>
          </w:tcPr>
          <w:p w:rsidR="00680A00" w:rsidRPr="00696729" w:rsidRDefault="00680A00" w:rsidP="00680A00">
            <w:pPr>
              <w:pStyle w:val="ListParagraph"/>
              <w:ind w:left="0"/>
              <w:rPr>
                <w:sz w:val="20"/>
                <w:szCs w:val="20"/>
              </w:rPr>
            </w:pPr>
            <w:r w:rsidRPr="00696729">
              <w:rPr>
                <w:sz w:val="20"/>
                <w:szCs w:val="20"/>
              </w:rPr>
              <w:t>IDI (INTOSAI-Donor Secretariat) and INTOSAI CBC</w:t>
            </w:r>
          </w:p>
        </w:tc>
      </w:tr>
      <w:tr w:rsidR="00046677" w:rsidRPr="00696729" w:rsidTr="00046677">
        <w:trPr>
          <w:trHeight w:val="52"/>
        </w:trPr>
        <w:tc>
          <w:tcPr>
            <w:tcW w:w="9728" w:type="dxa"/>
            <w:gridSpan w:val="5"/>
            <w:tcBorders>
              <w:top w:val="single" w:sz="8" w:space="0" w:color="000000"/>
              <w:left w:val="single" w:sz="8" w:space="0" w:color="000000"/>
              <w:bottom w:val="single" w:sz="8" w:space="0" w:color="000000"/>
              <w:right w:val="single" w:sz="8" w:space="0" w:color="000000"/>
            </w:tcBorders>
          </w:tcPr>
          <w:p w:rsidR="00046677" w:rsidRPr="00696729" w:rsidRDefault="00046677" w:rsidP="00680A00">
            <w:pPr>
              <w:pStyle w:val="ListParagraph"/>
              <w:ind w:left="0"/>
              <w:rPr>
                <w:sz w:val="20"/>
                <w:szCs w:val="20"/>
              </w:rPr>
            </w:pPr>
            <w:r w:rsidRPr="00696729">
              <w:rPr>
                <w:sz w:val="20"/>
                <w:szCs w:val="20"/>
              </w:rPr>
              <w:t>Theme 7</w:t>
            </w:r>
          </w:p>
        </w:tc>
      </w:tr>
      <w:tr w:rsidR="00046677" w:rsidRPr="00696729" w:rsidTr="00680A00">
        <w:trPr>
          <w:trHeight w:val="1240"/>
        </w:trPr>
        <w:tc>
          <w:tcPr>
            <w:tcW w:w="3058" w:type="dxa"/>
            <w:gridSpan w:val="2"/>
            <w:tcBorders>
              <w:top w:val="single" w:sz="8" w:space="0" w:color="000000"/>
              <w:left w:val="single" w:sz="8" w:space="0" w:color="000000"/>
              <w:bottom w:val="single" w:sz="8" w:space="0" w:color="000000"/>
            </w:tcBorders>
          </w:tcPr>
          <w:p w:rsidR="00046677" w:rsidRPr="00696729" w:rsidRDefault="00046677" w:rsidP="00046677">
            <w:pPr>
              <w:contextualSpacing/>
              <w:rPr>
                <w:bCs/>
                <w:sz w:val="20"/>
                <w:szCs w:val="20"/>
              </w:rPr>
            </w:pPr>
            <w:r w:rsidRPr="00696729">
              <w:rPr>
                <w:bCs/>
                <w:sz w:val="20"/>
                <w:szCs w:val="20"/>
              </w:rPr>
              <w:t>Donors and SAIs do not provide access to SAI project evaluation reports, or help facilitate country level studies for an impact assessment of the Cooperation.</w:t>
            </w:r>
          </w:p>
        </w:tc>
        <w:tc>
          <w:tcPr>
            <w:tcW w:w="2640" w:type="dxa"/>
            <w:tcBorders>
              <w:top w:val="single" w:sz="8" w:space="0" w:color="000000"/>
              <w:bottom w:val="single" w:sz="8" w:space="0" w:color="000000"/>
            </w:tcBorders>
          </w:tcPr>
          <w:p w:rsidR="00046677" w:rsidRPr="00696729" w:rsidRDefault="00046677" w:rsidP="00680A00">
            <w:pPr>
              <w:pStyle w:val="ListParagraph"/>
              <w:ind w:left="0"/>
              <w:rPr>
                <w:sz w:val="20"/>
                <w:szCs w:val="20"/>
              </w:rPr>
            </w:pPr>
            <w:r w:rsidRPr="00696729">
              <w:rPr>
                <w:sz w:val="20"/>
                <w:szCs w:val="20"/>
              </w:rPr>
              <w:t>Advocate on the importance of evaluations for lesson learning, and guarantee anonymity of country level findings if required.</w:t>
            </w:r>
          </w:p>
        </w:tc>
        <w:tc>
          <w:tcPr>
            <w:tcW w:w="2641" w:type="dxa"/>
            <w:tcBorders>
              <w:top w:val="single" w:sz="8" w:space="0" w:color="000000"/>
              <w:bottom w:val="single" w:sz="8" w:space="0" w:color="000000"/>
            </w:tcBorders>
            <w:shd w:val="clear" w:color="auto" w:fill="FFC000"/>
          </w:tcPr>
          <w:p w:rsidR="00046677" w:rsidRPr="00696729" w:rsidRDefault="00046677" w:rsidP="00046677">
            <w:pPr>
              <w:pStyle w:val="ListParagraph"/>
              <w:ind w:left="0"/>
              <w:rPr>
                <w:sz w:val="20"/>
                <w:szCs w:val="20"/>
              </w:rPr>
            </w:pPr>
            <w:r w:rsidRPr="00696729">
              <w:rPr>
                <w:sz w:val="20"/>
                <w:szCs w:val="20"/>
              </w:rPr>
              <w:t>Evaluation findings may be skewed to those donors and SAIs that chose to engage, rather than being a fair representation of the population.</w:t>
            </w:r>
          </w:p>
        </w:tc>
        <w:tc>
          <w:tcPr>
            <w:tcW w:w="1389" w:type="dxa"/>
            <w:tcBorders>
              <w:top w:val="single" w:sz="8" w:space="0" w:color="000000"/>
              <w:bottom w:val="single" w:sz="8" w:space="0" w:color="000000"/>
              <w:right w:val="single" w:sz="8" w:space="0" w:color="000000"/>
            </w:tcBorders>
          </w:tcPr>
          <w:p w:rsidR="00046677" w:rsidRPr="00696729" w:rsidRDefault="00046677" w:rsidP="00680A00">
            <w:pPr>
              <w:pStyle w:val="ListParagraph"/>
              <w:ind w:left="0"/>
              <w:rPr>
                <w:sz w:val="20"/>
                <w:szCs w:val="20"/>
              </w:rPr>
            </w:pPr>
            <w:r w:rsidRPr="00696729">
              <w:rPr>
                <w:sz w:val="20"/>
                <w:szCs w:val="20"/>
              </w:rPr>
              <w:t>IDI (INTOSAI-Donor Secretariat) and SC members</w:t>
            </w:r>
          </w:p>
        </w:tc>
      </w:tr>
    </w:tbl>
    <w:p w:rsidR="00E62F4C" w:rsidRPr="00696729" w:rsidRDefault="00E62F4C" w:rsidP="003E1C8D">
      <w:pPr>
        <w:spacing w:line="276" w:lineRule="auto"/>
        <w:rPr>
          <w:rFonts w:asciiTheme="minorHAnsi" w:hAnsiTheme="minorHAnsi"/>
        </w:rPr>
      </w:pPr>
    </w:p>
    <w:p w:rsidR="000844B6" w:rsidRPr="00696729" w:rsidRDefault="000844B6" w:rsidP="003E1C8D">
      <w:pPr>
        <w:spacing w:line="276" w:lineRule="auto"/>
        <w:rPr>
          <w:rFonts w:asciiTheme="minorHAnsi" w:hAnsiTheme="minorHAnsi"/>
        </w:rPr>
      </w:pPr>
      <w:r w:rsidRPr="00696729">
        <w:rPr>
          <w:rFonts w:asciiTheme="minorHAnsi" w:hAnsiTheme="minorHAnsi"/>
        </w:rPr>
        <w:t>The critical assumptions for the INTOSAI-Donor Cooperation (I.e. external risks) identified in section 8.1 of the PD remain unchanged. In summary, these critical assumptions imply that for the INTOSAI-Donor Cooperation to deliver the intended impact, the INTOSAI and Donor communities must also:</w:t>
      </w:r>
    </w:p>
    <w:p w:rsidR="000844B6" w:rsidRPr="00696729" w:rsidRDefault="000844B6" w:rsidP="00E648A2">
      <w:pPr>
        <w:pStyle w:val="ListParagraph"/>
        <w:numPr>
          <w:ilvl w:val="0"/>
          <w:numId w:val="12"/>
        </w:numPr>
        <w:spacing w:before="240" w:line="276" w:lineRule="auto"/>
        <w:rPr>
          <w:rFonts w:asciiTheme="minorHAnsi" w:hAnsiTheme="minorHAnsi"/>
        </w:rPr>
      </w:pPr>
      <w:r w:rsidRPr="00696729">
        <w:rPr>
          <w:rFonts w:asciiTheme="minorHAnsi" w:hAnsiTheme="minorHAnsi"/>
        </w:rPr>
        <w:t>Support other initiatives promoting accountability and transparency in public finances, implementation of SAI recommendations, and effective legislative bodies.</w:t>
      </w:r>
    </w:p>
    <w:p w:rsidR="000844B6" w:rsidRPr="00696729" w:rsidRDefault="000844B6" w:rsidP="00E648A2">
      <w:pPr>
        <w:pStyle w:val="ListParagraph"/>
        <w:numPr>
          <w:ilvl w:val="0"/>
          <w:numId w:val="12"/>
        </w:numPr>
        <w:spacing w:line="276" w:lineRule="auto"/>
        <w:rPr>
          <w:rFonts w:asciiTheme="minorHAnsi" w:hAnsiTheme="minorHAnsi"/>
        </w:rPr>
      </w:pPr>
      <w:r w:rsidRPr="00696729">
        <w:rPr>
          <w:rFonts w:asciiTheme="minorHAnsi" w:hAnsiTheme="minorHAnsi"/>
        </w:rPr>
        <w:t>Ensure all initiatives follow the principles of country ownership and relevance to the needs of SAIs.</w:t>
      </w:r>
    </w:p>
    <w:p w:rsidR="000844B6" w:rsidRPr="00696729" w:rsidRDefault="000844B6" w:rsidP="00E648A2">
      <w:pPr>
        <w:pStyle w:val="ListParagraph"/>
        <w:numPr>
          <w:ilvl w:val="0"/>
          <w:numId w:val="12"/>
        </w:numPr>
        <w:spacing w:line="276" w:lineRule="auto"/>
        <w:rPr>
          <w:rFonts w:asciiTheme="minorHAnsi" w:hAnsiTheme="minorHAnsi"/>
        </w:rPr>
      </w:pPr>
      <w:r w:rsidRPr="00696729">
        <w:rPr>
          <w:rFonts w:asciiTheme="minorHAnsi" w:hAnsiTheme="minorHAnsi"/>
        </w:rPr>
        <w:t>Ensure effective communication, dissemination and outreach of the Cooperation’s activities to all SAIs and all stakeholders engaged in supporting SAIs in developing countries.</w:t>
      </w:r>
    </w:p>
    <w:p w:rsidR="00E62F4C" w:rsidRPr="00696729" w:rsidRDefault="00805D09" w:rsidP="00E62F4C">
      <w:pPr>
        <w:pStyle w:val="Heading1"/>
        <w:numPr>
          <w:ilvl w:val="0"/>
          <w:numId w:val="4"/>
        </w:numPr>
        <w:spacing w:line="276" w:lineRule="auto"/>
        <w:rPr>
          <w:rFonts w:asciiTheme="minorHAnsi" w:hAnsiTheme="minorHAnsi"/>
        </w:rPr>
      </w:pPr>
      <w:bookmarkStart w:id="129" w:name="_Toc404250658"/>
      <w:r w:rsidRPr="00696729">
        <w:rPr>
          <w:rFonts w:asciiTheme="minorHAnsi" w:hAnsiTheme="minorHAnsi"/>
        </w:rPr>
        <w:t>PROPOSED ADJUSTMENTS TO AGREED PLANS</w:t>
      </w:r>
      <w:bookmarkEnd w:id="129"/>
    </w:p>
    <w:p w:rsidR="006C6A5D" w:rsidRPr="00696729" w:rsidRDefault="001E1EE4" w:rsidP="0099301E">
      <w:pPr>
        <w:spacing w:after="240" w:line="276" w:lineRule="auto"/>
        <w:rPr>
          <w:rFonts w:asciiTheme="minorHAnsi" w:hAnsiTheme="minorHAnsi"/>
        </w:rPr>
      </w:pPr>
      <w:r w:rsidRPr="00696729">
        <w:rPr>
          <w:rFonts w:asciiTheme="minorHAnsi" w:hAnsiTheme="minorHAnsi"/>
        </w:rPr>
        <w:t>The donors are asked to approve the proposed revised budget, as set out in section 3.6 above.</w:t>
      </w:r>
    </w:p>
    <w:p w:rsidR="0099301E" w:rsidRPr="00696729" w:rsidRDefault="0099301E" w:rsidP="0099301E">
      <w:pPr>
        <w:spacing w:after="240" w:line="276" w:lineRule="auto"/>
        <w:rPr>
          <w:rFonts w:asciiTheme="minorHAnsi" w:hAnsiTheme="minorHAnsi"/>
        </w:rPr>
      </w:pPr>
      <w:r w:rsidRPr="00696729">
        <w:rPr>
          <w:rFonts w:asciiTheme="minorHAnsi" w:hAnsiTheme="minorHAnsi"/>
        </w:rPr>
        <w:t xml:space="preserve">The donors are asked to agree to </w:t>
      </w:r>
      <w:r w:rsidR="00AE52EA" w:rsidRPr="00696729">
        <w:rPr>
          <w:rFonts w:asciiTheme="minorHAnsi" w:hAnsiTheme="minorHAnsi"/>
        </w:rPr>
        <w:t xml:space="preserve">the </w:t>
      </w:r>
      <w:r w:rsidRPr="00696729">
        <w:rPr>
          <w:rFonts w:asciiTheme="minorHAnsi" w:hAnsiTheme="minorHAnsi"/>
        </w:rPr>
        <w:t xml:space="preserve">change </w:t>
      </w:r>
      <w:r w:rsidR="00AE52EA" w:rsidRPr="00696729">
        <w:rPr>
          <w:rFonts w:asciiTheme="minorHAnsi" w:hAnsiTheme="minorHAnsi"/>
        </w:rPr>
        <w:t xml:space="preserve">to </w:t>
      </w:r>
      <w:r w:rsidRPr="00696729">
        <w:rPr>
          <w:rFonts w:asciiTheme="minorHAnsi" w:hAnsiTheme="minorHAnsi"/>
        </w:rPr>
        <w:t>the 2014 milestone for output indicator 2.2</w:t>
      </w:r>
      <w:r w:rsidR="00AE52EA" w:rsidRPr="00696729">
        <w:rPr>
          <w:rFonts w:asciiTheme="minorHAnsi" w:hAnsiTheme="minorHAnsi"/>
        </w:rPr>
        <w:t xml:space="preserve"> (from 1 to 0)</w:t>
      </w:r>
      <w:r w:rsidRPr="00696729">
        <w:rPr>
          <w:rFonts w:asciiTheme="minorHAnsi" w:hAnsiTheme="minorHAnsi"/>
        </w:rPr>
        <w:t xml:space="preserve">, reflecting the SC decision not to launch a global call for proposals in 2014. </w:t>
      </w:r>
    </w:p>
    <w:sectPr w:rsidR="0099301E" w:rsidRPr="00696729" w:rsidSect="00EC2462">
      <w:pgSz w:w="12240" w:h="15840"/>
      <w:pgMar w:top="1417" w:right="1417" w:bottom="1417" w:left="1418"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1635" w:rsidRDefault="00351635" w:rsidP="007C3189">
      <w:r>
        <w:separator/>
      </w:r>
    </w:p>
  </w:endnote>
  <w:endnote w:type="continuationSeparator" w:id="0">
    <w:p w:rsidR="00351635" w:rsidRDefault="00351635" w:rsidP="007C31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1635" w:rsidRDefault="00351635" w:rsidP="002557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351635" w:rsidRDefault="00351635" w:rsidP="009C5751">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1635" w:rsidRDefault="00351635" w:rsidP="002557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418F9">
      <w:rPr>
        <w:rStyle w:val="PageNumber"/>
        <w:noProof/>
      </w:rPr>
      <w:t>5</w:t>
    </w:r>
    <w:r>
      <w:rPr>
        <w:rStyle w:val="PageNumber"/>
      </w:rPr>
      <w:fldChar w:fldCharType="end"/>
    </w:r>
  </w:p>
  <w:p w:rsidR="00351635" w:rsidRDefault="00351635" w:rsidP="009C5751">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1635" w:rsidRDefault="00351635" w:rsidP="007C3189">
      <w:r>
        <w:separator/>
      </w:r>
    </w:p>
  </w:footnote>
  <w:footnote w:type="continuationSeparator" w:id="0">
    <w:p w:rsidR="00351635" w:rsidRDefault="00351635" w:rsidP="007C3189">
      <w:r>
        <w:continuationSeparator/>
      </w:r>
    </w:p>
  </w:footnote>
  <w:footnote w:id="1">
    <w:p w:rsidR="00351635" w:rsidRPr="00756A81" w:rsidRDefault="00351635">
      <w:pPr>
        <w:pStyle w:val="FootnoteText"/>
        <w:rPr>
          <w:rFonts w:asciiTheme="minorHAnsi" w:hAnsiTheme="minorHAnsi"/>
          <w:lang w:val="en-US"/>
        </w:rPr>
      </w:pPr>
      <w:r w:rsidRPr="00756A81">
        <w:rPr>
          <w:rStyle w:val="FootnoteReference"/>
          <w:rFonts w:asciiTheme="minorHAnsi" w:hAnsiTheme="minorHAnsi"/>
        </w:rPr>
        <w:footnoteRef/>
      </w:r>
      <w:r w:rsidRPr="00756A81">
        <w:rPr>
          <w:rFonts w:asciiTheme="minorHAnsi" w:hAnsiTheme="minorHAnsi"/>
          <w:lang w:val="en-US"/>
        </w:rPr>
        <w:t xml:space="preserve"> Three year moving average</w:t>
      </w:r>
      <w:r>
        <w:rPr>
          <w:rFonts w:asciiTheme="minorHAnsi" w:hAnsiTheme="minorHAnsi"/>
          <w:lang w:val="en-US"/>
        </w:rPr>
        <w:t>, based on analysis from the SAI Capacity Development Database</w:t>
      </w:r>
    </w:p>
  </w:footnote>
  <w:footnote w:id="2">
    <w:p w:rsidR="00351635" w:rsidRPr="00D73D86" w:rsidRDefault="00351635">
      <w:pPr>
        <w:pStyle w:val="FootnoteText"/>
        <w:rPr>
          <w:rFonts w:asciiTheme="minorHAnsi" w:hAnsiTheme="minorHAnsi"/>
          <w:lang w:val="en-US"/>
        </w:rPr>
      </w:pPr>
      <w:r w:rsidRPr="00D73D86">
        <w:rPr>
          <w:rStyle w:val="FootnoteReference"/>
          <w:rFonts w:asciiTheme="minorHAnsi" w:hAnsiTheme="minorHAnsi"/>
        </w:rPr>
        <w:footnoteRef/>
      </w:r>
      <w:r w:rsidRPr="00D73D86">
        <w:rPr>
          <w:rFonts w:asciiTheme="minorHAnsi" w:hAnsiTheme="minorHAnsi"/>
          <w:lang w:val="en-US"/>
        </w:rPr>
        <w:t xml:space="preserve"> And other relevant</w:t>
      </w:r>
      <w:r>
        <w:rPr>
          <w:rFonts w:asciiTheme="minorHAnsi" w:hAnsiTheme="minorHAnsi"/>
          <w:lang w:val="en-US"/>
        </w:rPr>
        <w:t xml:space="preserve"> grant agreements – see section 1.4</w:t>
      </w:r>
    </w:p>
  </w:footnote>
  <w:footnote w:id="3">
    <w:p w:rsidR="00351635" w:rsidRPr="002C4057" w:rsidRDefault="00351635" w:rsidP="00830EED">
      <w:pPr>
        <w:pStyle w:val="FootnoteText"/>
        <w:rPr>
          <w:rFonts w:asciiTheme="minorHAnsi" w:hAnsiTheme="minorHAnsi"/>
          <w:lang w:val="en-US"/>
        </w:rPr>
      </w:pPr>
      <w:r w:rsidRPr="002C4057">
        <w:rPr>
          <w:rStyle w:val="FootnoteReference"/>
          <w:rFonts w:asciiTheme="minorHAnsi" w:hAnsiTheme="minorHAnsi"/>
        </w:rPr>
        <w:footnoteRef/>
      </w:r>
      <w:r w:rsidRPr="002C4057">
        <w:rPr>
          <w:rFonts w:asciiTheme="minorHAnsi" w:hAnsiTheme="minorHAnsi"/>
          <w:lang w:val="en-US"/>
        </w:rPr>
        <w:t xml:space="preserve"> ‘Evaluation of Public Financial Management Reform in Burkina Faso, Ghana and Malawi 2001-10, Final Synthesis Report’, Andrew Lawson, April 2012</w:t>
      </w:r>
    </w:p>
  </w:footnote>
  <w:footnote w:id="4">
    <w:p w:rsidR="00351635" w:rsidRPr="00F3661F" w:rsidRDefault="00351635" w:rsidP="006441C7">
      <w:pPr>
        <w:pStyle w:val="FootnoteText"/>
        <w:rPr>
          <w:rFonts w:asciiTheme="minorHAnsi" w:hAnsiTheme="minorHAnsi"/>
          <w:lang w:val="en-US"/>
        </w:rPr>
      </w:pPr>
      <w:r w:rsidRPr="00F3661F">
        <w:rPr>
          <w:rStyle w:val="FootnoteReference"/>
          <w:rFonts w:asciiTheme="minorHAnsi" w:hAnsiTheme="minorHAnsi"/>
        </w:rPr>
        <w:footnoteRef/>
      </w:r>
      <w:r w:rsidRPr="00F3661F">
        <w:rPr>
          <w:rFonts w:asciiTheme="minorHAnsi" w:hAnsiTheme="minorHAnsi"/>
          <w:lang w:val="en-US"/>
        </w:rPr>
        <w:t xml:space="preserve"> Milestone</w:t>
      </w:r>
      <w:r>
        <w:rPr>
          <w:rFonts w:asciiTheme="minorHAnsi" w:hAnsiTheme="minorHAnsi"/>
          <w:lang w:val="en-US"/>
        </w:rPr>
        <w:t xml:space="preserve"> date</w:t>
      </w:r>
      <w:r w:rsidRPr="00F3661F">
        <w:rPr>
          <w:rFonts w:asciiTheme="minorHAnsi" w:hAnsiTheme="minorHAnsi"/>
          <w:lang w:val="en-US"/>
        </w:rPr>
        <w:t xml:space="preserve">s for outputs are </w:t>
      </w:r>
      <w:r>
        <w:rPr>
          <w:rFonts w:asciiTheme="minorHAnsi" w:hAnsiTheme="minorHAnsi"/>
          <w:lang w:val="en-US"/>
        </w:rPr>
        <w:t>annual, the first milestone date being 31 December 2013. Milestone dates for initial outcomes and high-level outcomes are every second year, the first being 31 December 2014. However, interim progress towards these milestones (as at 31 December 2013) is included where possible.</w:t>
      </w:r>
    </w:p>
  </w:footnote>
  <w:footnote w:id="5">
    <w:p w:rsidR="00351635" w:rsidRPr="006002CC" w:rsidRDefault="00351635">
      <w:pPr>
        <w:pStyle w:val="FootnoteText"/>
        <w:rPr>
          <w:rFonts w:asciiTheme="minorHAnsi" w:hAnsiTheme="minorHAnsi"/>
          <w:lang w:val="en-US"/>
        </w:rPr>
      </w:pPr>
      <w:r w:rsidRPr="006002CC">
        <w:rPr>
          <w:rStyle w:val="FootnoteReference"/>
          <w:rFonts w:asciiTheme="minorHAnsi" w:hAnsiTheme="minorHAnsi"/>
        </w:rPr>
        <w:footnoteRef/>
      </w:r>
      <w:r w:rsidRPr="006002CC">
        <w:rPr>
          <w:rFonts w:asciiTheme="minorHAnsi" w:hAnsiTheme="minorHAnsi"/>
          <w:lang w:val="en-US"/>
        </w:rPr>
        <w:t xml:space="preserve"> </w:t>
      </w:r>
      <w:r>
        <w:rPr>
          <w:rFonts w:asciiTheme="minorHAnsi" w:hAnsiTheme="minorHAnsi"/>
          <w:lang w:val="en-US"/>
        </w:rPr>
        <w:t xml:space="preserve">Accountable Grant Arrangement for </w:t>
      </w:r>
      <w:r w:rsidRPr="006002CC">
        <w:rPr>
          <w:rFonts w:asciiTheme="minorHAnsi" w:hAnsiTheme="minorHAnsi"/>
          <w:lang w:val="en-US"/>
        </w:rPr>
        <w:t>International Capacity Building for Supreme Audit Institutions, which also provides support to the INTOSAI Capacity Building Committee through the IDI</w:t>
      </w:r>
    </w:p>
  </w:footnote>
  <w:footnote w:id="6">
    <w:p w:rsidR="00351635" w:rsidRPr="006002CC" w:rsidRDefault="00351635">
      <w:pPr>
        <w:pStyle w:val="FootnoteText"/>
        <w:rPr>
          <w:rFonts w:asciiTheme="minorHAnsi" w:hAnsiTheme="minorHAnsi"/>
          <w:lang w:val="en-US"/>
        </w:rPr>
      </w:pPr>
      <w:r w:rsidRPr="006002CC">
        <w:rPr>
          <w:rStyle w:val="FootnoteReference"/>
          <w:rFonts w:asciiTheme="minorHAnsi" w:hAnsiTheme="minorHAnsi"/>
        </w:rPr>
        <w:footnoteRef/>
      </w:r>
      <w:r w:rsidRPr="006002CC">
        <w:rPr>
          <w:rFonts w:asciiTheme="minorHAnsi" w:hAnsiTheme="minorHAnsi"/>
          <w:lang w:val="en-US"/>
        </w:rPr>
        <w:t xml:space="preserve"> </w:t>
      </w:r>
      <w:r>
        <w:rPr>
          <w:rFonts w:asciiTheme="minorHAnsi" w:hAnsiTheme="minorHAnsi"/>
          <w:lang w:val="en-US"/>
        </w:rPr>
        <w:t>The contractual agreements between IDI and DFID are therefore determined by the existing grant agreement which may differ from the Program Contract signed with the other donors. To resolve this, a new Annex 6 was added to the PD, to include extracts from the Program Contract, in order to align Planning, Budgeting, Reporting and Evaluation requirements.</w:t>
      </w:r>
    </w:p>
  </w:footnote>
  <w:footnote w:id="7">
    <w:p w:rsidR="00351635" w:rsidRPr="00733D7D" w:rsidRDefault="00351635">
      <w:pPr>
        <w:pStyle w:val="FootnoteText"/>
        <w:rPr>
          <w:rFonts w:asciiTheme="minorHAnsi" w:hAnsiTheme="minorHAnsi"/>
          <w:lang w:val="en-US"/>
        </w:rPr>
      </w:pPr>
      <w:r w:rsidRPr="00733D7D">
        <w:rPr>
          <w:rStyle w:val="FootnoteReference"/>
          <w:rFonts w:asciiTheme="minorHAnsi" w:hAnsiTheme="minorHAnsi"/>
        </w:rPr>
        <w:footnoteRef/>
      </w:r>
      <w:r w:rsidRPr="00733D7D">
        <w:rPr>
          <w:rFonts w:asciiTheme="minorHAnsi" w:hAnsiTheme="minorHAnsi"/>
          <w:lang w:val="en-US"/>
        </w:rPr>
        <w:t xml:space="preserve"> ADA (Austria) sent their apologies, whi</w:t>
      </w:r>
      <w:r>
        <w:rPr>
          <w:rFonts w:asciiTheme="minorHAnsi" w:hAnsiTheme="minorHAnsi"/>
          <w:lang w:val="en-US"/>
        </w:rPr>
        <w:t>le SECO (Switzerland) did not sign the Program Contract Addendum until 31 October 2013.</w:t>
      </w:r>
    </w:p>
  </w:footnote>
  <w:footnote w:id="8">
    <w:p w:rsidR="00351635" w:rsidRPr="007D5666" w:rsidRDefault="00351635">
      <w:pPr>
        <w:pStyle w:val="FootnoteText"/>
        <w:rPr>
          <w:rFonts w:asciiTheme="minorHAnsi" w:hAnsiTheme="minorHAnsi"/>
          <w:lang w:val="en-US"/>
        </w:rPr>
      </w:pPr>
      <w:r w:rsidRPr="007D5666">
        <w:rPr>
          <w:rStyle w:val="FootnoteReference"/>
          <w:rFonts w:asciiTheme="minorHAnsi" w:hAnsiTheme="minorHAnsi"/>
        </w:rPr>
        <w:footnoteRef/>
      </w:r>
      <w:r w:rsidRPr="007D5666">
        <w:rPr>
          <w:rFonts w:asciiTheme="minorHAnsi" w:hAnsiTheme="minorHAnsi"/>
          <w:lang w:val="en-US"/>
        </w:rPr>
        <w:t xml:space="preserve"> </w:t>
      </w:r>
      <w:r>
        <w:rPr>
          <w:rFonts w:asciiTheme="minorHAnsi" w:hAnsiTheme="minorHAnsi"/>
          <w:lang w:val="en-US"/>
        </w:rPr>
        <w:t>During 2013, 21% of IDI’s support staff costs and IT costs were charged to the Secretariat, reflecting the ratio of Secretariat staff to IDI program staff. Also, 31% of IDI’s pension costs, Oslo rent and Oslo operating costs were charged to the Secretariat, reflecting the ratio of Oslo based Secretariat staff to Oslo based IDI program staff.</w:t>
      </w:r>
    </w:p>
  </w:footnote>
  <w:footnote w:id="9">
    <w:p w:rsidR="00351635" w:rsidRPr="0097291D" w:rsidRDefault="00351635">
      <w:pPr>
        <w:pStyle w:val="FootnoteText"/>
        <w:rPr>
          <w:rFonts w:asciiTheme="minorHAnsi" w:hAnsiTheme="minorHAnsi"/>
          <w:lang w:val="en-US"/>
        </w:rPr>
      </w:pPr>
      <w:r w:rsidRPr="0097291D">
        <w:rPr>
          <w:rStyle w:val="FootnoteReference"/>
          <w:rFonts w:asciiTheme="minorHAnsi" w:hAnsiTheme="minorHAnsi"/>
        </w:rPr>
        <w:footnoteRef/>
      </w:r>
      <w:r w:rsidRPr="0097291D">
        <w:rPr>
          <w:rFonts w:asciiTheme="minorHAnsi" w:hAnsiTheme="minorHAnsi"/>
          <w:lang w:val="en-US"/>
        </w:rPr>
        <w:t xml:space="preserve"> For a more detailed investigation, see the INTOSAI-Donor Secretariat: Narrative Progress Report 2012 and Final Report 2010-12</w:t>
      </w:r>
      <w:r>
        <w:rPr>
          <w:rFonts w:asciiTheme="minorHAnsi" w:hAnsiTheme="minorHAnsi"/>
          <w:lang w:val="en-US"/>
        </w:rPr>
        <w:t>, where analysis of repeat PEFA assessments shows a significant net increase in scores on PEFA PI-26.</w:t>
      </w:r>
    </w:p>
  </w:footnote>
  <w:footnote w:id="10">
    <w:p w:rsidR="00351635" w:rsidRPr="00284425" w:rsidRDefault="00351635">
      <w:pPr>
        <w:pStyle w:val="FootnoteText"/>
        <w:rPr>
          <w:lang w:val="en-US"/>
        </w:rPr>
      </w:pPr>
      <w:r>
        <w:rPr>
          <w:rStyle w:val="FootnoteReference"/>
        </w:rPr>
        <w:footnoteRef/>
      </w:r>
      <w:r w:rsidRPr="00284425">
        <w:rPr>
          <w:lang w:val="en-US"/>
        </w:rPr>
        <w:t xml:space="preserve"> </w:t>
      </w:r>
      <w:r w:rsidRPr="00284425">
        <w:rPr>
          <w:rFonts w:asciiTheme="minorHAnsi" w:hAnsiTheme="minorHAnsi"/>
          <w:lang w:val="en-US"/>
        </w:rPr>
        <w:t>Note that these baseline figures have been updated, as analysis of the 2013 Global Survey data and comparison to 2010 revealed that the original 2010 baseline figures were calculated by including</w:t>
      </w:r>
      <w:r>
        <w:rPr>
          <w:rFonts w:asciiTheme="minorHAnsi" w:hAnsiTheme="minorHAnsi"/>
          <w:lang w:val="en-US"/>
        </w:rPr>
        <w:t xml:space="preserve"> those SAIs that answered ‘other’ in the denominator. As ‘other’ is ambiguous – and could indicate that no legal time frame exists – it is thought better to exclude ‘other’ from the calculation.</w:t>
      </w:r>
    </w:p>
  </w:footnote>
  <w:footnote w:id="11">
    <w:p w:rsidR="00351635" w:rsidRPr="00572527" w:rsidRDefault="00351635" w:rsidP="00572527">
      <w:pPr>
        <w:pStyle w:val="FootnoteText"/>
        <w:jc w:val="left"/>
        <w:rPr>
          <w:rFonts w:asciiTheme="minorHAnsi" w:hAnsiTheme="minorHAnsi"/>
          <w:lang w:val="en-US"/>
        </w:rPr>
      </w:pPr>
      <w:r w:rsidRPr="00572527">
        <w:rPr>
          <w:rStyle w:val="FootnoteReference"/>
          <w:rFonts w:asciiTheme="minorHAnsi" w:hAnsiTheme="minorHAnsi"/>
        </w:rPr>
        <w:footnoteRef/>
      </w:r>
      <w:r w:rsidRPr="00572527">
        <w:rPr>
          <w:rFonts w:asciiTheme="minorHAnsi" w:hAnsiTheme="minorHAnsi"/>
          <w:lang w:val="en-US"/>
        </w:rPr>
        <w:t xml:space="preserve"> The Secretariat</w:t>
      </w:r>
      <w:r>
        <w:rPr>
          <w:rFonts w:asciiTheme="minorHAnsi" w:hAnsiTheme="minorHAnsi"/>
          <w:lang w:val="en-US"/>
        </w:rPr>
        <w:t xml:space="preserve"> uses its core funds for</w:t>
      </w:r>
      <w:r w:rsidRPr="00572527">
        <w:rPr>
          <w:rFonts w:asciiTheme="minorHAnsi" w:hAnsiTheme="minorHAnsi"/>
          <w:lang w:val="en-US"/>
        </w:rPr>
        <w:t xml:space="preserve"> global and regional initiatives</w:t>
      </w:r>
      <w:r>
        <w:rPr>
          <w:rFonts w:asciiTheme="minorHAnsi" w:hAnsiTheme="minorHAnsi"/>
          <w:lang w:val="en-US"/>
        </w:rPr>
        <w:t xml:space="preserve"> as per the agreed work plans. At the request of a donor group in Haiti, the Secretariat agreed to coordinate the delivery of a country level SAI PMF training course in Haiti, delivered on a cost recovery basis. The Secretariat used external trained SAI PMF trainers to deliver the course, rather than Secretariat staff.</w:t>
      </w:r>
    </w:p>
  </w:footnote>
  <w:footnote w:id="12">
    <w:p w:rsidR="00351635" w:rsidRPr="00802A1A" w:rsidRDefault="00351635" w:rsidP="00802A1A">
      <w:pPr>
        <w:pStyle w:val="FootnoteText"/>
        <w:rPr>
          <w:lang w:val="en-US"/>
        </w:rPr>
      </w:pPr>
      <w:r>
        <w:rPr>
          <w:rStyle w:val="FootnoteReference"/>
        </w:rPr>
        <w:footnoteRef/>
      </w:r>
      <w:r w:rsidRPr="00802A1A">
        <w:rPr>
          <w:lang w:val="en-US"/>
        </w:rPr>
        <w:t xml:space="preserve"> Only Oslo based staff are eligible to join the Norwegian pension scheme. Regional employees must make their own pension arrangements.</w:t>
      </w:r>
    </w:p>
  </w:footnote>
  <w:footnote w:id="13">
    <w:p w:rsidR="00351635" w:rsidRPr="00DE2311" w:rsidRDefault="00351635">
      <w:pPr>
        <w:pStyle w:val="FootnoteText"/>
        <w:rPr>
          <w:lang w:val="en-GB"/>
        </w:rPr>
      </w:pPr>
      <w:r>
        <w:rPr>
          <w:rStyle w:val="FootnoteReference"/>
        </w:rPr>
        <w:footnoteRef/>
      </w:r>
      <w:r w:rsidRPr="00DE2311">
        <w:rPr>
          <w:lang w:val="en-US"/>
        </w:rPr>
        <w:t xml:space="preserve"> </w:t>
      </w:r>
      <w:r>
        <w:rPr>
          <w:lang w:val="en-GB"/>
        </w:rPr>
        <w:t>The INTOSAI-Donor Cooperation budget is shown as department 3 within the overall IDI budget.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1635" w:rsidRDefault="00351635" w:rsidP="00797989">
    <w:pPr>
      <w:pStyle w:val="Header"/>
      <w:pBdr>
        <w:bottom w:val="single" w:sz="4" w:space="1" w:color="auto"/>
      </w:pBdr>
      <w:tabs>
        <w:tab w:val="clear" w:pos="4703"/>
        <w:tab w:val="left" w:pos="1320"/>
        <w:tab w:val="left" w:pos="3686"/>
        <w:tab w:val="left" w:pos="3969"/>
      </w:tabs>
      <w:spacing w:after="240"/>
    </w:pPr>
    <w:r>
      <w:rPr>
        <w:noProof/>
        <w:lang w:val="en-US"/>
      </w:rPr>
      <w:drawing>
        <wp:inline distT="0" distB="0" distL="0" distR="0" wp14:anchorId="4E7F8884" wp14:editId="0DA50141">
          <wp:extent cx="548640" cy="482600"/>
          <wp:effectExtent l="0" t="0" r="3810" b="0"/>
          <wp:docPr id="4" name="Picture 4" descr="idilogo2-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dilogo2-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8640" cy="482600"/>
                  </a:xfrm>
                  <a:prstGeom prst="rect">
                    <a:avLst/>
                  </a:prstGeom>
                  <a:noFill/>
                  <a:ln>
                    <a:noFill/>
                  </a:ln>
                </pic:spPr>
              </pic:pic>
            </a:graphicData>
          </a:graphic>
        </wp:inline>
      </w:drawing>
    </w:r>
    <w:r>
      <w:tab/>
      <w:t xml:space="preserve">                                       </w:t>
    </w:r>
    <w:r>
      <w:rPr>
        <w:i/>
      </w:rPr>
      <w:t>INTOSAI-Donor</w:t>
    </w:r>
    <w:r w:rsidRPr="00C12AA5">
      <w:rPr>
        <w:i/>
      </w:rPr>
      <w:t xml:space="preserve"> </w:t>
    </w:r>
    <w:r>
      <w:rPr>
        <w:i/>
      </w:rPr>
      <w:t>Cooperation</w:t>
    </w:r>
    <w:r w:rsidRPr="00C12AA5">
      <w:rPr>
        <w:i/>
      </w:rPr>
      <w:t xml:space="preserve">: </w:t>
    </w:r>
    <w:r>
      <w:rPr>
        <w:i/>
      </w:rPr>
      <w:t>Performance and Financial Report 2013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5021B"/>
    <w:multiLevelType w:val="hybridMultilevel"/>
    <w:tmpl w:val="E460F6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7B30B80"/>
    <w:multiLevelType w:val="hybridMultilevel"/>
    <w:tmpl w:val="152C88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C473490"/>
    <w:multiLevelType w:val="hybridMultilevel"/>
    <w:tmpl w:val="EECA4430"/>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CD217FA"/>
    <w:multiLevelType w:val="hybridMultilevel"/>
    <w:tmpl w:val="EECA4430"/>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FC80CFD"/>
    <w:multiLevelType w:val="hybridMultilevel"/>
    <w:tmpl w:val="EECA4430"/>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05A04F4"/>
    <w:multiLevelType w:val="hybridMultilevel"/>
    <w:tmpl w:val="E35850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19197B17"/>
    <w:multiLevelType w:val="hybridMultilevel"/>
    <w:tmpl w:val="0FA22F26"/>
    <w:lvl w:ilvl="0" w:tplc="EF2C1EF0">
      <w:start w:val="1"/>
      <w:numFmt w:val="bullet"/>
      <w:pStyle w:val="NORADBodyNumBullet"/>
      <w:lvlText w:val=""/>
      <w:lvlJc w:val="left"/>
      <w:pPr>
        <w:ind w:left="1287" w:hanging="360"/>
      </w:pPr>
      <w:rPr>
        <w:rFonts w:ascii="Symbol" w:hAnsi="Symbol" w:hint="default"/>
      </w:rPr>
    </w:lvl>
    <w:lvl w:ilvl="1" w:tplc="04140003" w:tentative="1">
      <w:start w:val="1"/>
      <w:numFmt w:val="bullet"/>
      <w:lvlText w:val="o"/>
      <w:lvlJc w:val="left"/>
      <w:pPr>
        <w:ind w:left="2007" w:hanging="360"/>
      </w:pPr>
      <w:rPr>
        <w:rFonts w:ascii="Courier New" w:hAnsi="Courier New" w:cs="Courier New" w:hint="default"/>
      </w:rPr>
    </w:lvl>
    <w:lvl w:ilvl="2" w:tplc="04140005" w:tentative="1">
      <w:start w:val="1"/>
      <w:numFmt w:val="bullet"/>
      <w:lvlText w:val=""/>
      <w:lvlJc w:val="left"/>
      <w:pPr>
        <w:ind w:left="2727" w:hanging="360"/>
      </w:pPr>
      <w:rPr>
        <w:rFonts w:ascii="Wingdings" w:hAnsi="Wingdings" w:hint="default"/>
      </w:rPr>
    </w:lvl>
    <w:lvl w:ilvl="3" w:tplc="04140001" w:tentative="1">
      <w:start w:val="1"/>
      <w:numFmt w:val="bullet"/>
      <w:lvlText w:val=""/>
      <w:lvlJc w:val="left"/>
      <w:pPr>
        <w:ind w:left="3447" w:hanging="360"/>
      </w:pPr>
      <w:rPr>
        <w:rFonts w:ascii="Symbol" w:hAnsi="Symbol" w:hint="default"/>
      </w:rPr>
    </w:lvl>
    <w:lvl w:ilvl="4" w:tplc="04140003" w:tentative="1">
      <w:start w:val="1"/>
      <w:numFmt w:val="bullet"/>
      <w:lvlText w:val="o"/>
      <w:lvlJc w:val="left"/>
      <w:pPr>
        <w:ind w:left="4167" w:hanging="360"/>
      </w:pPr>
      <w:rPr>
        <w:rFonts w:ascii="Courier New" w:hAnsi="Courier New" w:cs="Courier New" w:hint="default"/>
      </w:rPr>
    </w:lvl>
    <w:lvl w:ilvl="5" w:tplc="04140005" w:tentative="1">
      <w:start w:val="1"/>
      <w:numFmt w:val="bullet"/>
      <w:lvlText w:val=""/>
      <w:lvlJc w:val="left"/>
      <w:pPr>
        <w:ind w:left="4887" w:hanging="360"/>
      </w:pPr>
      <w:rPr>
        <w:rFonts w:ascii="Wingdings" w:hAnsi="Wingdings" w:hint="default"/>
      </w:rPr>
    </w:lvl>
    <w:lvl w:ilvl="6" w:tplc="04140001" w:tentative="1">
      <w:start w:val="1"/>
      <w:numFmt w:val="bullet"/>
      <w:lvlText w:val=""/>
      <w:lvlJc w:val="left"/>
      <w:pPr>
        <w:ind w:left="5607" w:hanging="360"/>
      </w:pPr>
      <w:rPr>
        <w:rFonts w:ascii="Symbol" w:hAnsi="Symbol" w:hint="default"/>
      </w:rPr>
    </w:lvl>
    <w:lvl w:ilvl="7" w:tplc="04140003" w:tentative="1">
      <w:start w:val="1"/>
      <w:numFmt w:val="bullet"/>
      <w:lvlText w:val="o"/>
      <w:lvlJc w:val="left"/>
      <w:pPr>
        <w:ind w:left="6327" w:hanging="360"/>
      </w:pPr>
      <w:rPr>
        <w:rFonts w:ascii="Courier New" w:hAnsi="Courier New" w:cs="Courier New" w:hint="default"/>
      </w:rPr>
    </w:lvl>
    <w:lvl w:ilvl="8" w:tplc="04140005" w:tentative="1">
      <w:start w:val="1"/>
      <w:numFmt w:val="bullet"/>
      <w:lvlText w:val=""/>
      <w:lvlJc w:val="left"/>
      <w:pPr>
        <w:ind w:left="7047" w:hanging="360"/>
      </w:pPr>
      <w:rPr>
        <w:rFonts w:ascii="Wingdings" w:hAnsi="Wingdings" w:hint="default"/>
      </w:rPr>
    </w:lvl>
  </w:abstractNum>
  <w:abstractNum w:abstractNumId="7">
    <w:nsid w:val="1F61158A"/>
    <w:multiLevelType w:val="hybridMultilevel"/>
    <w:tmpl w:val="04466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3693E06"/>
    <w:multiLevelType w:val="hybridMultilevel"/>
    <w:tmpl w:val="61C63D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2B0E6404"/>
    <w:multiLevelType w:val="hybridMultilevel"/>
    <w:tmpl w:val="212C0E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2C712CA9"/>
    <w:multiLevelType w:val="hybridMultilevel"/>
    <w:tmpl w:val="187E1F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2E0E08CB"/>
    <w:multiLevelType w:val="hybridMultilevel"/>
    <w:tmpl w:val="EECA4430"/>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2E0F3C9A"/>
    <w:multiLevelType w:val="hybridMultilevel"/>
    <w:tmpl w:val="1C9603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2EC452FA"/>
    <w:multiLevelType w:val="hybridMultilevel"/>
    <w:tmpl w:val="13086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642481D"/>
    <w:multiLevelType w:val="multilevel"/>
    <w:tmpl w:val="278C8B4E"/>
    <w:lvl w:ilvl="0">
      <w:start w:val="1"/>
      <w:numFmt w:val="decimal"/>
      <w:lvlText w:val="%1."/>
      <w:lvlJc w:val="left"/>
      <w:pPr>
        <w:ind w:left="720" w:hanging="360"/>
      </w:pPr>
      <w:rPr>
        <w:rFonts w:hint="default"/>
        <w:color w:val="17365D"/>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400" w:hanging="2160"/>
      </w:pPr>
      <w:rPr>
        <w:rFonts w:hint="default"/>
      </w:rPr>
    </w:lvl>
  </w:abstractNum>
  <w:abstractNum w:abstractNumId="15">
    <w:nsid w:val="39570972"/>
    <w:multiLevelType w:val="hybridMultilevel"/>
    <w:tmpl w:val="B9AA3A6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39E42753"/>
    <w:multiLevelType w:val="hybridMultilevel"/>
    <w:tmpl w:val="C3369A80"/>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7">
    <w:nsid w:val="3D5118C5"/>
    <w:multiLevelType w:val="multilevel"/>
    <w:tmpl w:val="0C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18">
    <w:nsid w:val="3F417401"/>
    <w:multiLevelType w:val="hybridMultilevel"/>
    <w:tmpl w:val="EECA4430"/>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3F8219F7"/>
    <w:multiLevelType w:val="hybridMultilevel"/>
    <w:tmpl w:val="87487F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43525244"/>
    <w:multiLevelType w:val="hybridMultilevel"/>
    <w:tmpl w:val="95FEB6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43F37F76"/>
    <w:multiLevelType w:val="hybridMultilevel"/>
    <w:tmpl w:val="4658F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67A0030"/>
    <w:multiLevelType w:val="hybridMultilevel"/>
    <w:tmpl w:val="485ECD40"/>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46863FE4"/>
    <w:multiLevelType w:val="hybridMultilevel"/>
    <w:tmpl w:val="A984C108"/>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4">
    <w:nsid w:val="48315249"/>
    <w:multiLevelType w:val="hybridMultilevel"/>
    <w:tmpl w:val="220C9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98537F9"/>
    <w:multiLevelType w:val="hybridMultilevel"/>
    <w:tmpl w:val="1E16B1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4CFC18D6"/>
    <w:multiLevelType w:val="hybridMultilevel"/>
    <w:tmpl w:val="22F207A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5037129C"/>
    <w:multiLevelType w:val="hybridMultilevel"/>
    <w:tmpl w:val="8FE489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nsid w:val="51056FE8"/>
    <w:multiLevelType w:val="hybridMultilevel"/>
    <w:tmpl w:val="53A8D958"/>
    <w:lvl w:ilvl="0" w:tplc="0409000F">
      <w:start w:val="1"/>
      <w:numFmt w:val="decimal"/>
      <w:lvlText w:val="%1."/>
      <w:lvlJc w:val="left"/>
      <w:pPr>
        <w:ind w:left="360" w:hanging="360"/>
      </w:pPr>
    </w:lvl>
    <w:lvl w:ilvl="1" w:tplc="753E276A">
      <w:start w:val="1"/>
      <w:numFmt w:val="lowerRoman"/>
      <w:lvlText w:val="(%2)."/>
      <w:lvlJc w:val="left"/>
      <w:pPr>
        <w:ind w:left="1080" w:hanging="360"/>
      </w:pPr>
      <w:rPr>
        <w:rFonts w:hint="default"/>
        <w:color w:val="auto"/>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52344F61"/>
    <w:multiLevelType w:val="hybridMultilevel"/>
    <w:tmpl w:val="FE349E2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576168E8"/>
    <w:multiLevelType w:val="hybridMultilevel"/>
    <w:tmpl w:val="BB8A2C30"/>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B00617E"/>
    <w:multiLevelType w:val="hybridMultilevel"/>
    <w:tmpl w:val="B3D20B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nsid w:val="5E8B4486"/>
    <w:multiLevelType w:val="hybridMultilevel"/>
    <w:tmpl w:val="29D66C86"/>
    <w:lvl w:ilvl="0" w:tplc="4E22D8E8">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F0A5EF7"/>
    <w:multiLevelType w:val="hybridMultilevel"/>
    <w:tmpl w:val="EE4EE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1093E13"/>
    <w:multiLevelType w:val="hybridMultilevel"/>
    <w:tmpl w:val="4718BD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nsid w:val="7B123EE8"/>
    <w:multiLevelType w:val="hybridMultilevel"/>
    <w:tmpl w:val="FA5E7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E9C7B8A"/>
    <w:multiLevelType w:val="hybridMultilevel"/>
    <w:tmpl w:val="77707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4"/>
  </w:num>
  <w:num w:numId="3">
    <w:abstractNumId w:val="17"/>
  </w:num>
  <w:num w:numId="4">
    <w:abstractNumId w:val="28"/>
  </w:num>
  <w:num w:numId="5">
    <w:abstractNumId w:val="21"/>
  </w:num>
  <w:num w:numId="6">
    <w:abstractNumId w:val="13"/>
  </w:num>
  <w:num w:numId="7">
    <w:abstractNumId w:val="5"/>
  </w:num>
  <w:num w:numId="8">
    <w:abstractNumId w:val="1"/>
  </w:num>
  <w:num w:numId="9">
    <w:abstractNumId w:val="15"/>
  </w:num>
  <w:num w:numId="10">
    <w:abstractNumId w:val="23"/>
  </w:num>
  <w:num w:numId="11">
    <w:abstractNumId w:val="16"/>
  </w:num>
  <w:num w:numId="12">
    <w:abstractNumId w:val="33"/>
  </w:num>
  <w:num w:numId="13">
    <w:abstractNumId w:val="36"/>
  </w:num>
  <w:num w:numId="14">
    <w:abstractNumId w:val="30"/>
  </w:num>
  <w:num w:numId="15">
    <w:abstractNumId w:val="9"/>
  </w:num>
  <w:num w:numId="16">
    <w:abstractNumId w:val="4"/>
  </w:num>
  <w:num w:numId="17">
    <w:abstractNumId w:val="11"/>
  </w:num>
  <w:num w:numId="18">
    <w:abstractNumId w:val="18"/>
  </w:num>
  <w:num w:numId="19">
    <w:abstractNumId w:val="3"/>
  </w:num>
  <w:num w:numId="20">
    <w:abstractNumId w:val="2"/>
  </w:num>
  <w:num w:numId="21">
    <w:abstractNumId w:val="32"/>
  </w:num>
  <w:num w:numId="22">
    <w:abstractNumId w:val="12"/>
  </w:num>
  <w:num w:numId="23">
    <w:abstractNumId w:val="31"/>
  </w:num>
  <w:num w:numId="24">
    <w:abstractNumId w:val="8"/>
  </w:num>
  <w:num w:numId="25">
    <w:abstractNumId w:val="27"/>
  </w:num>
  <w:num w:numId="26">
    <w:abstractNumId w:val="0"/>
  </w:num>
  <w:num w:numId="27">
    <w:abstractNumId w:val="19"/>
  </w:num>
  <w:num w:numId="28">
    <w:abstractNumId w:val="35"/>
  </w:num>
  <w:num w:numId="29">
    <w:abstractNumId w:val="7"/>
  </w:num>
  <w:num w:numId="30">
    <w:abstractNumId w:val="24"/>
  </w:num>
  <w:num w:numId="31">
    <w:abstractNumId w:val="26"/>
  </w:num>
  <w:num w:numId="32">
    <w:abstractNumId w:val="29"/>
  </w:num>
  <w:num w:numId="33">
    <w:abstractNumId w:val="25"/>
  </w:num>
  <w:num w:numId="34">
    <w:abstractNumId w:val="10"/>
  </w:num>
  <w:num w:numId="35">
    <w:abstractNumId w:val="34"/>
  </w:num>
  <w:num w:numId="36">
    <w:abstractNumId w:val="20"/>
  </w:num>
  <w:num w:numId="37">
    <w:abstractNumId w:val="22"/>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hyphenationZone w:val="425"/>
  <w:drawingGridHorizontalSpacing w:val="110"/>
  <w:displayHorizontalDrawingGridEvery w:val="2"/>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687E"/>
    <w:rsid w:val="00000C56"/>
    <w:rsid w:val="000077E9"/>
    <w:rsid w:val="00010C5B"/>
    <w:rsid w:val="00013774"/>
    <w:rsid w:val="00013E8F"/>
    <w:rsid w:val="000142D8"/>
    <w:rsid w:val="0001466F"/>
    <w:rsid w:val="0001477E"/>
    <w:rsid w:val="00014CCC"/>
    <w:rsid w:val="00015A16"/>
    <w:rsid w:val="00017DDD"/>
    <w:rsid w:val="000217C1"/>
    <w:rsid w:val="00021B45"/>
    <w:rsid w:val="00022CEB"/>
    <w:rsid w:val="00024E08"/>
    <w:rsid w:val="00025D40"/>
    <w:rsid w:val="000301EE"/>
    <w:rsid w:val="000316F0"/>
    <w:rsid w:val="00032585"/>
    <w:rsid w:val="00032684"/>
    <w:rsid w:val="00032CC1"/>
    <w:rsid w:val="00034D4F"/>
    <w:rsid w:val="00035D3A"/>
    <w:rsid w:val="00036B64"/>
    <w:rsid w:val="00036F08"/>
    <w:rsid w:val="0003757D"/>
    <w:rsid w:val="00041DFE"/>
    <w:rsid w:val="000428F9"/>
    <w:rsid w:val="00043117"/>
    <w:rsid w:val="0004543C"/>
    <w:rsid w:val="00045AB8"/>
    <w:rsid w:val="00046677"/>
    <w:rsid w:val="00046D7C"/>
    <w:rsid w:val="00050BE1"/>
    <w:rsid w:val="00052395"/>
    <w:rsid w:val="000542AB"/>
    <w:rsid w:val="000558BF"/>
    <w:rsid w:val="000569C2"/>
    <w:rsid w:val="00062130"/>
    <w:rsid w:val="0006253A"/>
    <w:rsid w:val="000628DD"/>
    <w:rsid w:val="0006516F"/>
    <w:rsid w:val="000653FF"/>
    <w:rsid w:val="000656F1"/>
    <w:rsid w:val="00066E7A"/>
    <w:rsid w:val="0006759F"/>
    <w:rsid w:val="00070A52"/>
    <w:rsid w:val="00071366"/>
    <w:rsid w:val="0007195E"/>
    <w:rsid w:val="000726E7"/>
    <w:rsid w:val="00073098"/>
    <w:rsid w:val="00073AE0"/>
    <w:rsid w:val="00077D8C"/>
    <w:rsid w:val="000808F6"/>
    <w:rsid w:val="00082743"/>
    <w:rsid w:val="000828C8"/>
    <w:rsid w:val="00083936"/>
    <w:rsid w:val="000844B6"/>
    <w:rsid w:val="0009069F"/>
    <w:rsid w:val="000912E6"/>
    <w:rsid w:val="000914C1"/>
    <w:rsid w:val="00091F1B"/>
    <w:rsid w:val="00092176"/>
    <w:rsid w:val="00092DFB"/>
    <w:rsid w:val="0009570F"/>
    <w:rsid w:val="00095B6B"/>
    <w:rsid w:val="000A07CE"/>
    <w:rsid w:val="000A0B96"/>
    <w:rsid w:val="000A284D"/>
    <w:rsid w:val="000A556A"/>
    <w:rsid w:val="000A7D65"/>
    <w:rsid w:val="000B1034"/>
    <w:rsid w:val="000B3EA8"/>
    <w:rsid w:val="000B5057"/>
    <w:rsid w:val="000B7D47"/>
    <w:rsid w:val="000C18CE"/>
    <w:rsid w:val="000C2A3A"/>
    <w:rsid w:val="000C2CCD"/>
    <w:rsid w:val="000C4261"/>
    <w:rsid w:val="000C459B"/>
    <w:rsid w:val="000C5A08"/>
    <w:rsid w:val="000C73DA"/>
    <w:rsid w:val="000C77C6"/>
    <w:rsid w:val="000D148C"/>
    <w:rsid w:val="000D2EF4"/>
    <w:rsid w:val="000D49B5"/>
    <w:rsid w:val="000D52BD"/>
    <w:rsid w:val="000D62DE"/>
    <w:rsid w:val="000D7191"/>
    <w:rsid w:val="000E0111"/>
    <w:rsid w:val="000E0A43"/>
    <w:rsid w:val="000E1A59"/>
    <w:rsid w:val="000E490D"/>
    <w:rsid w:val="000E539C"/>
    <w:rsid w:val="000E6702"/>
    <w:rsid w:val="000E73EC"/>
    <w:rsid w:val="000E76E1"/>
    <w:rsid w:val="000F0C78"/>
    <w:rsid w:val="000F3900"/>
    <w:rsid w:val="000F506F"/>
    <w:rsid w:val="000F58CA"/>
    <w:rsid w:val="000F6033"/>
    <w:rsid w:val="000F64A3"/>
    <w:rsid w:val="000F66AC"/>
    <w:rsid w:val="000F6793"/>
    <w:rsid w:val="000F6E00"/>
    <w:rsid w:val="000F7AEA"/>
    <w:rsid w:val="000F7E9E"/>
    <w:rsid w:val="00100608"/>
    <w:rsid w:val="00101AD1"/>
    <w:rsid w:val="00102092"/>
    <w:rsid w:val="00102315"/>
    <w:rsid w:val="001028F5"/>
    <w:rsid w:val="00103288"/>
    <w:rsid w:val="00107AB7"/>
    <w:rsid w:val="00107F17"/>
    <w:rsid w:val="00110F7F"/>
    <w:rsid w:val="0011121D"/>
    <w:rsid w:val="00112FCE"/>
    <w:rsid w:val="0011322A"/>
    <w:rsid w:val="001140F0"/>
    <w:rsid w:val="001148CB"/>
    <w:rsid w:val="001171CB"/>
    <w:rsid w:val="00121CBB"/>
    <w:rsid w:val="00122F98"/>
    <w:rsid w:val="00124B7F"/>
    <w:rsid w:val="0012516B"/>
    <w:rsid w:val="00126217"/>
    <w:rsid w:val="001269E1"/>
    <w:rsid w:val="00126A43"/>
    <w:rsid w:val="00127D16"/>
    <w:rsid w:val="001304B7"/>
    <w:rsid w:val="0013068A"/>
    <w:rsid w:val="0013172A"/>
    <w:rsid w:val="00131A8E"/>
    <w:rsid w:val="00132D71"/>
    <w:rsid w:val="0013459E"/>
    <w:rsid w:val="001348BF"/>
    <w:rsid w:val="001368C2"/>
    <w:rsid w:val="001411E8"/>
    <w:rsid w:val="00141DCD"/>
    <w:rsid w:val="00144F1E"/>
    <w:rsid w:val="0014545E"/>
    <w:rsid w:val="00146065"/>
    <w:rsid w:val="00150C8F"/>
    <w:rsid w:val="001530D8"/>
    <w:rsid w:val="0015474F"/>
    <w:rsid w:val="0015488E"/>
    <w:rsid w:val="00154F54"/>
    <w:rsid w:val="001560F1"/>
    <w:rsid w:val="00157E3D"/>
    <w:rsid w:val="001601EC"/>
    <w:rsid w:val="00162A24"/>
    <w:rsid w:val="0016552B"/>
    <w:rsid w:val="001655AC"/>
    <w:rsid w:val="00166ADF"/>
    <w:rsid w:val="001733A1"/>
    <w:rsid w:val="0017622D"/>
    <w:rsid w:val="0017716A"/>
    <w:rsid w:val="001774B3"/>
    <w:rsid w:val="0018061C"/>
    <w:rsid w:val="001825CA"/>
    <w:rsid w:val="001832D5"/>
    <w:rsid w:val="00183C7A"/>
    <w:rsid w:val="00183EE1"/>
    <w:rsid w:val="00184F91"/>
    <w:rsid w:val="00185032"/>
    <w:rsid w:val="001856B1"/>
    <w:rsid w:val="00186203"/>
    <w:rsid w:val="001866EA"/>
    <w:rsid w:val="00187502"/>
    <w:rsid w:val="00193100"/>
    <w:rsid w:val="001943DD"/>
    <w:rsid w:val="00194722"/>
    <w:rsid w:val="00197406"/>
    <w:rsid w:val="001A0CAA"/>
    <w:rsid w:val="001A1B26"/>
    <w:rsid w:val="001A2870"/>
    <w:rsid w:val="001A537A"/>
    <w:rsid w:val="001A56D2"/>
    <w:rsid w:val="001A71F6"/>
    <w:rsid w:val="001A7AEB"/>
    <w:rsid w:val="001B0C58"/>
    <w:rsid w:val="001B0F12"/>
    <w:rsid w:val="001B1DF0"/>
    <w:rsid w:val="001B2955"/>
    <w:rsid w:val="001B3037"/>
    <w:rsid w:val="001B3B15"/>
    <w:rsid w:val="001B6052"/>
    <w:rsid w:val="001B678D"/>
    <w:rsid w:val="001B6D7E"/>
    <w:rsid w:val="001C03D4"/>
    <w:rsid w:val="001C0958"/>
    <w:rsid w:val="001C10E1"/>
    <w:rsid w:val="001C25D4"/>
    <w:rsid w:val="001C2B33"/>
    <w:rsid w:val="001C2E5E"/>
    <w:rsid w:val="001C33FD"/>
    <w:rsid w:val="001C50A3"/>
    <w:rsid w:val="001C59AD"/>
    <w:rsid w:val="001C696A"/>
    <w:rsid w:val="001D2038"/>
    <w:rsid w:val="001D5875"/>
    <w:rsid w:val="001D5990"/>
    <w:rsid w:val="001D5ABB"/>
    <w:rsid w:val="001D6B9C"/>
    <w:rsid w:val="001D75A4"/>
    <w:rsid w:val="001E1A6D"/>
    <w:rsid w:val="001E1EE4"/>
    <w:rsid w:val="001E2707"/>
    <w:rsid w:val="001E27CD"/>
    <w:rsid w:val="001E4A50"/>
    <w:rsid w:val="001E6B61"/>
    <w:rsid w:val="001E6DEA"/>
    <w:rsid w:val="001E7108"/>
    <w:rsid w:val="001F1885"/>
    <w:rsid w:val="001F68EE"/>
    <w:rsid w:val="001F6BAD"/>
    <w:rsid w:val="001F7E34"/>
    <w:rsid w:val="00200870"/>
    <w:rsid w:val="002013D4"/>
    <w:rsid w:val="00204F62"/>
    <w:rsid w:val="0020591B"/>
    <w:rsid w:val="00207EBE"/>
    <w:rsid w:val="00207F96"/>
    <w:rsid w:val="00211133"/>
    <w:rsid w:val="00214C33"/>
    <w:rsid w:val="0021505F"/>
    <w:rsid w:val="00216A3C"/>
    <w:rsid w:val="00216FD9"/>
    <w:rsid w:val="0022305C"/>
    <w:rsid w:val="0022483E"/>
    <w:rsid w:val="00224EAA"/>
    <w:rsid w:val="00230A01"/>
    <w:rsid w:val="00235D87"/>
    <w:rsid w:val="00236A43"/>
    <w:rsid w:val="00237584"/>
    <w:rsid w:val="002406A9"/>
    <w:rsid w:val="002410AC"/>
    <w:rsid w:val="002417FD"/>
    <w:rsid w:val="00242015"/>
    <w:rsid w:val="00243E78"/>
    <w:rsid w:val="0024560B"/>
    <w:rsid w:val="00245C8E"/>
    <w:rsid w:val="002468A1"/>
    <w:rsid w:val="0025023F"/>
    <w:rsid w:val="00250527"/>
    <w:rsid w:val="00251ACA"/>
    <w:rsid w:val="00253073"/>
    <w:rsid w:val="00255736"/>
    <w:rsid w:val="00256E98"/>
    <w:rsid w:val="0026088E"/>
    <w:rsid w:val="002616E3"/>
    <w:rsid w:val="00261C77"/>
    <w:rsid w:val="00262C35"/>
    <w:rsid w:val="00262E08"/>
    <w:rsid w:val="00264325"/>
    <w:rsid w:val="002647A5"/>
    <w:rsid w:val="002652F5"/>
    <w:rsid w:val="00267C4C"/>
    <w:rsid w:val="00272F33"/>
    <w:rsid w:val="00272F3A"/>
    <w:rsid w:val="00274E1E"/>
    <w:rsid w:val="00275DAA"/>
    <w:rsid w:val="00276668"/>
    <w:rsid w:val="002766E8"/>
    <w:rsid w:val="00281C43"/>
    <w:rsid w:val="00282941"/>
    <w:rsid w:val="00282C18"/>
    <w:rsid w:val="00284425"/>
    <w:rsid w:val="002866D7"/>
    <w:rsid w:val="0028691C"/>
    <w:rsid w:val="00286942"/>
    <w:rsid w:val="00287D6E"/>
    <w:rsid w:val="002910CE"/>
    <w:rsid w:val="00291D3E"/>
    <w:rsid w:val="00293861"/>
    <w:rsid w:val="00296DE7"/>
    <w:rsid w:val="002A083F"/>
    <w:rsid w:val="002A0BDC"/>
    <w:rsid w:val="002A197E"/>
    <w:rsid w:val="002A25D7"/>
    <w:rsid w:val="002A2E81"/>
    <w:rsid w:val="002A67F9"/>
    <w:rsid w:val="002B30DE"/>
    <w:rsid w:val="002B4FEC"/>
    <w:rsid w:val="002B6125"/>
    <w:rsid w:val="002B692D"/>
    <w:rsid w:val="002C00B4"/>
    <w:rsid w:val="002C0424"/>
    <w:rsid w:val="002C0D6C"/>
    <w:rsid w:val="002C0FF1"/>
    <w:rsid w:val="002C119D"/>
    <w:rsid w:val="002C18FB"/>
    <w:rsid w:val="002C212B"/>
    <w:rsid w:val="002C3ADA"/>
    <w:rsid w:val="002C4057"/>
    <w:rsid w:val="002C4354"/>
    <w:rsid w:val="002C44F5"/>
    <w:rsid w:val="002C4D4A"/>
    <w:rsid w:val="002C4ECA"/>
    <w:rsid w:val="002C607D"/>
    <w:rsid w:val="002C7AED"/>
    <w:rsid w:val="002D004A"/>
    <w:rsid w:val="002D02EA"/>
    <w:rsid w:val="002D1EF9"/>
    <w:rsid w:val="002D2BFF"/>
    <w:rsid w:val="002D3817"/>
    <w:rsid w:val="002D3C48"/>
    <w:rsid w:val="002E05D1"/>
    <w:rsid w:val="002E0FBD"/>
    <w:rsid w:val="002E219C"/>
    <w:rsid w:val="002E29CF"/>
    <w:rsid w:val="002E2EB0"/>
    <w:rsid w:val="002E410D"/>
    <w:rsid w:val="002E4F55"/>
    <w:rsid w:val="002E5FE9"/>
    <w:rsid w:val="002F4D56"/>
    <w:rsid w:val="002F59DF"/>
    <w:rsid w:val="002F6237"/>
    <w:rsid w:val="00300800"/>
    <w:rsid w:val="00300A27"/>
    <w:rsid w:val="00302D8F"/>
    <w:rsid w:val="003038A7"/>
    <w:rsid w:val="00306CCC"/>
    <w:rsid w:val="00306FA8"/>
    <w:rsid w:val="003108F6"/>
    <w:rsid w:val="00311D7F"/>
    <w:rsid w:val="00313B40"/>
    <w:rsid w:val="00314CD0"/>
    <w:rsid w:val="00315115"/>
    <w:rsid w:val="00315995"/>
    <w:rsid w:val="003169EB"/>
    <w:rsid w:val="0031741D"/>
    <w:rsid w:val="00322273"/>
    <w:rsid w:val="0032459A"/>
    <w:rsid w:val="0032579A"/>
    <w:rsid w:val="00332CAE"/>
    <w:rsid w:val="003338C6"/>
    <w:rsid w:val="00333D17"/>
    <w:rsid w:val="00334387"/>
    <w:rsid w:val="00335842"/>
    <w:rsid w:val="003365AB"/>
    <w:rsid w:val="0033768E"/>
    <w:rsid w:val="00340205"/>
    <w:rsid w:val="00341293"/>
    <w:rsid w:val="00342163"/>
    <w:rsid w:val="003430FE"/>
    <w:rsid w:val="00343307"/>
    <w:rsid w:val="0034615F"/>
    <w:rsid w:val="00346CEA"/>
    <w:rsid w:val="00346EBF"/>
    <w:rsid w:val="00351635"/>
    <w:rsid w:val="003523C9"/>
    <w:rsid w:val="00352932"/>
    <w:rsid w:val="003545D2"/>
    <w:rsid w:val="00355B76"/>
    <w:rsid w:val="00355F7B"/>
    <w:rsid w:val="00356000"/>
    <w:rsid w:val="00356377"/>
    <w:rsid w:val="00356A48"/>
    <w:rsid w:val="00356DB8"/>
    <w:rsid w:val="00361261"/>
    <w:rsid w:val="003638C4"/>
    <w:rsid w:val="003644E4"/>
    <w:rsid w:val="0036787F"/>
    <w:rsid w:val="00370289"/>
    <w:rsid w:val="003716D5"/>
    <w:rsid w:val="00373D09"/>
    <w:rsid w:val="003775DC"/>
    <w:rsid w:val="00380977"/>
    <w:rsid w:val="00380BCC"/>
    <w:rsid w:val="00381F0C"/>
    <w:rsid w:val="003834F1"/>
    <w:rsid w:val="00384B00"/>
    <w:rsid w:val="00386617"/>
    <w:rsid w:val="00387CBE"/>
    <w:rsid w:val="00390393"/>
    <w:rsid w:val="003930F1"/>
    <w:rsid w:val="00393972"/>
    <w:rsid w:val="003948A0"/>
    <w:rsid w:val="003A05F6"/>
    <w:rsid w:val="003A0C40"/>
    <w:rsid w:val="003A0FC5"/>
    <w:rsid w:val="003A189D"/>
    <w:rsid w:val="003A318A"/>
    <w:rsid w:val="003A32AF"/>
    <w:rsid w:val="003A448F"/>
    <w:rsid w:val="003A54A6"/>
    <w:rsid w:val="003A5529"/>
    <w:rsid w:val="003A5557"/>
    <w:rsid w:val="003A6293"/>
    <w:rsid w:val="003A63D8"/>
    <w:rsid w:val="003A70CC"/>
    <w:rsid w:val="003B1924"/>
    <w:rsid w:val="003B297B"/>
    <w:rsid w:val="003B2C6B"/>
    <w:rsid w:val="003B31CF"/>
    <w:rsid w:val="003B3CF3"/>
    <w:rsid w:val="003B45E1"/>
    <w:rsid w:val="003B5286"/>
    <w:rsid w:val="003B54D0"/>
    <w:rsid w:val="003B6B1D"/>
    <w:rsid w:val="003C09B4"/>
    <w:rsid w:val="003C2DDB"/>
    <w:rsid w:val="003C313D"/>
    <w:rsid w:val="003C32E3"/>
    <w:rsid w:val="003C4061"/>
    <w:rsid w:val="003C44F9"/>
    <w:rsid w:val="003C4C77"/>
    <w:rsid w:val="003C56F5"/>
    <w:rsid w:val="003C58CB"/>
    <w:rsid w:val="003C672F"/>
    <w:rsid w:val="003D35A7"/>
    <w:rsid w:val="003D3F03"/>
    <w:rsid w:val="003D55CC"/>
    <w:rsid w:val="003D5895"/>
    <w:rsid w:val="003D60AD"/>
    <w:rsid w:val="003D6B91"/>
    <w:rsid w:val="003D77F2"/>
    <w:rsid w:val="003D7A44"/>
    <w:rsid w:val="003E003D"/>
    <w:rsid w:val="003E1C8D"/>
    <w:rsid w:val="003E2C3D"/>
    <w:rsid w:val="003E3884"/>
    <w:rsid w:val="003E3AB4"/>
    <w:rsid w:val="003E3DAB"/>
    <w:rsid w:val="003E4E64"/>
    <w:rsid w:val="003E5359"/>
    <w:rsid w:val="003E539E"/>
    <w:rsid w:val="003E649A"/>
    <w:rsid w:val="003F08C1"/>
    <w:rsid w:val="003F222E"/>
    <w:rsid w:val="003F29B7"/>
    <w:rsid w:val="00401087"/>
    <w:rsid w:val="0040428C"/>
    <w:rsid w:val="00404A1B"/>
    <w:rsid w:val="00405C3F"/>
    <w:rsid w:val="00411812"/>
    <w:rsid w:val="00413332"/>
    <w:rsid w:val="00414585"/>
    <w:rsid w:val="0041657D"/>
    <w:rsid w:val="00416C9E"/>
    <w:rsid w:val="00416ED9"/>
    <w:rsid w:val="00423631"/>
    <w:rsid w:val="00424E7E"/>
    <w:rsid w:val="0042543F"/>
    <w:rsid w:val="00426D1F"/>
    <w:rsid w:val="00427E85"/>
    <w:rsid w:val="00430186"/>
    <w:rsid w:val="00430288"/>
    <w:rsid w:val="00434556"/>
    <w:rsid w:val="004347F4"/>
    <w:rsid w:val="00434E5C"/>
    <w:rsid w:val="004357EF"/>
    <w:rsid w:val="004365A4"/>
    <w:rsid w:val="004366EA"/>
    <w:rsid w:val="00436E35"/>
    <w:rsid w:val="00437309"/>
    <w:rsid w:val="0044207E"/>
    <w:rsid w:val="00442E27"/>
    <w:rsid w:val="00443B79"/>
    <w:rsid w:val="00445DD3"/>
    <w:rsid w:val="00445F9B"/>
    <w:rsid w:val="0044605D"/>
    <w:rsid w:val="004460B7"/>
    <w:rsid w:val="00447716"/>
    <w:rsid w:val="00450327"/>
    <w:rsid w:val="00450CDD"/>
    <w:rsid w:val="00452D8A"/>
    <w:rsid w:val="00456993"/>
    <w:rsid w:val="00457B91"/>
    <w:rsid w:val="00461E0C"/>
    <w:rsid w:val="00462E30"/>
    <w:rsid w:val="00465D3D"/>
    <w:rsid w:val="00466FBC"/>
    <w:rsid w:val="00467E22"/>
    <w:rsid w:val="004738A1"/>
    <w:rsid w:val="004743D3"/>
    <w:rsid w:val="004751A0"/>
    <w:rsid w:val="00476142"/>
    <w:rsid w:val="00476469"/>
    <w:rsid w:val="00477061"/>
    <w:rsid w:val="00477185"/>
    <w:rsid w:val="004773EC"/>
    <w:rsid w:val="00480534"/>
    <w:rsid w:val="00482D6B"/>
    <w:rsid w:val="00483076"/>
    <w:rsid w:val="004846CD"/>
    <w:rsid w:val="00484968"/>
    <w:rsid w:val="004913AC"/>
    <w:rsid w:val="00491E99"/>
    <w:rsid w:val="00492D4A"/>
    <w:rsid w:val="00492EB3"/>
    <w:rsid w:val="00494230"/>
    <w:rsid w:val="00495F0F"/>
    <w:rsid w:val="00495FDB"/>
    <w:rsid w:val="004A1526"/>
    <w:rsid w:val="004A1FF2"/>
    <w:rsid w:val="004A2FC3"/>
    <w:rsid w:val="004A468B"/>
    <w:rsid w:val="004A4FD8"/>
    <w:rsid w:val="004A54B8"/>
    <w:rsid w:val="004A7C6D"/>
    <w:rsid w:val="004B0041"/>
    <w:rsid w:val="004B035C"/>
    <w:rsid w:val="004B0EC3"/>
    <w:rsid w:val="004B19EA"/>
    <w:rsid w:val="004B26EB"/>
    <w:rsid w:val="004B33A0"/>
    <w:rsid w:val="004B4628"/>
    <w:rsid w:val="004B5594"/>
    <w:rsid w:val="004C07C3"/>
    <w:rsid w:val="004C0AAE"/>
    <w:rsid w:val="004C2055"/>
    <w:rsid w:val="004C38A8"/>
    <w:rsid w:val="004C48CD"/>
    <w:rsid w:val="004C7BB0"/>
    <w:rsid w:val="004D1594"/>
    <w:rsid w:val="004D3994"/>
    <w:rsid w:val="004D4F03"/>
    <w:rsid w:val="004D58D0"/>
    <w:rsid w:val="004D66B9"/>
    <w:rsid w:val="004D6E37"/>
    <w:rsid w:val="004E0964"/>
    <w:rsid w:val="004E28FD"/>
    <w:rsid w:val="004E3C93"/>
    <w:rsid w:val="004E4BAE"/>
    <w:rsid w:val="004E74C7"/>
    <w:rsid w:val="004F08EE"/>
    <w:rsid w:val="004F2C45"/>
    <w:rsid w:val="004F32FA"/>
    <w:rsid w:val="004F5D5A"/>
    <w:rsid w:val="004F6EE1"/>
    <w:rsid w:val="004F7C51"/>
    <w:rsid w:val="00500984"/>
    <w:rsid w:val="005024BD"/>
    <w:rsid w:val="00503A17"/>
    <w:rsid w:val="00503B52"/>
    <w:rsid w:val="00503C48"/>
    <w:rsid w:val="005054CF"/>
    <w:rsid w:val="00505C6A"/>
    <w:rsid w:val="00506A3F"/>
    <w:rsid w:val="00506BFF"/>
    <w:rsid w:val="005070B2"/>
    <w:rsid w:val="00510E9F"/>
    <w:rsid w:val="00512708"/>
    <w:rsid w:val="005132BB"/>
    <w:rsid w:val="005141B4"/>
    <w:rsid w:val="00516E91"/>
    <w:rsid w:val="00520A3C"/>
    <w:rsid w:val="00520BC8"/>
    <w:rsid w:val="005214E0"/>
    <w:rsid w:val="0052193D"/>
    <w:rsid w:val="00522472"/>
    <w:rsid w:val="005227FA"/>
    <w:rsid w:val="00522864"/>
    <w:rsid w:val="00525E0E"/>
    <w:rsid w:val="00525E3E"/>
    <w:rsid w:val="00526509"/>
    <w:rsid w:val="0052779D"/>
    <w:rsid w:val="005309C4"/>
    <w:rsid w:val="00531D2F"/>
    <w:rsid w:val="0053247B"/>
    <w:rsid w:val="0053342A"/>
    <w:rsid w:val="00533560"/>
    <w:rsid w:val="00533C59"/>
    <w:rsid w:val="005340DF"/>
    <w:rsid w:val="00536430"/>
    <w:rsid w:val="005369B7"/>
    <w:rsid w:val="00536EA2"/>
    <w:rsid w:val="00542262"/>
    <w:rsid w:val="0054280B"/>
    <w:rsid w:val="0054367E"/>
    <w:rsid w:val="00544A72"/>
    <w:rsid w:val="005455C0"/>
    <w:rsid w:val="0054679B"/>
    <w:rsid w:val="0055034E"/>
    <w:rsid w:val="00551F00"/>
    <w:rsid w:val="005525CB"/>
    <w:rsid w:val="00552601"/>
    <w:rsid w:val="00552633"/>
    <w:rsid w:val="00552EFE"/>
    <w:rsid w:val="005554B2"/>
    <w:rsid w:val="005602BD"/>
    <w:rsid w:val="005604EE"/>
    <w:rsid w:val="005613EB"/>
    <w:rsid w:val="005616CA"/>
    <w:rsid w:val="005617A1"/>
    <w:rsid w:val="005649D2"/>
    <w:rsid w:val="005657A8"/>
    <w:rsid w:val="005659DC"/>
    <w:rsid w:val="005679DA"/>
    <w:rsid w:val="0057042F"/>
    <w:rsid w:val="00572026"/>
    <w:rsid w:val="00572527"/>
    <w:rsid w:val="005768EE"/>
    <w:rsid w:val="005770A3"/>
    <w:rsid w:val="0058019C"/>
    <w:rsid w:val="0058201E"/>
    <w:rsid w:val="00582436"/>
    <w:rsid w:val="00582FD7"/>
    <w:rsid w:val="00583383"/>
    <w:rsid w:val="005836A3"/>
    <w:rsid w:val="005841B8"/>
    <w:rsid w:val="0058523B"/>
    <w:rsid w:val="00585C65"/>
    <w:rsid w:val="005862FA"/>
    <w:rsid w:val="00586796"/>
    <w:rsid w:val="0058693C"/>
    <w:rsid w:val="00591C5D"/>
    <w:rsid w:val="005938A3"/>
    <w:rsid w:val="00595203"/>
    <w:rsid w:val="00596037"/>
    <w:rsid w:val="005A1028"/>
    <w:rsid w:val="005A182F"/>
    <w:rsid w:val="005A34E2"/>
    <w:rsid w:val="005A5DA4"/>
    <w:rsid w:val="005B097E"/>
    <w:rsid w:val="005B2D17"/>
    <w:rsid w:val="005B3468"/>
    <w:rsid w:val="005B4290"/>
    <w:rsid w:val="005B613D"/>
    <w:rsid w:val="005B743B"/>
    <w:rsid w:val="005B754D"/>
    <w:rsid w:val="005B78B0"/>
    <w:rsid w:val="005C169A"/>
    <w:rsid w:val="005C2BC7"/>
    <w:rsid w:val="005C364D"/>
    <w:rsid w:val="005C3BA5"/>
    <w:rsid w:val="005C454B"/>
    <w:rsid w:val="005C4D8C"/>
    <w:rsid w:val="005C5A7D"/>
    <w:rsid w:val="005C615C"/>
    <w:rsid w:val="005C6B7B"/>
    <w:rsid w:val="005C6B97"/>
    <w:rsid w:val="005D16EC"/>
    <w:rsid w:val="005D1E6C"/>
    <w:rsid w:val="005D5E77"/>
    <w:rsid w:val="005D639B"/>
    <w:rsid w:val="005E08FF"/>
    <w:rsid w:val="005E1675"/>
    <w:rsid w:val="005E18A3"/>
    <w:rsid w:val="005E3787"/>
    <w:rsid w:val="005E4985"/>
    <w:rsid w:val="005E5EA8"/>
    <w:rsid w:val="005E619C"/>
    <w:rsid w:val="005E6BE1"/>
    <w:rsid w:val="005E6C81"/>
    <w:rsid w:val="005E6FC4"/>
    <w:rsid w:val="005F19C7"/>
    <w:rsid w:val="005F2DB1"/>
    <w:rsid w:val="005F6093"/>
    <w:rsid w:val="005F7839"/>
    <w:rsid w:val="006002CC"/>
    <w:rsid w:val="00602577"/>
    <w:rsid w:val="006050EA"/>
    <w:rsid w:val="00605506"/>
    <w:rsid w:val="00607B0B"/>
    <w:rsid w:val="00610D50"/>
    <w:rsid w:val="00613F8A"/>
    <w:rsid w:val="00615014"/>
    <w:rsid w:val="006153B1"/>
    <w:rsid w:val="006157F9"/>
    <w:rsid w:val="00615B47"/>
    <w:rsid w:val="00616CA4"/>
    <w:rsid w:val="006177E2"/>
    <w:rsid w:val="00623512"/>
    <w:rsid w:val="00624180"/>
    <w:rsid w:val="006241C8"/>
    <w:rsid w:val="00625002"/>
    <w:rsid w:val="0062514A"/>
    <w:rsid w:val="006263B0"/>
    <w:rsid w:val="00626B4A"/>
    <w:rsid w:val="00626E62"/>
    <w:rsid w:val="0062756D"/>
    <w:rsid w:val="00627CE7"/>
    <w:rsid w:val="00630A8A"/>
    <w:rsid w:val="006312A6"/>
    <w:rsid w:val="00632E8B"/>
    <w:rsid w:val="0063419B"/>
    <w:rsid w:val="00634C8D"/>
    <w:rsid w:val="00636203"/>
    <w:rsid w:val="00637159"/>
    <w:rsid w:val="00641524"/>
    <w:rsid w:val="00642BFA"/>
    <w:rsid w:val="00642D83"/>
    <w:rsid w:val="006441C7"/>
    <w:rsid w:val="006443FA"/>
    <w:rsid w:val="0064499F"/>
    <w:rsid w:val="00645889"/>
    <w:rsid w:val="00646DE6"/>
    <w:rsid w:val="00647484"/>
    <w:rsid w:val="006509A5"/>
    <w:rsid w:val="00652062"/>
    <w:rsid w:val="00653167"/>
    <w:rsid w:val="006548CA"/>
    <w:rsid w:val="00655235"/>
    <w:rsid w:val="00656F30"/>
    <w:rsid w:val="00656FC8"/>
    <w:rsid w:val="0065745F"/>
    <w:rsid w:val="0066129F"/>
    <w:rsid w:val="00661E5E"/>
    <w:rsid w:val="006625F4"/>
    <w:rsid w:val="006633A2"/>
    <w:rsid w:val="00665C10"/>
    <w:rsid w:val="00665F29"/>
    <w:rsid w:val="006679D5"/>
    <w:rsid w:val="00670F60"/>
    <w:rsid w:val="0068012A"/>
    <w:rsid w:val="00680A00"/>
    <w:rsid w:val="00682685"/>
    <w:rsid w:val="00682CAC"/>
    <w:rsid w:val="0068347A"/>
    <w:rsid w:val="00683A8B"/>
    <w:rsid w:val="00683BCC"/>
    <w:rsid w:val="00683E11"/>
    <w:rsid w:val="006849A1"/>
    <w:rsid w:val="00684AFB"/>
    <w:rsid w:val="006861B9"/>
    <w:rsid w:val="00686E64"/>
    <w:rsid w:val="00687568"/>
    <w:rsid w:val="00687A26"/>
    <w:rsid w:val="00692A2A"/>
    <w:rsid w:val="00693076"/>
    <w:rsid w:val="006936C6"/>
    <w:rsid w:val="00693E26"/>
    <w:rsid w:val="00693F8C"/>
    <w:rsid w:val="00695306"/>
    <w:rsid w:val="00696729"/>
    <w:rsid w:val="00697365"/>
    <w:rsid w:val="006A08D7"/>
    <w:rsid w:val="006A2DD4"/>
    <w:rsid w:val="006A39EB"/>
    <w:rsid w:val="006A4E07"/>
    <w:rsid w:val="006A63F8"/>
    <w:rsid w:val="006B2885"/>
    <w:rsid w:val="006B3C28"/>
    <w:rsid w:val="006B484F"/>
    <w:rsid w:val="006C07CB"/>
    <w:rsid w:val="006C5D59"/>
    <w:rsid w:val="006C5EF6"/>
    <w:rsid w:val="006C6A5D"/>
    <w:rsid w:val="006C6B74"/>
    <w:rsid w:val="006D024C"/>
    <w:rsid w:val="006D0E8E"/>
    <w:rsid w:val="006D11C8"/>
    <w:rsid w:val="006D1F38"/>
    <w:rsid w:val="006D1FA4"/>
    <w:rsid w:val="006D39B6"/>
    <w:rsid w:val="006D645C"/>
    <w:rsid w:val="006D6E23"/>
    <w:rsid w:val="006E3AD8"/>
    <w:rsid w:val="006E4148"/>
    <w:rsid w:val="006E448C"/>
    <w:rsid w:val="006E6C9F"/>
    <w:rsid w:val="006F2464"/>
    <w:rsid w:val="006F35F8"/>
    <w:rsid w:val="006F577E"/>
    <w:rsid w:val="007001EE"/>
    <w:rsid w:val="0070044C"/>
    <w:rsid w:val="007008B7"/>
    <w:rsid w:val="00700A55"/>
    <w:rsid w:val="0070400B"/>
    <w:rsid w:val="00705BE4"/>
    <w:rsid w:val="00706660"/>
    <w:rsid w:val="007071FD"/>
    <w:rsid w:val="007113CD"/>
    <w:rsid w:val="007115AC"/>
    <w:rsid w:val="00712260"/>
    <w:rsid w:val="00712C95"/>
    <w:rsid w:val="00716FBE"/>
    <w:rsid w:val="00717F60"/>
    <w:rsid w:val="00721C30"/>
    <w:rsid w:val="00722DC8"/>
    <w:rsid w:val="0072387C"/>
    <w:rsid w:val="00723E91"/>
    <w:rsid w:val="00725474"/>
    <w:rsid w:val="00726289"/>
    <w:rsid w:val="00727315"/>
    <w:rsid w:val="00727FCA"/>
    <w:rsid w:val="00730D4B"/>
    <w:rsid w:val="0073115E"/>
    <w:rsid w:val="0073364F"/>
    <w:rsid w:val="00733C38"/>
    <w:rsid w:val="00733D7D"/>
    <w:rsid w:val="0073521D"/>
    <w:rsid w:val="0073549E"/>
    <w:rsid w:val="007354AB"/>
    <w:rsid w:val="00736710"/>
    <w:rsid w:val="00737487"/>
    <w:rsid w:val="007375D7"/>
    <w:rsid w:val="0073780E"/>
    <w:rsid w:val="00740B1F"/>
    <w:rsid w:val="007445CD"/>
    <w:rsid w:val="00744A24"/>
    <w:rsid w:val="00750EA1"/>
    <w:rsid w:val="00751CB3"/>
    <w:rsid w:val="00753100"/>
    <w:rsid w:val="0075334E"/>
    <w:rsid w:val="00753729"/>
    <w:rsid w:val="00754921"/>
    <w:rsid w:val="00754960"/>
    <w:rsid w:val="00756A81"/>
    <w:rsid w:val="0075785B"/>
    <w:rsid w:val="00762561"/>
    <w:rsid w:val="00762D08"/>
    <w:rsid w:val="00763FF7"/>
    <w:rsid w:val="007643A8"/>
    <w:rsid w:val="00766DF8"/>
    <w:rsid w:val="007700EE"/>
    <w:rsid w:val="007712C7"/>
    <w:rsid w:val="007717FC"/>
    <w:rsid w:val="00772D40"/>
    <w:rsid w:val="00772EAC"/>
    <w:rsid w:val="00772F1A"/>
    <w:rsid w:val="00773896"/>
    <w:rsid w:val="00774BF3"/>
    <w:rsid w:val="007758B4"/>
    <w:rsid w:val="007773FA"/>
    <w:rsid w:val="00777938"/>
    <w:rsid w:val="00777BE7"/>
    <w:rsid w:val="007834C4"/>
    <w:rsid w:val="00783C60"/>
    <w:rsid w:val="007840D1"/>
    <w:rsid w:val="00784B71"/>
    <w:rsid w:val="00786E4F"/>
    <w:rsid w:val="00786EB9"/>
    <w:rsid w:val="00787D74"/>
    <w:rsid w:val="00791194"/>
    <w:rsid w:val="007920BC"/>
    <w:rsid w:val="00795A1B"/>
    <w:rsid w:val="00796982"/>
    <w:rsid w:val="007977AF"/>
    <w:rsid w:val="00797989"/>
    <w:rsid w:val="007A3187"/>
    <w:rsid w:val="007A5AEC"/>
    <w:rsid w:val="007A5DF7"/>
    <w:rsid w:val="007A6F86"/>
    <w:rsid w:val="007A78E1"/>
    <w:rsid w:val="007B2791"/>
    <w:rsid w:val="007B4FE3"/>
    <w:rsid w:val="007B6A7E"/>
    <w:rsid w:val="007C0CF7"/>
    <w:rsid w:val="007C2470"/>
    <w:rsid w:val="007C3189"/>
    <w:rsid w:val="007C43FE"/>
    <w:rsid w:val="007C497F"/>
    <w:rsid w:val="007C53B8"/>
    <w:rsid w:val="007C7FF5"/>
    <w:rsid w:val="007D05A2"/>
    <w:rsid w:val="007D4EEC"/>
    <w:rsid w:val="007D5666"/>
    <w:rsid w:val="007D583C"/>
    <w:rsid w:val="007D6E76"/>
    <w:rsid w:val="007E16DE"/>
    <w:rsid w:val="007E24A4"/>
    <w:rsid w:val="007E2C4A"/>
    <w:rsid w:val="007E433C"/>
    <w:rsid w:val="007E45D7"/>
    <w:rsid w:val="007E4E1D"/>
    <w:rsid w:val="007E6020"/>
    <w:rsid w:val="007E668C"/>
    <w:rsid w:val="007E6CFA"/>
    <w:rsid w:val="007F014D"/>
    <w:rsid w:val="007F1CF8"/>
    <w:rsid w:val="007F22A3"/>
    <w:rsid w:val="007F2D76"/>
    <w:rsid w:val="007F3052"/>
    <w:rsid w:val="007F3125"/>
    <w:rsid w:val="007F333C"/>
    <w:rsid w:val="007F4B4E"/>
    <w:rsid w:val="007F558D"/>
    <w:rsid w:val="007F694B"/>
    <w:rsid w:val="007F71CF"/>
    <w:rsid w:val="007F7E1C"/>
    <w:rsid w:val="00800D49"/>
    <w:rsid w:val="008014A3"/>
    <w:rsid w:val="00802A1A"/>
    <w:rsid w:val="00803054"/>
    <w:rsid w:val="008034C1"/>
    <w:rsid w:val="00804480"/>
    <w:rsid w:val="00805724"/>
    <w:rsid w:val="00805D09"/>
    <w:rsid w:val="008073E0"/>
    <w:rsid w:val="008103AC"/>
    <w:rsid w:val="00810780"/>
    <w:rsid w:val="0081293B"/>
    <w:rsid w:val="00812A9A"/>
    <w:rsid w:val="0081662D"/>
    <w:rsid w:val="00816F34"/>
    <w:rsid w:val="0081703C"/>
    <w:rsid w:val="00817816"/>
    <w:rsid w:val="00822047"/>
    <w:rsid w:val="00822986"/>
    <w:rsid w:val="00823010"/>
    <w:rsid w:val="00827891"/>
    <w:rsid w:val="00827B8D"/>
    <w:rsid w:val="00830E72"/>
    <w:rsid w:val="00830EED"/>
    <w:rsid w:val="00834CAB"/>
    <w:rsid w:val="00835D86"/>
    <w:rsid w:val="0083639F"/>
    <w:rsid w:val="00837B67"/>
    <w:rsid w:val="00841782"/>
    <w:rsid w:val="00843DBC"/>
    <w:rsid w:val="0084405B"/>
    <w:rsid w:val="008448D4"/>
    <w:rsid w:val="00844A27"/>
    <w:rsid w:val="0084518F"/>
    <w:rsid w:val="00846458"/>
    <w:rsid w:val="00846E9E"/>
    <w:rsid w:val="008477C6"/>
    <w:rsid w:val="00851042"/>
    <w:rsid w:val="00851CE1"/>
    <w:rsid w:val="00852C91"/>
    <w:rsid w:val="008539EF"/>
    <w:rsid w:val="00853E50"/>
    <w:rsid w:val="00854A02"/>
    <w:rsid w:val="008567A0"/>
    <w:rsid w:val="008576E5"/>
    <w:rsid w:val="008606B6"/>
    <w:rsid w:val="0086297E"/>
    <w:rsid w:val="008634D9"/>
    <w:rsid w:val="00864838"/>
    <w:rsid w:val="00864A20"/>
    <w:rsid w:val="008668FA"/>
    <w:rsid w:val="0087317A"/>
    <w:rsid w:val="008735B1"/>
    <w:rsid w:val="00874AC3"/>
    <w:rsid w:val="0087579A"/>
    <w:rsid w:val="00875900"/>
    <w:rsid w:val="008766F5"/>
    <w:rsid w:val="008809F0"/>
    <w:rsid w:val="00881745"/>
    <w:rsid w:val="008822DA"/>
    <w:rsid w:val="008846E2"/>
    <w:rsid w:val="00885075"/>
    <w:rsid w:val="00885D6D"/>
    <w:rsid w:val="0088744F"/>
    <w:rsid w:val="00890EFE"/>
    <w:rsid w:val="008920B2"/>
    <w:rsid w:val="00893E47"/>
    <w:rsid w:val="00894DB1"/>
    <w:rsid w:val="008956CE"/>
    <w:rsid w:val="00895BA5"/>
    <w:rsid w:val="008971E7"/>
    <w:rsid w:val="00897AF3"/>
    <w:rsid w:val="008A0CB0"/>
    <w:rsid w:val="008A0D04"/>
    <w:rsid w:val="008A1D49"/>
    <w:rsid w:val="008A2336"/>
    <w:rsid w:val="008A25D8"/>
    <w:rsid w:val="008A2FB9"/>
    <w:rsid w:val="008A3EC9"/>
    <w:rsid w:val="008A44D8"/>
    <w:rsid w:val="008A4D32"/>
    <w:rsid w:val="008A63F9"/>
    <w:rsid w:val="008A7A68"/>
    <w:rsid w:val="008A7C40"/>
    <w:rsid w:val="008B10B3"/>
    <w:rsid w:val="008B15D3"/>
    <w:rsid w:val="008B2511"/>
    <w:rsid w:val="008B4649"/>
    <w:rsid w:val="008B4ACE"/>
    <w:rsid w:val="008B5460"/>
    <w:rsid w:val="008B752A"/>
    <w:rsid w:val="008C058C"/>
    <w:rsid w:val="008C0683"/>
    <w:rsid w:val="008C3638"/>
    <w:rsid w:val="008C52DE"/>
    <w:rsid w:val="008C5838"/>
    <w:rsid w:val="008C7045"/>
    <w:rsid w:val="008C78D3"/>
    <w:rsid w:val="008D03CE"/>
    <w:rsid w:val="008D2C49"/>
    <w:rsid w:val="008D2D5E"/>
    <w:rsid w:val="008D440B"/>
    <w:rsid w:val="008E2E9D"/>
    <w:rsid w:val="008E3C91"/>
    <w:rsid w:val="008E60FB"/>
    <w:rsid w:val="008E7D6C"/>
    <w:rsid w:val="008F19E3"/>
    <w:rsid w:val="008F1E72"/>
    <w:rsid w:val="008F30C2"/>
    <w:rsid w:val="008F4BCB"/>
    <w:rsid w:val="008F6DED"/>
    <w:rsid w:val="00901B4D"/>
    <w:rsid w:val="009045ED"/>
    <w:rsid w:val="00904C26"/>
    <w:rsid w:val="009050D1"/>
    <w:rsid w:val="009100E3"/>
    <w:rsid w:val="009109E4"/>
    <w:rsid w:val="00911C15"/>
    <w:rsid w:val="00912619"/>
    <w:rsid w:val="009133BC"/>
    <w:rsid w:val="00913567"/>
    <w:rsid w:val="00913D6D"/>
    <w:rsid w:val="00915216"/>
    <w:rsid w:val="00915E47"/>
    <w:rsid w:val="00916DE5"/>
    <w:rsid w:val="009177F4"/>
    <w:rsid w:val="00917C3E"/>
    <w:rsid w:val="00922477"/>
    <w:rsid w:val="00923FF7"/>
    <w:rsid w:val="009240FB"/>
    <w:rsid w:val="00924407"/>
    <w:rsid w:val="00924EC7"/>
    <w:rsid w:val="009324B3"/>
    <w:rsid w:val="00933CFE"/>
    <w:rsid w:val="00935FBC"/>
    <w:rsid w:val="00936043"/>
    <w:rsid w:val="00940E8D"/>
    <w:rsid w:val="00941B59"/>
    <w:rsid w:val="00943D4C"/>
    <w:rsid w:val="00944C52"/>
    <w:rsid w:val="00946374"/>
    <w:rsid w:val="009469CC"/>
    <w:rsid w:val="00947690"/>
    <w:rsid w:val="00947E46"/>
    <w:rsid w:val="009503FE"/>
    <w:rsid w:val="00953849"/>
    <w:rsid w:val="00953ED5"/>
    <w:rsid w:val="00953F18"/>
    <w:rsid w:val="009540EB"/>
    <w:rsid w:val="009546FE"/>
    <w:rsid w:val="009548EF"/>
    <w:rsid w:val="00954920"/>
    <w:rsid w:val="0095569D"/>
    <w:rsid w:val="00955A3C"/>
    <w:rsid w:val="00955ED6"/>
    <w:rsid w:val="00956360"/>
    <w:rsid w:val="00956A8F"/>
    <w:rsid w:val="00957825"/>
    <w:rsid w:val="00960124"/>
    <w:rsid w:val="00960824"/>
    <w:rsid w:val="009635D9"/>
    <w:rsid w:val="00964781"/>
    <w:rsid w:val="0096698E"/>
    <w:rsid w:val="00967572"/>
    <w:rsid w:val="0096767D"/>
    <w:rsid w:val="00970896"/>
    <w:rsid w:val="00971200"/>
    <w:rsid w:val="00971698"/>
    <w:rsid w:val="009717B4"/>
    <w:rsid w:val="0097291D"/>
    <w:rsid w:val="00973A08"/>
    <w:rsid w:val="0097512B"/>
    <w:rsid w:val="00977EA4"/>
    <w:rsid w:val="00981574"/>
    <w:rsid w:val="00982759"/>
    <w:rsid w:val="00983479"/>
    <w:rsid w:val="00983914"/>
    <w:rsid w:val="009841B8"/>
    <w:rsid w:val="00986059"/>
    <w:rsid w:val="00992C0E"/>
    <w:rsid w:val="0099301E"/>
    <w:rsid w:val="009932AD"/>
    <w:rsid w:val="0099520A"/>
    <w:rsid w:val="0099525B"/>
    <w:rsid w:val="00995C75"/>
    <w:rsid w:val="009A1E1D"/>
    <w:rsid w:val="009A2138"/>
    <w:rsid w:val="009A214F"/>
    <w:rsid w:val="009A29BC"/>
    <w:rsid w:val="009A4ADF"/>
    <w:rsid w:val="009B01E1"/>
    <w:rsid w:val="009B30EF"/>
    <w:rsid w:val="009B39E5"/>
    <w:rsid w:val="009C027C"/>
    <w:rsid w:val="009C0F4B"/>
    <w:rsid w:val="009C1A65"/>
    <w:rsid w:val="009C2517"/>
    <w:rsid w:val="009C2895"/>
    <w:rsid w:val="009C5751"/>
    <w:rsid w:val="009C6B77"/>
    <w:rsid w:val="009C7121"/>
    <w:rsid w:val="009C7BFC"/>
    <w:rsid w:val="009D1915"/>
    <w:rsid w:val="009D35FE"/>
    <w:rsid w:val="009D3D24"/>
    <w:rsid w:val="009D496E"/>
    <w:rsid w:val="009D593C"/>
    <w:rsid w:val="009D7674"/>
    <w:rsid w:val="009E14AD"/>
    <w:rsid w:val="009E1AEF"/>
    <w:rsid w:val="009E1E5B"/>
    <w:rsid w:val="009E28E3"/>
    <w:rsid w:val="009E4742"/>
    <w:rsid w:val="009E5211"/>
    <w:rsid w:val="009F128F"/>
    <w:rsid w:val="009F31E8"/>
    <w:rsid w:val="009F3E98"/>
    <w:rsid w:val="009F3EEC"/>
    <w:rsid w:val="009F4EC7"/>
    <w:rsid w:val="009F71F0"/>
    <w:rsid w:val="009F7514"/>
    <w:rsid w:val="009F7FCD"/>
    <w:rsid w:val="00A01EE6"/>
    <w:rsid w:val="00A02E5E"/>
    <w:rsid w:val="00A03C36"/>
    <w:rsid w:val="00A04128"/>
    <w:rsid w:val="00A0418C"/>
    <w:rsid w:val="00A04E59"/>
    <w:rsid w:val="00A05623"/>
    <w:rsid w:val="00A0681A"/>
    <w:rsid w:val="00A0782B"/>
    <w:rsid w:val="00A1045D"/>
    <w:rsid w:val="00A11418"/>
    <w:rsid w:val="00A120DF"/>
    <w:rsid w:val="00A12602"/>
    <w:rsid w:val="00A1309C"/>
    <w:rsid w:val="00A21152"/>
    <w:rsid w:val="00A22943"/>
    <w:rsid w:val="00A25D96"/>
    <w:rsid w:val="00A26245"/>
    <w:rsid w:val="00A263F5"/>
    <w:rsid w:val="00A27E91"/>
    <w:rsid w:val="00A300C6"/>
    <w:rsid w:val="00A31118"/>
    <w:rsid w:val="00A316FA"/>
    <w:rsid w:val="00A31E75"/>
    <w:rsid w:val="00A32931"/>
    <w:rsid w:val="00A331D7"/>
    <w:rsid w:val="00A336E5"/>
    <w:rsid w:val="00A36763"/>
    <w:rsid w:val="00A37D5A"/>
    <w:rsid w:val="00A418AC"/>
    <w:rsid w:val="00A41DC7"/>
    <w:rsid w:val="00A4607F"/>
    <w:rsid w:val="00A47163"/>
    <w:rsid w:val="00A478AF"/>
    <w:rsid w:val="00A50146"/>
    <w:rsid w:val="00A5067C"/>
    <w:rsid w:val="00A51681"/>
    <w:rsid w:val="00A51E16"/>
    <w:rsid w:val="00A528E7"/>
    <w:rsid w:val="00A52B81"/>
    <w:rsid w:val="00A53C5B"/>
    <w:rsid w:val="00A54145"/>
    <w:rsid w:val="00A602BA"/>
    <w:rsid w:val="00A60AD7"/>
    <w:rsid w:val="00A61ADE"/>
    <w:rsid w:val="00A61D36"/>
    <w:rsid w:val="00A62807"/>
    <w:rsid w:val="00A62EF3"/>
    <w:rsid w:val="00A6508C"/>
    <w:rsid w:val="00A65651"/>
    <w:rsid w:val="00A65982"/>
    <w:rsid w:val="00A665E3"/>
    <w:rsid w:val="00A6687E"/>
    <w:rsid w:val="00A66F09"/>
    <w:rsid w:val="00A7171E"/>
    <w:rsid w:val="00A719BB"/>
    <w:rsid w:val="00A7309A"/>
    <w:rsid w:val="00A74304"/>
    <w:rsid w:val="00A74C40"/>
    <w:rsid w:val="00A75C1E"/>
    <w:rsid w:val="00A7678A"/>
    <w:rsid w:val="00A80775"/>
    <w:rsid w:val="00A81E1E"/>
    <w:rsid w:val="00A82C97"/>
    <w:rsid w:val="00A830C3"/>
    <w:rsid w:val="00A9135D"/>
    <w:rsid w:val="00A92B8B"/>
    <w:rsid w:val="00A92CF5"/>
    <w:rsid w:val="00A92D6C"/>
    <w:rsid w:val="00A93D5B"/>
    <w:rsid w:val="00A940A0"/>
    <w:rsid w:val="00A9545F"/>
    <w:rsid w:val="00A97B8C"/>
    <w:rsid w:val="00AA0508"/>
    <w:rsid w:val="00AA2227"/>
    <w:rsid w:val="00AA4253"/>
    <w:rsid w:val="00AA4259"/>
    <w:rsid w:val="00AA52D9"/>
    <w:rsid w:val="00AA701A"/>
    <w:rsid w:val="00AB0E43"/>
    <w:rsid w:val="00AB0E7A"/>
    <w:rsid w:val="00AB22AD"/>
    <w:rsid w:val="00AB3791"/>
    <w:rsid w:val="00AB3B86"/>
    <w:rsid w:val="00AB45D0"/>
    <w:rsid w:val="00AB6B34"/>
    <w:rsid w:val="00AB7E5A"/>
    <w:rsid w:val="00AC1DF2"/>
    <w:rsid w:val="00AC540A"/>
    <w:rsid w:val="00AD01CE"/>
    <w:rsid w:val="00AD01D8"/>
    <w:rsid w:val="00AD1119"/>
    <w:rsid w:val="00AD30A8"/>
    <w:rsid w:val="00AD3FC5"/>
    <w:rsid w:val="00AD4ADE"/>
    <w:rsid w:val="00AD6D9C"/>
    <w:rsid w:val="00AD70DE"/>
    <w:rsid w:val="00AD720A"/>
    <w:rsid w:val="00AD7A54"/>
    <w:rsid w:val="00AE0DAC"/>
    <w:rsid w:val="00AE1C39"/>
    <w:rsid w:val="00AE20C1"/>
    <w:rsid w:val="00AE2114"/>
    <w:rsid w:val="00AE2CF2"/>
    <w:rsid w:val="00AE52EA"/>
    <w:rsid w:val="00AE5EE2"/>
    <w:rsid w:val="00AE6090"/>
    <w:rsid w:val="00AF278F"/>
    <w:rsid w:val="00AF3099"/>
    <w:rsid w:val="00AF3C12"/>
    <w:rsid w:val="00AF404E"/>
    <w:rsid w:val="00AF42F4"/>
    <w:rsid w:val="00AF43E9"/>
    <w:rsid w:val="00AF615F"/>
    <w:rsid w:val="00AF6D60"/>
    <w:rsid w:val="00AF7448"/>
    <w:rsid w:val="00AF75B3"/>
    <w:rsid w:val="00AF7FEF"/>
    <w:rsid w:val="00B013B6"/>
    <w:rsid w:val="00B046C7"/>
    <w:rsid w:val="00B05AB7"/>
    <w:rsid w:val="00B06257"/>
    <w:rsid w:val="00B069AF"/>
    <w:rsid w:val="00B06DE6"/>
    <w:rsid w:val="00B072CB"/>
    <w:rsid w:val="00B072D9"/>
    <w:rsid w:val="00B07C92"/>
    <w:rsid w:val="00B102BD"/>
    <w:rsid w:val="00B14153"/>
    <w:rsid w:val="00B150C7"/>
    <w:rsid w:val="00B154A5"/>
    <w:rsid w:val="00B154C1"/>
    <w:rsid w:val="00B1672D"/>
    <w:rsid w:val="00B17B6A"/>
    <w:rsid w:val="00B17D69"/>
    <w:rsid w:val="00B21B7F"/>
    <w:rsid w:val="00B2266E"/>
    <w:rsid w:val="00B22E04"/>
    <w:rsid w:val="00B22FA7"/>
    <w:rsid w:val="00B23C42"/>
    <w:rsid w:val="00B23F39"/>
    <w:rsid w:val="00B24A98"/>
    <w:rsid w:val="00B24A9E"/>
    <w:rsid w:val="00B257F3"/>
    <w:rsid w:val="00B263ED"/>
    <w:rsid w:val="00B27CDD"/>
    <w:rsid w:val="00B30972"/>
    <w:rsid w:val="00B32721"/>
    <w:rsid w:val="00B32810"/>
    <w:rsid w:val="00B32B1E"/>
    <w:rsid w:val="00B33C5E"/>
    <w:rsid w:val="00B34427"/>
    <w:rsid w:val="00B34AAE"/>
    <w:rsid w:val="00B34ED5"/>
    <w:rsid w:val="00B35689"/>
    <w:rsid w:val="00B36FD2"/>
    <w:rsid w:val="00B40CDE"/>
    <w:rsid w:val="00B42E39"/>
    <w:rsid w:val="00B44ABB"/>
    <w:rsid w:val="00B4563A"/>
    <w:rsid w:val="00B45804"/>
    <w:rsid w:val="00B46158"/>
    <w:rsid w:val="00B5057B"/>
    <w:rsid w:val="00B50A75"/>
    <w:rsid w:val="00B51E1B"/>
    <w:rsid w:val="00B522E7"/>
    <w:rsid w:val="00B52307"/>
    <w:rsid w:val="00B53373"/>
    <w:rsid w:val="00B54FD0"/>
    <w:rsid w:val="00B568A8"/>
    <w:rsid w:val="00B56B26"/>
    <w:rsid w:val="00B56B9E"/>
    <w:rsid w:val="00B56FA2"/>
    <w:rsid w:val="00B5782E"/>
    <w:rsid w:val="00B639BE"/>
    <w:rsid w:val="00B63FAC"/>
    <w:rsid w:val="00B670C0"/>
    <w:rsid w:val="00B67619"/>
    <w:rsid w:val="00B6777C"/>
    <w:rsid w:val="00B71758"/>
    <w:rsid w:val="00B71982"/>
    <w:rsid w:val="00B71F9D"/>
    <w:rsid w:val="00B72856"/>
    <w:rsid w:val="00B73D6F"/>
    <w:rsid w:val="00B754C9"/>
    <w:rsid w:val="00B8293B"/>
    <w:rsid w:val="00B83C4F"/>
    <w:rsid w:val="00B83EE5"/>
    <w:rsid w:val="00B8455C"/>
    <w:rsid w:val="00B87A4E"/>
    <w:rsid w:val="00B9158A"/>
    <w:rsid w:val="00B9238C"/>
    <w:rsid w:val="00B9374F"/>
    <w:rsid w:val="00B93CA6"/>
    <w:rsid w:val="00B93EEA"/>
    <w:rsid w:val="00B972F2"/>
    <w:rsid w:val="00B97C94"/>
    <w:rsid w:val="00BA1CAF"/>
    <w:rsid w:val="00BA255F"/>
    <w:rsid w:val="00BA268F"/>
    <w:rsid w:val="00BA3F3E"/>
    <w:rsid w:val="00BA4BFE"/>
    <w:rsid w:val="00BA66BA"/>
    <w:rsid w:val="00BA7E58"/>
    <w:rsid w:val="00BB0F52"/>
    <w:rsid w:val="00BB2F4C"/>
    <w:rsid w:val="00BB3F4F"/>
    <w:rsid w:val="00BB54B6"/>
    <w:rsid w:val="00BC16C7"/>
    <w:rsid w:val="00BC35B2"/>
    <w:rsid w:val="00BC424E"/>
    <w:rsid w:val="00BC43B9"/>
    <w:rsid w:val="00BC4C05"/>
    <w:rsid w:val="00BC5C25"/>
    <w:rsid w:val="00BC6E10"/>
    <w:rsid w:val="00BC7A47"/>
    <w:rsid w:val="00BD01CB"/>
    <w:rsid w:val="00BD3626"/>
    <w:rsid w:val="00BD3FAE"/>
    <w:rsid w:val="00BD5132"/>
    <w:rsid w:val="00BD61DA"/>
    <w:rsid w:val="00BE045E"/>
    <w:rsid w:val="00BE2967"/>
    <w:rsid w:val="00BE3B6A"/>
    <w:rsid w:val="00BE6686"/>
    <w:rsid w:val="00BF17F4"/>
    <w:rsid w:val="00BF2CF8"/>
    <w:rsid w:val="00BF37B4"/>
    <w:rsid w:val="00BF3D6A"/>
    <w:rsid w:val="00BF6FFB"/>
    <w:rsid w:val="00BF7A2B"/>
    <w:rsid w:val="00BF7EDF"/>
    <w:rsid w:val="00C00E6A"/>
    <w:rsid w:val="00C029E3"/>
    <w:rsid w:val="00C03F27"/>
    <w:rsid w:val="00C05B39"/>
    <w:rsid w:val="00C07087"/>
    <w:rsid w:val="00C072BF"/>
    <w:rsid w:val="00C10306"/>
    <w:rsid w:val="00C1057C"/>
    <w:rsid w:val="00C1155A"/>
    <w:rsid w:val="00C128FF"/>
    <w:rsid w:val="00C130AB"/>
    <w:rsid w:val="00C13F00"/>
    <w:rsid w:val="00C1481D"/>
    <w:rsid w:val="00C1520A"/>
    <w:rsid w:val="00C15501"/>
    <w:rsid w:val="00C16F46"/>
    <w:rsid w:val="00C17686"/>
    <w:rsid w:val="00C2050F"/>
    <w:rsid w:val="00C21F19"/>
    <w:rsid w:val="00C22890"/>
    <w:rsid w:val="00C228FA"/>
    <w:rsid w:val="00C22DD7"/>
    <w:rsid w:val="00C25090"/>
    <w:rsid w:val="00C255FD"/>
    <w:rsid w:val="00C30049"/>
    <w:rsid w:val="00C316E0"/>
    <w:rsid w:val="00C32E08"/>
    <w:rsid w:val="00C34025"/>
    <w:rsid w:val="00C34BC9"/>
    <w:rsid w:val="00C40668"/>
    <w:rsid w:val="00C40C38"/>
    <w:rsid w:val="00C41DA5"/>
    <w:rsid w:val="00C43BDF"/>
    <w:rsid w:val="00C4596E"/>
    <w:rsid w:val="00C5041F"/>
    <w:rsid w:val="00C50D66"/>
    <w:rsid w:val="00C51B0E"/>
    <w:rsid w:val="00C52777"/>
    <w:rsid w:val="00C52C34"/>
    <w:rsid w:val="00C53188"/>
    <w:rsid w:val="00C57277"/>
    <w:rsid w:val="00C61C4D"/>
    <w:rsid w:val="00C61D97"/>
    <w:rsid w:val="00C6223D"/>
    <w:rsid w:val="00C62820"/>
    <w:rsid w:val="00C63B9A"/>
    <w:rsid w:val="00C63C20"/>
    <w:rsid w:val="00C64193"/>
    <w:rsid w:val="00C642B9"/>
    <w:rsid w:val="00C652BB"/>
    <w:rsid w:val="00C65555"/>
    <w:rsid w:val="00C655A3"/>
    <w:rsid w:val="00C6712C"/>
    <w:rsid w:val="00C678DA"/>
    <w:rsid w:val="00C74E56"/>
    <w:rsid w:val="00C75575"/>
    <w:rsid w:val="00C75AF3"/>
    <w:rsid w:val="00C76D0F"/>
    <w:rsid w:val="00C77A0E"/>
    <w:rsid w:val="00C80A3D"/>
    <w:rsid w:val="00C8178F"/>
    <w:rsid w:val="00C84F2E"/>
    <w:rsid w:val="00C851A2"/>
    <w:rsid w:val="00C852B0"/>
    <w:rsid w:val="00C85B5B"/>
    <w:rsid w:val="00C86AC8"/>
    <w:rsid w:val="00C916B2"/>
    <w:rsid w:val="00C91D6C"/>
    <w:rsid w:val="00C92209"/>
    <w:rsid w:val="00C92C55"/>
    <w:rsid w:val="00C936B3"/>
    <w:rsid w:val="00C93A28"/>
    <w:rsid w:val="00C93B1D"/>
    <w:rsid w:val="00C942B8"/>
    <w:rsid w:val="00C979AD"/>
    <w:rsid w:val="00CA0700"/>
    <w:rsid w:val="00CA0EDB"/>
    <w:rsid w:val="00CA1C7D"/>
    <w:rsid w:val="00CA2B7A"/>
    <w:rsid w:val="00CA2D1E"/>
    <w:rsid w:val="00CA75FF"/>
    <w:rsid w:val="00CB0B1C"/>
    <w:rsid w:val="00CB0E90"/>
    <w:rsid w:val="00CB1A21"/>
    <w:rsid w:val="00CB2930"/>
    <w:rsid w:val="00CB29A4"/>
    <w:rsid w:val="00CB2B26"/>
    <w:rsid w:val="00CB3B41"/>
    <w:rsid w:val="00CB4A65"/>
    <w:rsid w:val="00CB50EC"/>
    <w:rsid w:val="00CB52A4"/>
    <w:rsid w:val="00CB5970"/>
    <w:rsid w:val="00CB59FE"/>
    <w:rsid w:val="00CB60EC"/>
    <w:rsid w:val="00CC0694"/>
    <w:rsid w:val="00CC22C0"/>
    <w:rsid w:val="00CC309D"/>
    <w:rsid w:val="00CC37D2"/>
    <w:rsid w:val="00CC51D0"/>
    <w:rsid w:val="00CC575A"/>
    <w:rsid w:val="00CC6942"/>
    <w:rsid w:val="00CD0382"/>
    <w:rsid w:val="00CD1496"/>
    <w:rsid w:val="00CD1E9A"/>
    <w:rsid w:val="00CD44D3"/>
    <w:rsid w:val="00CD45C8"/>
    <w:rsid w:val="00CD675A"/>
    <w:rsid w:val="00CD67CA"/>
    <w:rsid w:val="00CD7D00"/>
    <w:rsid w:val="00CE01CE"/>
    <w:rsid w:val="00CE0EDE"/>
    <w:rsid w:val="00CE2A4E"/>
    <w:rsid w:val="00CE44CA"/>
    <w:rsid w:val="00CE4F18"/>
    <w:rsid w:val="00CE599D"/>
    <w:rsid w:val="00CE7775"/>
    <w:rsid w:val="00CF1FA5"/>
    <w:rsid w:val="00CF370A"/>
    <w:rsid w:val="00CF45A7"/>
    <w:rsid w:val="00CF4B6B"/>
    <w:rsid w:val="00CF6172"/>
    <w:rsid w:val="00CF76E8"/>
    <w:rsid w:val="00D00AFA"/>
    <w:rsid w:val="00D03984"/>
    <w:rsid w:val="00D03E4A"/>
    <w:rsid w:val="00D03F13"/>
    <w:rsid w:val="00D05EA0"/>
    <w:rsid w:val="00D06D1F"/>
    <w:rsid w:val="00D07067"/>
    <w:rsid w:val="00D073CD"/>
    <w:rsid w:val="00D10912"/>
    <w:rsid w:val="00D126F8"/>
    <w:rsid w:val="00D161CA"/>
    <w:rsid w:val="00D16EB9"/>
    <w:rsid w:val="00D173A1"/>
    <w:rsid w:val="00D17465"/>
    <w:rsid w:val="00D20100"/>
    <w:rsid w:val="00D20255"/>
    <w:rsid w:val="00D20929"/>
    <w:rsid w:val="00D23F3C"/>
    <w:rsid w:val="00D24700"/>
    <w:rsid w:val="00D2491E"/>
    <w:rsid w:val="00D25817"/>
    <w:rsid w:val="00D26B8D"/>
    <w:rsid w:val="00D26F32"/>
    <w:rsid w:val="00D30124"/>
    <w:rsid w:val="00D316E6"/>
    <w:rsid w:val="00D344E5"/>
    <w:rsid w:val="00D35156"/>
    <w:rsid w:val="00D353EF"/>
    <w:rsid w:val="00D3708B"/>
    <w:rsid w:val="00D37C6B"/>
    <w:rsid w:val="00D401ED"/>
    <w:rsid w:val="00D41322"/>
    <w:rsid w:val="00D41E03"/>
    <w:rsid w:val="00D43894"/>
    <w:rsid w:val="00D43D1D"/>
    <w:rsid w:val="00D46728"/>
    <w:rsid w:val="00D509B2"/>
    <w:rsid w:val="00D538E6"/>
    <w:rsid w:val="00D53F29"/>
    <w:rsid w:val="00D540EE"/>
    <w:rsid w:val="00D54350"/>
    <w:rsid w:val="00D56376"/>
    <w:rsid w:val="00D607DD"/>
    <w:rsid w:val="00D609B9"/>
    <w:rsid w:val="00D61D4C"/>
    <w:rsid w:val="00D6210C"/>
    <w:rsid w:val="00D62D2F"/>
    <w:rsid w:val="00D62EDA"/>
    <w:rsid w:val="00D630D9"/>
    <w:rsid w:val="00D6370D"/>
    <w:rsid w:val="00D6623F"/>
    <w:rsid w:val="00D70DD4"/>
    <w:rsid w:val="00D71C25"/>
    <w:rsid w:val="00D73D86"/>
    <w:rsid w:val="00D73E67"/>
    <w:rsid w:val="00D75DAE"/>
    <w:rsid w:val="00D770DA"/>
    <w:rsid w:val="00D80AD3"/>
    <w:rsid w:val="00D81C1C"/>
    <w:rsid w:val="00D82A61"/>
    <w:rsid w:val="00D82B6C"/>
    <w:rsid w:val="00D82C4D"/>
    <w:rsid w:val="00D83423"/>
    <w:rsid w:val="00D836D4"/>
    <w:rsid w:val="00D843E5"/>
    <w:rsid w:val="00D86C5E"/>
    <w:rsid w:val="00D90CF1"/>
    <w:rsid w:val="00D94D2A"/>
    <w:rsid w:val="00D96C98"/>
    <w:rsid w:val="00DA2C1F"/>
    <w:rsid w:val="00DA30AC"/>
    <w:rsid w:val="00DA3C67"/>
    <w:rsid w:val="00DA4F6E"/>
    <w:rsid w:val="00DA71D2"/>
    <w:rsid w:val="00DB0B6A"/>
    <w:rsid w:val="00DB130D"/>
    <w:rsid w:val="00DB30A6"/>
    <w:rsid w:val="00DB5BFD"/>
    <w:rsid w:val="00DB66DF"/>
    <w:rsid w:val="00DB6A3B"/>
    <w:rsid w:val="00DB7035"/>
    <w:rsid w:val="00DB7644"/>
    <w:rsid w:val="00DB79B4"/>
    <w:rsid w:val="00DC00F3"/>
    <w:rsid w:val="00DC262E"/>
    <w:rsid w:val="00DC379B"/>
    <w:rsid w:val="00DC4265"/>
    <w:rsid w:val="00DC6924"/>
    <w:rsid w:val="00DC7687"/>
    <w:rsid w:val="00DD0041"/>
    <w:rsid w:val="00DD094D"/>
    <w:rsid w:val="00DD0C7A"/>
    <w:rsid w:val="00DD14CD"/>
    <w:rsid w:val="00DD1995"/>
    <w:rsid w:val="00DD3F20"/>
    <w:rsid w:val="00DD6924"/>
    <w:rsid w:val="00DD756B"/>
    <w:rsid w:val="00DE2311"/>
    <w:rsid w:val="00DE2F95"/>
    <w:rsid w:val="00DE3F5A"/>
    <w:rsid w:val="00DE5A7B"/>
    <w:rsid w:val="00DE692A"/>
    <w:rsid w:val="00DE7124"/>
    <w:rsid w:val="00DF015D"/>
    <w:rsid w:val="00DF20F5"/>
    <w:rsid w:val="00DF3252"/>
    <w:rsid w:val="00DF56DE"/>
    <w:rsid w:val="00DF5D5E"/>
    <w:rsid w:val="00DF6B6A"/>
    <w:rsid w:val="00DF7509"/>
    <w:rsid w:val="00DF7D6F"/>
    <w:rsid w:val="00E0266C"/>
    <w:rsid w:val="00E03B35"/>
    <w:rsid w:val="00E044BE"/>
    <w:rsid w:val="00E061F0"/>
    <w:rsid w:val="00E0620D"/>
    <w:rsid w:val="00E107A4"/>
    <w:rsid w:val="00E12B82"/>
    <w:rsid w:val="00E140C6"/>
    <w:rsid w:val="00E1460E"/>
    <w:rsid w:val="00E15BB3"/>
    <w:rsid w:val="00E16EEE"/>
    <w:rsid w:val="00E25822"/>
    <w:rsid w:val="00E27F85"/>
    <w:rsid w:val="00E30B3F"/>
    <w:rsid w:val="00E3107E"/>
    <w:rsid w:val="00E313CA"/>
    <w:rsid w:val="00E31ED8"/>
    <w:rsid w:val="00E34778"/>
    <w:rsid w:val="00E35175"/>
    <w:rsid w:val="00E367D9"/>
    <w:rsid w:val="00E36D7D"/>
    <w:rsid w:val="00E415F8"/>
    <w:rsid w:val="00E420DF"/>
    <w:rsid w:val="00E4442A"/>
    <w:rsid w:val="00E45358"/>
    <w:rsid w:val="00E4684A"/>
    <w:rsid w:val="00E47EA2"/>
    <w:rsid w:val="00E52092"/>
    <w:rsid w:val="00E5316F"/>
    <w:rsid w:val="00E553D3"/>
    <w:rsid w:val="00E55D00"/>
    <w:rsid w:val="00E62F4C"/>
    <w:rsid w:val="00E62FA0"/>
    <w:rsid w:val="00E639B1"/>
    <w:rsid w:val="00E643B6"/>
    <w:rsid w:val="00E648A2"/>
    <w:rsid w:val="00E6541B"/>
    <w:rsid w:val="00E65D1E"/>
    <w:rsid w:val="00E67A6B"/>
    <w:rsid w:val="00E73927"/>
    <w:rsid w:val="00E73F88"/>
    <w:rsid w:val="00E75524"/>
    <w:rsid w:val="00E7764A"/>
    <w:rsid w:val="00E77956"/>
    <w:rsid w:val="00E8075F"/>
    <w:rsid w:val="00E80B0A"/>
    <w:rsid w:val="00E81795"/>
    <w:rsid w:val="00E81A96"/>
    <w:rsid w:val="00E82281"/>
    <w:rsid w:val="00E84EE5"/>
    <w:rsid w:val="00E852D8"/>
    <w:rsid w:val="00E8582F"/>
    <w:rsid w:val="00E86594"/>
    <w:rsid w:val="00E916DC"/>
    <w:rsid w:val="00E95E97"/>
    <w:rsid w:val="00E95ECA"/>
    <w:rsid w:val="00E964DD"/>
    <w:rsid w:val="00E9703B"/>
    <w:rsid w:val="00EA0413"/>
    <w:rsid w:val="00EA06B1"/>
    <w:rsid w:val="00EA09A6"/>
    <w:rsid w:val="00EA2B2F"/>
    <w:rsid w:val="00EA44ED"/>
    <w:rsid w:val="00EA4544"/>
    <w:rsid w:val="00EA4D09"/>
    <w:rsid w:val="00EA50C4"/>
    <w:rsid w:val="00EA5526"/>
    <w:rsid w:val="00EA567B"/>
    <w:rsid w:val="00EA6634"/>
    <w:rsid w:val="00EB00F5"/>
    <w:rsid w:val="00EB21DF"/>
    <w:rsid w:val="00EB32D1"/>
    <w:rsid w:val="00EB3A5B"/>
    <w:rsid w:val="00EB3C69"/>
    <w:rsid w:val="00EB4499"/>
    <w:rsid w:val="00EB4503"/>
    <w:rsid w:val="00EB4FDD"/>
    <w:rsid w:val="00EB5519"/>
    <w:rsid w:val="00EC01E4"/>
    <w:rsid w:val="00EC2462"/>
    <w:rsid w:val="00EC2A49"/>
    <w:rsid w:val="00EC3124"/>
    <w:rsid w:val="00EC3752"/>
    <w:rsid w:val="00EC5973"/>
    <w:rsid w:val="00EC5A51"/>
    <w:rsid w:val="00EC5A5A"/>
    <w:rsid w:val="00ED23D1"/>
    <w:rsid w:val="00ED5D5E"/>
    <w:rsid w:val="00ED7CE8"/>
    <w:rsid w:val="00ED7D04"/>
    <w:rsid w:val="00EE01F3"/>
    <w:rsid w:val="00EE3A5E"/>
    <w:rsid w:val="00EE3E65"/>
    <w:rsid w:val="00EE406B"/>
    <w:rsid w:val="00EE4220"/>
    <w:rsid w:val="00EE44B8"/>
    <w:rsid w:val="00EE6482"/>
    <w:rsid w:val="00EE66B8"/>
    <w:rsid w:val="00EE6809"/>
    <w:rsid w:val="00EE6BFF"/>
    <w:rsid w:val="00EE75E3"/>
    <w:rsid w:val="00EF0ABD"/>
    <w:rsid w:val="00EF5B30"/>
    <w:rsid w:val="00EF5C9C"/>
    <w:rsid w:val="00F0024D"/>
    <w:rsid w:val="00F002CD"/>
    <w:rsid w:val="00F02CF9"/>
    <w:rsid w:val="00F03388"/>
    <w:rsid w:val="00F044B6"/>
    <w:rsid w:val="00F06F94"/>
    <w:rsid w:val="00F114A0"/>
    <w:rsid w:val="00F17BE9"/>
    <w:rsid w:val="00F202C1"/>
    <w:rsid w:val="00F209E1"/>
    <w:rsid w:val="00F20F3E"/>
    <w:rsid w:val="00F25554"/>
    <w:rsid w:val="00F2579E"/>
    <w:rsid w:val="00F260E2"/>
    <w:rsid w:val="00F27308"/>
    <w:rsid w:val="00F30F29"/>
    <w:rsid w:val="00F32D59"/>
    <w:rsid w:val="00F35916"/>
    <w:rsid w:val="00F35D92"/>
    <w:rsid w:val="00F3661F"/>
    <w:rsid w:val="00F36DC2"/>
    <w:rsid w:val="00F40231"/>
    <w:rsid w:val="00F4073A"/>
    <w:rsid w:val="00F40B60"/>
    <w:rsid w:val="00F40F41"/>
    <w:rsid w:val="00F418F9"/>
    <w:rsid w:val="00F419D3"/>
    <w:rsid w:val="00F44D3F"/>
    <w:rsid w:val="00F4620B"/>
    <w:rsid w:val="00F513EA"/>
    <w:rsid w:val="00F52721"/>
    <w:rsid w:val="00F57E3B"/>
    <w:rsid w:val="00F60A9B"/>
    <w:rsid w:val="00F65DF5"/>
    <w:rsid w:val="00F67DBD"/>
    <w:rsid w:val="00F70207"/>
    <w:rsid w:val="00F70ED9"/>
    <w:rsid w:val="00F717F2"/>
    <w:rsid w:val="00F71C99"/>
    <w:rsid w:val="00F77724"/>
    <w:rsid w:val="00F81477"/>
    <w:rsid w:val="00F8230B"/>
    <w:rsid w:val="00F828FD"/>
    <w:rsid w:val="00F831C2"/>
    <w:rsid w:val="00F843E6"/>
    <w:rsid w:val="00F84F0B"/>
    <w:rsid w:val="00F857BA"/>
    <w:rsid w:val="00F857F3"/>
    <w:rsid w:val="00F8615D"/>
    <w:rsid w:val="00F865C8"/>
    <w:rsid w:val="00F908BB"/>
    <w:rsid w:val="00F90B51"/>
    <w:rsid w:val="00F90CAE"/>
    <w:rsid w:val="00F91F90"/>
    <w:rsid w:val="00F92728"/>
    <w:rsid w:val="00F93E85"/>
    <w:rsid w:val="00FA017B"/>
    <w:rsid w:val="00FA1CAB"/>
    <w:rsid w:val="00FA2C75"/>
    <w:rsid w:val="00FA71D0"/>
    <w:rsid w:val="00FA78EA"/>
    <w:rsid w:val="00FB3562"/>
    <w:rsid w:val="00FB4B84"/>
    <w:rsid w:val="00FB53F1"/>
    <w:rsid w:val="00FB6BF3"/>
    <w:rsid w:val="00FB7B68"/>
    <w:rsid w:val="00FB7E3A"/>
    <w:rsid w:val="00FC07BD"/>
    <w:rsid w:val="00FC2169"/>
    <w:rsid w:val="00FC3557"/>
    <w:rsid w:val="00FC60FD"/>
    <w:rsid w:val="00FC65FB"/>
    <w:rsid w:val="00FD0EDD"/>
    <w:rsid w:val="00FD1567"/>
    <w:rsid w:val="00FD2BD8"/>
    <w:rsid w:val="00FD2C33"/>
    <w:rsid w:val="00FD382D"/>
    <w:rsid w:val="00FD3D23"/>
    <w:rsid w:val="00FD68EC"/>
    <w:rsid w:val="00FD7D6F"/>
    <w:rsid w:val="00FE0346"/>
    <w:rsid w:val="00FE1D93"/>
    <w:rsid w:val="00FE46F5"/>
    <w:rsid w:val="00FE4AB9"/>
    <w:rsid w:val="00FE4B9E"/>
    <w:rsid w:val="00FF0993"/>
    <w:rsid w:val="00FF2210"/>
    <w:rsid w:val="00FF61EC"/>
    <w:rsid w:val="00FF6B81"/>
    <w:rsid w:val="00FF78AD"/>
  </w:rsids>
  <m:mathPr>
    <m:mathFont m:val="Cambria Math"/>
    <m:brkBin m:val="before"/>
    <m:brkBinSub m:val="--"/>
    <m:smallFrac m:val="0"/>
    <m:dispDef/>
    <m:lMargin m:val="0"/>
    <m:rMargin m:val="0"/>
    <m:defJc m:val="centerGroup"/>
    <m:wrapIndent m:val="1440"/>
    <m:intLim m:val="subSup"/>
    <m:naryLim m:val="undOvr"/>
  </m:mathPr>
  <w:themeFontLang w:val="nb-NO"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b-NO" w:eastAsia="zh-TW"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46CEA"/>
    <w:rPr>
      <w:rFonts w:ascii="Calibri" w:hAnsi="Calibri"/>
      <w:sz w:val="22"/>
      <w:szCs w:val="24"/>
      <w:lang w:val="en-GB" w:eastAsia="en-US"/>
    </w:rPr>
  </w:style>
  <w:style w:type="paragraph" w:styleId="Heading1">
    <w:name w:val="heading 1"/>
    <w:basedOn w:val="Normal"/>
    <w:next w:val="Normal"/>
    <w:qFormat/>
    <w:rsid w:val="00DB7644"/>
    <w:pPr>
      <w:keepNext/>
      <w:spacing w:before="240" w:after="60"/>
      <w:outlineLvl w:val="0"/>
    </w:pPr>
    <w:rPr>
      <w:rFonts w:ascii="Cambria" w:hAnsi="Cambria" w:cs="Arial"/>
      <w:b/>
      <w:bCs/>
      <w:color w:val="17365D"/>
      <w:kern w:val="32"/>
      <w:sz w:val="32"/>
      <w:szCs w:val="32"/>
    </w:rPr>
  </w:style>
  <w:style w:type="paragraph" w:styleId="Heading2">
    <w:name w:val="heading 2"/>
    <w:basedOn w:val="Normal"/>
    <w:next w:val="Normal"/>
    <w:link w:val="Heading2Char"/>
    <w:qFormat/>
    <w:rsid w:val="00B87A4E"/>
    <w:pPr>
      <w:keepNext/>
      <w:ind w:left="720"/>
      <w:outlineLvl w:val="1"/>
    </w:pPr>
    <w:rPr>
      <w:rFonts w:ascii="Cambria" w:hAnsi="Cambria"/>
      <w:b/>
      <w:iCs/>
      <w:color w:val="17365D"/>
      <w:sz w:val="28"/>
      <w:lang w:val="en-US"/>
    </w:rPr>
  </w:style>
  <w:style w:type="paragraph" w:styleId="Heading3">
    <w:name w:val="heading 3"/>
    <w:basedOn w:val="Normal"/>
    <w:next w:val="Normal"/>
    <w:link w:val="Heading3Char"/>
    <w:unhideWhenUsed/>
    <w:qFormat/>
    <w:rsid w:val="00C03F27"/>
    <w:pPr>
      <w:keepNext/>
      <w:keepLines/>
      <w:spacing w:before="200"/>
      <w:outlineLvl w:val="2"/>
    </w:pPr>
    <w:rPr>
      <w:rFonts w:ascii="Cambria" w:hAnsi="Cambria"/>
      <w:b/>
      <w:bCs/>
      <w:color w:val="4F81BD"/>
    </w:rPr>
  </w:style>
  <w:style w:type="paragraph" w:styleId="Heading7">
    <w:name w:val="heading 7"/>
    <w:basedOn w:val="Normal"/>
    <w:next w:val="Normal"/>
    <w:qFormat/>
    <w:rsid w:val="000142D8"/>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A6687E"/>
    <w:pPr>
      <w:spacing w:before="100" w:beforeAutospacing="1" w:after="100" w:afterAutospacing="1"/>
    </w:pPr>
    <w:rPr>
      <w:rFonts w:ascii="Arial Unicode MS" w:eastAsia="Arial Unicode MS" w:hAnsi="Arial Unicode MS" w:cs="Arial Unicode MS"/>
      <w:color w:val="000000"/>
      <w:lang w:val="en-US"/>
    </w:rPr>
  </w:style>
  <w:style w:type="paragraph" w:styleId="TOC1">
    <w:name w:val="toc 1"/>
    <w:basedOn w:val="Normal"/>
    <w:next w:val="Normal"/>
    <w:autoRedefine/>
    <w:uiPriority w:val="39"/>
    <w:rsid w:val="002616E3"/>
    <w:pPr>
      <w:spacing w:before="120" w:after="120"/>
    </w:pPr>
    <w:rPr>
      <w:b/>
      <w:bCs/>
      <w:caps/>
      <w:sz w:val="20"/>
      <w:szCs w:val="20"/>
    </w:rPr>
  </w:style>
  <w:style w:type="table" w:styleId="TableGrid">
    <w:name w:val="Table Grid"/>
    <w:basedOn w:val="TableNormal"/>
    <w:uiPriority w:val="59"/>
    <w:rsid w:val="00DE2F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A75C1E"/>
    <w:pPr>
      <w:jc w:val="both"/>
    </w:pPr>
    <w:rPr>
      <w:rFonts w:ascii="Arial" w:hAnsi="Arial" w:cs="Arial"/>
      <w:noProof/>
      <w:lang w:val="en-US"/>
    </w:rPr>
  </w:style>
  <w:style w:type="paragraph" w:styleId="Footer">
    <w:name w:val="footer"/>
    <w:basedOn w:val="Normal"/>
    <w:rsid w:val="009C5751"/>
    <w:pPr>
      <w:tabs>
        <w:tab w:val="center" w:pos="4703"/>
        <w:tab w:val="right" w:pos="9406"/>
      </w:tabs>
    </w:pPr>
  </w:style>
  <w:style w:type="character" w:styleId="PageNumber">
    <w:name w:val="page number"/>
    <w:basedOn w:val="DefaultParagraphFont"/>
    <w:rsid w:val="009C5751"/>
  </w:style>
  <w:style w:type="paragraph" w:styleId="BodyText2">
    <w:name w:val="Body Text 2"/>
    <w:basedOn w:val="Normal"/>
    <w:rsid w:val="000142D8"/>
    <w:pPr>
      <w:spacing w:after="120" w:line="480" w:lineRule="auto"/>
    </w:pPr>
  </w:style>
  <w:style w:type="paragraph" w:styleId="Header">
    <w:name w:val="header"/>
    <w:basedOn w:val="Normal"/>
    <w:link w:val="HeaderChar"/>
    <w:rsid w:val="000142D8"/>
    <w:pPr>
      <w:tabs>
        <w:tab w:val="center" w:pos="4703"/>
        <w:tab w:val="right" w:pos="9406"/>
      </w:tabs>
    </w:pPr>
  </w:style>
  <w:style w:type="paragraph" w:styleId="DocumentMap">
    <w:name w:val="Document Map"/>
    <w:basedOn w:val="Normal"/>
    <w:semiHidden/>
    <w:rsid w:val="00B23C42"/>
    <w:pPr>
      <w:shd w:val="clear" w:color="auto" w:fill="000080"/>
    </w:pPr>
    <w:rPr>
      <w:rFonts w:ascii="Tahoma" w:hAnsi="Tahoma" w:cs="Tahoma"/>
      <w:sz w:val="20"/>
      <w:szCs w:val="20"/>
    </w:rPr>
  </w:style>
  <w:style w:type="character" w:customStyle="1" w:styleId="Heading3Char">
    <w:name w:val="Heading 3 Char"/>
    <w:basedOn w:val="DefaultParagraphFont"/>
    <w:link w:val="Heading3"/>
    <w:rsid w:val="00C03F27"/>
    <w:rPr>
      <w:rFonts w:ascii="Cambria" w:hAnsi="Cambria"/>
      <w:b/>
      <w:bCs/>
      <w:color w:val="4F81BD"/>
      <w:sz w:val="24"/>
      <w:szCs w:val="24"/>
      <w:lang w:val="en-GB"/>
    </w:rPr>
  </w:style>
  <w:style w:type="character" w:styleId="Emphasis">
    <w:name w:val="Emphasis"/>
    <w:basedOn w:val="DefaultParagraphFont"/>
    <w:qFormat/>
    <w:rsid w:val="009F31E8"/>
    <w:rPr>
      <w:i/>
      <w:iCs/>
    </w:rPr>
  </w:style>
  <w:style w:type="paragraph" w:customStyle="1" w:styleId="NORADBodyNumBullet">
    <w:name w:val="NORAD Body Num Bullet"/>
    <w:basedOn w:val="Normal"/>
    <w:link w:val="NORADBodyNumBulletTegn"/>
    <w:autoRedefine/>
    <w:rsid w:val="007A3187"/>
    <w:pPr>
      <w:numPr>
        <w:numId w:val="1"/>
      </w:numPr>
      <w:tabs>
        <w:tab w:val="left" w:pos="1134"/>
      </w:tabs>
      <w:autoSpaceDE w:val="0"/>
      <w:autoSpaceDN w:val="0"/>
      <w:adjustRightInd w:val="0"/>
      <w:spacing w:line="240" w:lineRule="exact"/>
    </w:pPr>
    <w:rPr>
      <w:color w:val="000000"/>
      <w:szCs w:val="22"/>
      <w:lang w:val="en-US"/>
    </w:rPr>
  </w:style>
  <w:style w:type="character" w:customStyle="1" w:styleId="NORADBodyNumBulletTegn">
    <w:name w:val="NORAD Body Num Bullet Tegn"/>
    <w:basedOn w:val="DefaultParagraphFont"/>
    <w:link w:val="NORADBodyNumBullet"/>
    <w:rsid w:val="007A3187"/>
    <w:rPr>
      <w:rFonts w:ascii="Calibri" w:hAnsi="Calibri"/>
      <w:color w:val="000000"/>
      <w:sz w:val="22"/>
      <w:szCs w:val="22"/>
      <w:lang w:val="en-US" w:eastAsia="en-US"/>
    </w:rPr>
  </w:style>
  <w:style w:type="paragraph" w:styleId="BalloonText">
    <w:name w:val="Balloon Text"/>
    <w:basedOn w:val="Normal"/>
    <w:link w:val="BalloonTextChar"/>
    <w:rsid w:val="00947E46"/>
    <w:rPr>
      <w:rFonts w:ascii="Tahoma" w:hAnsi="Tahoma" w:cs="Tahoma"/>
      <w:sz w:val="16"/>
      <w:szCs w:val="16"/>
    </w:rPr>
  </w:style>
  <w:style w:type="character" w:customStyle="1" w:styleId="BalloonTextChar">
    <w:name w:val="Balloon Text Char"/>
    <w:basedOn w:val="DefaultParagraphFont"/>
    <w:link w:val="BalloonText"/>
    <w:rsid w:val="00947E46"/>
    <w:rPr>
      <w:rFonts w:ascii="Tahoma" w:hAnsi="Tahoma" w:cs="Tahoma"/>
      <w:sz w:val="16"/>
      <w:szCs w:val="16"/>
      <w:lang w:val="en-GB"/>
    </w:rPr>
  </w:style>
  <w:style w:type="paragraph" w:styleId="TOCHeading">
    <w:name w:val="TOC Heading"/>
    <w:basedOn w:val="Heading1"/>
    <w:next w:val="Normal"/>
    <w:uiPriority w:val="39"/>
    <w:semiHidden/>
    <w:unhideWhenUsed/>
    <w:qFormat/>
    <w:rsid w:val="00DB7644"/>
    <w:pPr>
      <w:keepLines/>
      <w:spacing w:before="480" w:after="0" w:line="276" w:lineRule="auto"/>
      <w:outlineLvl w:val="9"/>
    </w:pPr>
    <w:rPr>
      <w:rFonts w:cs="Times New Roman"/>
      <w:color w:val="365F91"/>
      <w:kern w:val="0"/>
      <w:sz w:val="28"/>
      <w:szCs w:val="28"/>
      <w:lang w:val="en-US"/>
    </w:rPr>
  </w:style>
  <w:style w:type="paragraph" w:styleId="TOC2">
    <w:name w:val="toc 2"/>
    <w:basedOn w:val="Normal"/>
    <w:next w:val="Normal"/>
    <w:autoRedefine/>
    <w:uiPriority w:val="39"/>
    <w:rsid w:val="00DB7644"/>
    <w:pPr>
      <w:ind w:left="220"/>
    </w:pPr>
    <w:rPr>
      <w:smallCaps/>
      <w:sz w:val="20"/>
      <w:szCs w:val="20"/>
    </w:rPr>
  </w:style>
  <w:style w:type="character" w:styleId="Hyperlink">
    <w:name w:val="Hyperlink"/>
    <w:basedOn w:val="DefaultParagraphFont"/>
    <w:uiPriority w:val="99"/>
    <w:unhideWhenUsed/>
    <w:rsid w:val="00DB7644"/>
    <w:rPr>
      <w:color w:val="0000FF"/>
      <w:u w:val="single"/>
    </w:rPr>
  </w:style>
  <w:style w:type="paragraph" w:styleId="NoSpacing">
    <w:name w:val="No Spacing"/>
    <w:link w:val="NoSpacingChar"/>
    <w:uiPriority w:val="1"/>
    <w:qFormat/>
    <w:rsid w:val="00DB7644"/>
    <w:rPr>
      <w:rFonts w:ascii="Calibri" w:hAnsi="Calibri"/>
      <w:sz w:val="22"/>
      <w:szCs w:val="22"/>
      <w:lang w:val="en-US" w:eastAsia="en-US"/>
    </w:rPr>
  </w:style>
  <w:style w:type="character" w:customStyle="1" w:styleId="NoSpacingChar">
    <w:name w:val="No Spacing Char"/>
    <w:basedOn w:val="DefaultParagraphFont"/>
    <w:link w:val="NoSpacing"/>
    <w:uiPriority w:val="1"/>
    <w:rsid w:val="00DB7644"/>
    <w:rPr>
      <w:rFonts w:ascii="Calibri" w:hAnsi="Calibri"/>
      <w:sz w:val="22"/>
      <w:szCs w:val="22"/>
      <w:lang w:val="en-US" w:eastAsia="en-US" w:bidi="ar-SA"/>
    </w:rPr>
  </w:style>
  <w:style w:type="paragraph" w:styleId="TOC3">
    <w:name w:val="toc 3"/>
    <w:basedOn w:val="Normal"/>
    <w:next w:val="Normal"/>
    <w:autoRedefine/>
    <w:rsid w:val="00DB7644"/>
    <w:pPr>
      <w:ind w:left="440"/>
    </w:pPr>
    <w:rPr>
      <w:i/>
      <w:iCs/>
      <w:sz w:val="20"/>
      <w:szCs w:val="20"/>
    </w:rPr>
  </w:style>
  <w:style w:type="paragraph" w:styleId="TOC4">
    <w:name w:val="toc 4"/>
    <w:basedOn w:val="Normal"/>
    <w:next w:val="Normal"/>
    <w:autoRedefine/>
    <w:rsid w:val="00EB00F5"/>
    <w:pPr>
      <w:ind w:left="660"/>
    </w:pPr>
    <w:rPr>
      <w:sz w:val="18"/>
      <w:szCs w:val="18"/>
    </w:rPr>
  </w:style>
  <w:style w:type="paragraph" w:styleId="TOC5">
    <w:name w:val="toc 5"/>
    <w:basedOn w:val="Normal"/>
    <w:next w:val="Normal"/>
    <w:autoRedefine/>
    <w:rsid w:val="00EB00F5"/>
    <w:pPr>
      <w:ind w:left="880"/>
    </w:pPr>
    <w:rPr>
      <w:sz w:val="18"/>
      <w:szCs w:val="18"/>
    </w:rPr>
  </w:style>
  <w:style w:type="paragraph" w:styleId="TOC6">
    <w:name w:val="toc 6"/>
    <w:basedOn w:val="Normal"/>
    <w:next w:val="Normal"/>
    <w:autoRedefine/>
    <w:rsid w:val="00EB00F5"/>
    <w:pPr>
      <w:ind w:left="1100"/>
    </w:pPr>
    <w:rPr>
      <w:sz w:val="18"/>
      <w:szCs w:val="18"/>
    </w:rPr>
  </w:style>
  <w:style w:type="paragraph" w:styleId="TOC7">
    <w:name w:val="toc 7"/>
    <w:basedOn w:val="Normal"/>
    <w:next w:val="Normal"/>
    <w:autoRedefine/>
    <w:rsid w:val="00EB00F5"/>
    <w:pPr>
      <w:ind w:left="1320"/>
    </w:pPr>
    <w:rPr>
      <w:sz w:val="18"/>
      <w:szCs w:val="18"/>
    </w:rPr>
  </w:style>
  <w:style w:type="paragraph" w:styleId="TOC8">
    <w:name w:val="toc 8"/>
    <w:basedOn w:val="Normal"/>
    <w:next w:val="Normal"/>
    <w:autoRedefine/>
    <w:rsid w:val="00EB00F5"/>
    <w:pPr>
      <w:ind w:left="1540"/>
    </w:pPr>
    <w:rPr>
      <w:sz w:val="18"/>
      <w:szCs w:val="18"/>
    </w:rPr>
  </w:style>
  <w:style w:type="paragraph" w:styleId="TOC9">
    <w:name w:val="toc 9"/>
    <w:basedOn w:val="Normal"/>
    <w:next w:val="Normal"/>
    <w:autoRedefine/>
    <w:rsid w:val="00EB00F5"/>
    <w:pPr>
      <w:ind w:left="1760"/>
    </w:pPr>
    <w:rPr>
      <w:sz w:val="18"/>
      <w:szCs w:val="18"/>
    </w:rPr>
  </w:style>
  <w:style w:type="paragraph" w:styleId="FootnoteText">
    <w:name w:val="footnote text"/>
    <w:basedOn w:val="Normal"/>
    <w:link w:val="FootnoteTextChar"/>
    <w:uiPriority w:val="99"/>
    <w:rsid w:val="00A418AC"/>
    <w:pPr>
      <w:overflowPunct w:val="0"/>
      <w:autoSpaceDE w:val="0"/>
      <w:autoSpaceDN w:val="0"/>
      <w:adjustRightInd w:val="0"/>
      <w:jc w:val="both"/>
      <w:textAlignment w:val="baseline"/>
    </w:pPr>
    <w:rPr>
      <w:rFonts w:ascii="Arial" w:hAnsi="Arial"/>
      <w:sz w:val="18"/>
      <w:szCs w:val="20"/>
      <w:lang w:val="de-DE" w:eastAsia="de-DE"/>
    </w:rPr>
  </w:style>
  <w:style w:type="character" w:customStyle="1" w:styleId="FootnoteTextChar">
    <w:name w:val="Footnote Text Char"/>
    <w:basedOn w:val="DefaultParagraphFont"/>
    <w:link w:val="FootnoteText"/>
    <w:uiPriority w:val="99"/>
    <w:rsid w:val="00A418AC"/>
    <w:rPr>
      <w:rFonts w:ascii="Arial" w:hAnsi="Arial"/>
      <w:sz w:val="18"/>
      <w:lang w:val="de-DE" w:eastAsia="de-DE"/>
    </w:rPr>
  </w:style>
  <w:style w:type="character" w:styleId="FootnoteReference">
    <w:name w:val="footnote reference"/>
    <w:basedOn w:val="DefaultParagraphFont"/>
    <w:uiPriority w:val="99"/>
    <w:rsid w:val="00A418AC"/>
    <w:rPr>
      <w:vertAlign w:val="superscript"/>
    </w:rPr>
  </w:style>
  <w:style w:type="paragraph" w:styleId="ListParagraph">
    <w:name w:val="List Paragraph"/>
    <w:basedOn w:val="Normal"/>
    <w:uiPriority w:val="34"/>
    <w:qFormat/>
    <w:rsid w:val="002C7AED"/>
    <w:pPr>
      <w:ind w:left="720"/>
    </w:pPr>
  </w:style>
  <w:style w:type="paragraph" w:styleId="Caption">
    <w:name w:val="caption"/>
    <w:basedOn w:val="Normal"/>
    <w:next w:val="Normal"/>
    <w:unhideWhenUsed/>
    <w:qFormat/>
    <w:rsid w:val="002C7AED"/>
    <w:rPr>
      <w:b/>
      <w:bCs/>
      <w:sz w:val="20"/>
      <w:szCs w:val="20"/>
    </w:rPr>
  </w:style>
  <w:style w:type="numbering" w:styleId="111111">
    <w:name w:val="Outline List 2"/>
    <w:basedOn w:val="NoList"/>
    <w:rsid w:val="004A1526"/>
    <w:pPr>
      <w:numPr>
        <w:numId w:val="3"/>
      </w:numPr>
    </w:pPr>
  </w:style>
  <w:style w:type="character" w:customStyle="1" w:styleId="HeaderChar">
    <w:name w:val="Header Char"/>
    <w:basedOn w:val="DefaultParagraphFont"/>
    <w:link w:val="Header"/>
    <w:uiPriority w:val="99"/>
    <w:rsid w:val="008103AC"/>
    <w:rPr>
      <w:rFonts w:ascii="Calibri" w:hAnsi="Calibri"/>
      <w:sz w:val="22"/>
      <w:szCs w:val="24"/>
      <w:lang w:val="en-GB"/>
    </w:rPr>
  </w:style>
  <w:style w:type="character" w:styleId="CommentReference">
    <w:name w:val="annotation reference"/>
    <w:basedOn w:val="DefaultParagraphFont"/>
    <w:rsid w:val="005A5DA4"/>
    <w:rPr>
      <w:sz w:val="16"/>
      <w:szCs w:val="16"/>
    </w:rPr>
  </w:style>
  <w:style w:type="paragraph" w:styleId="CommentText">
    <w:name w:val="annotation text"/>
    <w:basedOn w:val="Normal"/>
    <w:link w:val="CommentTextChar"/>
    <w:rsid w:val="005A5DA4"/>
    <w:rPr>
      <w:sz w:val="20"/>
      <w:szCs w:val="20"/>
    </w:rPr>
  </w:style>
  <w:style w:type="character" w:customStyle="1" w:styleId="CommentTextChar">
    <w:name w:val="Comment Text Char"/>
    <w:basedOn w:val="DefaultParagraphFont"/>
    <w:link w:val="CommentText"/>
    <w:rsid w:val="005A5DA4"/>
    <w:rPr>
      <w:rFonts w:ascii="Calibri" w:hAnsi="Calibri"/>
      <w:lang w:val="en-GB" w:eastAsia="en-US"/>
    </w:rPr>
  </w:style>
  <w:style w:type="paragraph" w:styleId="CommentSubject">
    <w:name w:val="annotation subject"/>
    <w:basedOn w:val="CommentText"/>
    <w:next w:val="CommentText"/>
    <w:link w:val="CommentSubjectChar"/>
    <w:rsid w:val="005A5DA4"/>
    <w:rPr>
      <w:b/>
      <w:bCs/>
    </w:rPr>
  </w:style>
  <w:style w:type="character" w:customStyle="1" w:styleId="CommentSubjectChar">
    <w:name w:val="Comment Subject Char"/>
    <w:basedOn w:val="CommentTextChar"/>
    <w:link w:val="CommentSubject"/>
    <w:rsid w:val="005A5DA4"/>
    <w:rPr>
      <w:rFonts w:ascii="Calibri" w:hAnsi="Calibri"/>
      <w:b/>
      <w:bCs/>
      <w:lang w:val="en-GB" w:eastAsia="en-US"/>
    </w:rPr>
  </w:style>
  <w:style w:type="paragraph" w:styleId="EndnoteText">
    <w:name w:val="endnote text"/>
    <w:basedOn w:val="Normal"/>
    <w:link w:val="EndnoteTextChar"/>
    <w:rsid w:val="00C652BB"/>
    <w:rPr>
      <w:sz w:val="20"/>
      <w:szCs w:val="20"/>
    </w:rPr>
  </w:style>
  <w:style w:type="character" w:customStyle="1" w:styleId="EndnoteTextChar">
    <w:name w:val="Endnote Text Char"/>
    <w:basedOn w:val="DefaultParagraphFont"/>
    <w:link w:val="EndnoteText"/>
    <w:rsid w:val="00C652BB"/>
    <w:rPr>
      <w:rFonts w:ascii="Calibri" w:hAnsi="Calibri"/>
      <w:lang w:val="en-GB"/>
    </w:rPr>
  </w:style>
  <w:style w:type="character" w:styleId="EndnoteReference">
    <w:name w:val="endnote reference"/>
    <w:basedOn w:val="DefaultParagraphFont"/>
    <w:rsid w:val="00C652BB"/>
    <w:rPr>
      <w:vertAlign w:val="superscript"/>
    </w:rPr>
  </w:style>
  <w:style w:type="paragraph" w:styleId="BlockText">
    <w:name w:val="Block Text"/>
    <w:basedOn w:val="Normal"/>
    <w:rsid w:val="006C6A5D"/>
    <w:pPr>
      <w:tabs>
        <w:tab w:val="left" w:pos="1047"/>
      </w:tabs>
      <w:ind w:left="709" w:right="850"/>
    </w:pPr>
    <w:rPr>
      <w:rFonts w:ascii="Times New Roman" w:hAnsi="Times New Roman"/>
      <w:sz w:val="24"/>
      <w:szCs w:val="20"/>
    </w:rPr>
  </w:style>
  <w:style w:type="table" w:customStyle="1" w:styleId="TableGrid1">
    <w:name w:val="Table Grid1"/>
    <w:basedOn w:val="TableNormal"/>
    <w:next w:val="TableGrid"/>
    <w:uiPriority w:val="59"/>
    <w:rsid w:val="00015A16"/>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E1C8D"/>
    <w:pPr>
      <w:autoSpaceDE w:val="0"/>
      <w:autoSpaceDN w:val="0"/>
      <w:adjustRightInd w:val="0"/>
    </w:pPr>
    <w:rPr>
      <w:rFonts w:ascii="Calibri" w:hAnsi="Calibri" w:cs="Calibri"/>
      <w:color w:val="000000"/>
      <w:sz w:val="24"/>
      <w:szCs w:val="24"/>
      <w:lang w:val="en-US"/>
    </w:rPr>
  </w:style>
  <w:style w:type="table" w:customStyle="1" w:styleId="TableGrid2">
    <w:name w:val="Table Grid2"/>
    <w:basedOn w:val="TableNormal"/>
    <w:next w:val="TableGrid"/>
    <w:uiPriority w:val="59"/>
    <w:rsid w:val="0062756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CB0B1C"/>
    <w:rPr>
      <w:rFonts w:ascii="Cambria" w:hAnsi="Cambria"/>
      <w:b/>
      <w:iCs/>
      <w:color w:val="17365D"/>
      <w:sz w:val="28"/>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b-NO" w:eastAsia="zh-TW"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46CEA"/>
    <w:rPr>
      <w:rFonts w:ascii="Calibri" w:hAnsi="Calibri"/>
      <w:sz w:val="22"/>
      <w:szCs w:val="24"/>
      <w:lang w:val="en-GB" w:eastAsia="en-US"/>
    </w:rPr>
  </w:style>
  <w:style w:type="paragraph" w:styleId="Heading1">
    <w:name w:val="heading 1"/>
    <w:basedOn w:val="Normal"/>
    <w:next w:val="Normal"/>
    <w:qFormat/>
    <w:rsid w:val="00DB7644"/>
    <w:pPr>
      <w:keepNext/>
      <w:spacing w:before="240" w:after="60"/>
      <w:outlineLvl w:val="0"/>
    </w:pPr>
    <w:rPr>
      <w:rFonts w:ascii="Cambria" w:hAnsi="Cambria" w:cs="Arial"/>
      <w:b/>
      <w:bCs/>
      <w:color w:val="17365D"/>
      <w:kern w:val="32"/>
      <w:sz w:val="32"/>
      <w:szCs w:val="32"/>
    </w:rPr>
  </w:style>
  <w:style w:type="paragraph" w:styleId="Heading2">
    <w:name w:val="heading 2"/>
    <w:basedOn w:val="Normal"/>
    <w:next w:val="Normal"/>
    <w:link w:val="Heading2Char"/>
    <w:qFormat/>
    <w:rsid w:val="00B87A4E"/>
    <w:pPr>
      <w:keepNext/>
      <w:ind w:left="720"/>
      <w:outlineLvl w:val="1"/>
    </w:pPr>
    <w:rPr>
      <w:rFonts w:ascii="Cambria" w:hAnsi="Cambria"/>
      <w:b/>
      <w:iCs/>
      <w:color w:val="17365D"/>
      <w:sz w:val="28"/>
      <w:lang w:val="en-US"/>
    </w:rPr>
  </w:style>
  <w:style w:type="paragraph" w:styleId="Heading3">
    <w:name w:val="heading 3"/>
    <w:basedOn w:val="Normal"/>
    <w:next w:val="Normal"/>
    <w:link w:val="Heading3Char"/>
    <w:unhideWhenUsed/>
    <w:qFormat/>
    <w:rsid w:val="00C03F27"/>
    <w:pPr>
      <w:keepNext/>
      <w:keepLines/>
      <w:spacing w:before="200"/>
      <w:outlineLvl w:val="2"/>
    </w:pPr>
    <w:rPr>
      <w:rFonts w:ascii="Cambria" w:hAnsi="Cambria"/>
      <w:b/>
      <w:bCs/>
      <w:color w:val="4F81BD"/>
    </w:rPr>
  </w:style>
  <w:style w:type="paragraph" w:styleId="Heading7">
    <w:name w:val="heading 7"/>
    <w:basedOn w:val="Normal"/>
    <w:next w:val="Normal"/>
    <w:qFormat/>
    <w:rsid w:val="000142D8"/>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A6687E"/>
    <w:pPr>
      <w:spacing w:before="100" w:beforeAutospacing="1" w:after="100" w:afterAutospacing="1"/>
    </w:pPr>
    <w:rPr>
      <w:rFonts w:ascii="Arial Unicode MS" w:eastAsia="Arial Unicode MS" w:hAnsi="Arial Unicode MS" w:cs="Arial Unicode MS"/>
      <w:color w:val="000000"/>
      <w:lang w:val="en-US"/>
    </w:rPr>
  </w:style>
  <w:style w:type="paragraph" w:styleId="TOC1">
    <w:name w:val="toc 1"/>
    <w:basedOn w:val="Normal"/>
    <w:next w:val="Normal"/>
    <w:autoRedefine/>
    <w:uiPriority w:val="39"/>
    <w:rsid w:val="002616E3"/>
    <w:pPr>
      <w:spacing w:before="120" w:after="120"/>
    </w:pPr>
    <w:rPr>
      <w:b/>
      <w:bCs/>
      <w:caps/>
      <w:sz w:val="20"/>
      <w:szCs w:val="20"/>
    </w:rPr>
  </w:style>
  <w:style w:type="table" w:styleId="TableGrid">
    <w:name w:val="Table Grid"/>
    <w:basedOn w:val="TableNormal"/>
    <w:uiPriority w:val="59"/>
    <w:rsid w:val="00DE2F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A75C1E"/>
    <w:pPr>
      <w:jc w:val="both"/>
    </w:pPr>
    <w:rPr>
      <w:rFonts w:ascii="Arial" w:hAnsi="Arial" w:cs="Arial"/>
      <w:noProof/>
      <w:lang w:val="en-US"/>
    </w:rPr>
  </w:style>
  <w:style w:type="paragraph" w:styleId="Footer">
    <w:name w:val="footer"/>
    <w:basedOn w:val="Normal"/>
    <w:rsid w:val="009C5751"/>
    <w:pPr>
      <w:tabs>
        <w:tab w:val="center" w:pos="4703"/>
        <w:tab w:val="right" w:pos="9406"/>
      </w:tabs>
    </w:pPr>
  </w:style>
  <w:style w:type="character" w:styleId="PageNumber">
    <w:name w:val="page number"/>
    <w:basedOn w:val="DefaultParagraphFont"/>
    <w:rsid w:val="009C5751"/>
  </w:style>
  <w:style w:type="paragraph" w:styleId="BodyText2">
    <w:name w:val="Body Text 2"/>
    <w:basedOn w:val="Normal"/>
    <w:rsid w:val="000142D8"/>
    <w:pPr>
      <w:spacing w:after="120" w:line="480" w:lineRule="auto"/>
    </w:pPr>
  </w:style>
  <w:style w:type="paragraph" w:styleId="Header">
    <w:name w:val="header"/>
    <w:basedOn w:val="Normal"/>
    <w:link w:val="HeaderChar"/>
    <w:rsid w:val="000142D8"/>
    <w:pPr>
      <w:tabs>
        <w:tab w:val="center" w:pos="4703"/>
        <w:tab w:val="right" w:pos="9406"/>
      </w:tabs>
    </w:pPr>
  </w:style>
  <w:style w:type="paragraph" w:styleId="DocumentMap">
    <w:name w:val="Document Map"/>
    <w:basedOn w:val="Normal"/>
    <w:semiHidden/>
    <w:rsid w:val="00B23C42"/>
    <w:pPr>
      <w:shd w:val="clear" w:color="auto" w:fill="000080"/>
    </w:pPr>
    <w:rPr>
      <w:rFonts w:ascii="Tahoma" w:hAnsi="Tahoma" w:cs="Tahoma"/>
      <w:sz w:val="20"/>
      <w:szCs w:val="20"/>
    </w:rPr>
  </w:style>
  <w:style w:type="character" w:customStyle="1" w:styleId="Heading3Char">
    <w:name w:val="Heading 3 Char"/>
    <w:basedOn w:val="DefaultParagraphFont"/>
    <w:link w:val="Heading3"/>
    <w:rsid w:val="00C03F27"/>
    <w:rPr>
      <w:rFonts w:ascii="Cambria" w:hAnsi="Cambria"/>
      <w:b/>
      <w:bCs/>
      <w:color w:val="4F81BD"/>
      <w:sz w:val="24"/>
      <w:szCs w:val="24"/>
      <w:lang w:val="en-GB"/>
    </w:rPr>
  </w:style>
  <w:style w:type="character" w:styleId="Emphasis">
    <w:name w:val="Emphasis"/>
    <w:basedOn w:val="DefaultParagraphFont"/>
    <w:qFormat/>
    <w:rsid w:val="009F31E8"/>
    <w:rPr>
      <w:i/>
      <w:iCs/>
    </w:rPr>
  </w:style>
  <w:style w:type="paragraph" w:customStyle="1" w:styleId="NORADBodyNumBullet">
    <w:name w:val="NORAD Body Num Bullet"/>
    <w:basedOn w:val="Normal"/>
    <w:link w:val="NORADBodyNumBulletTegn"/>
    <w:autoRedefine/>
    <w:rsid w:val="007A3187"/>
    <w:pPr>
      <w:numPr>
        <w:numId w:val="1"/>
      </w:numPr>
      <w:tabs>
        <w:tab w:val="left" w:pos="1134"/>
      </w:tabs>
      <w:autoSpaceDE w:val="0"/>
      <w:autoSpaceDN w:val="0"/>
      <w:adjustRightInd w:val="0"/>
      <w:spacing w:line="240" w:lineRule="exact"/>
    </w:pPr>
    <w:rPr>
      <w:color w:val="000000"/>
      <w:szCs w:val="22"/>
      <w:lang w:val="en-US"/>
    </w:rPr>
  </w:style>
  <w:style w:type="character" w:customStyle="1" w:styleId="NORADBodyNumBulletTegn">
    <w:name w:val="NORAD Body Num Bullet Tegn"/>
    <w:basedOn w:val="DefaultParagraphFont"/>
    <w:link w:val="NORADBodyNumBullet"/>
    <w:rsid w:val="007A3187"/>
    <w:rPr>
      <w:rFonts w:ascii="Calibri" w:hAnsi="Calibri"/>
      <w:color w:val="000000"/>
      <w:sz w:val="22"/>
      <w:szCs w:val="22"/>
      <w:lang w:val="en-US" w:eastAsia="en-US"/>
    </w:rPr>
  </w:style>
  <w:style w:type="paragraph" w:styleId="BalloonText">
    <w:name w:val="Balloon Text"/>
    <w:basedOn w:val="Normal"/>
    <w:link w:val="BalloonTextChar"/>
    <w:rsid w:val="00947E46"/>
    <w:rPr>
      <w:rFonts w:ascii="Tahoma" w:hAnsi="Tahoma" w:cs="Tahoma"/>
      <w:sz w:val="16"/>
      <w:szCs w:val="16"/>
    </w:rPr>
  </w:style>
  <w:style w:type="character" w:customStyle="1" w:styleId="BalloonTextChar">
    <w:name w:val="Balloon Text Char"/>
    <w:basedOn w:val="DefaultParagraphFont"/>
    <w:link w:val="BalloonText"/>
    <w:rsid w:val="00947E46"/>
    <w:rPr>
      <w:rFonts w:ascii="Tahoma" w:hAnsi="Tahoma" w:cs="Tahoma"/>
      <w:sz w:val="16"/>
      <w:szCs w:val="16"/>
      <w:lang w:val="en-GB"/>
    </w:rPr>
  </w:style>
  <w:style w:type="paragraph" w:styleId="TOCHeading">
    <w:name w:val="TOC Heading"/>
    <w:basedOn w:val="Heading1"/>
    <w:next w:val="Normal"/>
    <w:uiPriority w:val="39"/>
    <w:semiHidden/>
    <w:unhideWhenUsed/>
    <w:qFormat/>
    <w:rsid w:val="00DB7644"/>
    <w:pPr>
      <w:keepLines/>
      <w:spacing w:before="480" w:after="0" w:line="276" w:lineRule="auto"/>
      <w:outlineLvl w:val="9"/>
    </w:pPr>
    <w:rPr>
      <w:rFonts w:cs="Times New Roman"/>
      <w:color w:val="365F91"/>
      <w:kern w:val="0"/>
      <w:sz w:val="28"/>
      <w:szCs w:val="28"/>
      <w:lang w:val="en-US"/>
    </w:rPr>
  </w:style>
  <w:style w:type="paragraph" w:styleId="TOC2">
    <w:name w:val="toc 2"/>
    <w:basedOn w:val="Normal"/>
    <w:next w:val="Normal"/>
    <w:autoRedefine/>
    <w:uiPriority w:val="39"/>
    <w:rsid w:val="00DB7644"/>
    <w:pPr>
      <w:ind w:left="220"/>
    </w:pPr>
    <w:rPr>
      <w:smallCaps/>
      <w:sz w:val="20"/>
      <w:szCs w:val="20"/>
    </w:rPr>
  </w:style>
  <w:style w:type="character" w:styleId="Hyperlink">
    <w:name w:val="Hyperlink"/>
    <w:basedOn w:val="DefaultParagraphFont"/>
    <w:uiPriority w:val="99"/>
    <w:unhideWhenUsed/>
    <w:rsid w:val="00DB7644"/>
    <w:rPr>
      <w:color w:val="0000FF"/>
      <w:u w:val="single"/>
    </w:rPr>
  </w:style>
  <w:style w:type="paragraph" w:styleId="NoSpacing">
    <w:name w:val="No Spacing"/>
    <w:link w:val="NoSpacingChar"/>
    <w:uiPriority w:val="1"/>
    <w:qFormat/>
    <w:rsid w:val="00DB7644"/>
    <w:rPr>
      <w:rFonts w:ascii="Calibri" w:hAnsi="Calibri"/>
      <w:sz w:val="22"/>
      <w:szCs w:val="22"/>
      <w:lang w:val="en-US" w:eastAsia="en-US"/>
    </w:rPr>
  </w:style>
  <w:style w:type="character" w:customStyle="1" w:styleId="NoSpacingChar">
    <w:name w:val="No Spacing Char"/>
    <w:basedOn w:val="DefaultParagraphFont"/>
    <w:link w:val="NoSpacing"/>
    <w:uiPriority w:val="1"/>
    <w:rsid w:val="00DB7644"/>
    <w:rPr>
      <w:rFonts w:ascii="Calibri" w:hAnsi="Calibri"/>
      <w:sz w:val="22"/>
      <w:szCs w:val="22"/>
      <w:lang w:val="en-US" w:eastAsia="en-US" w:bidi="ar-SA"/>
    </w:rPr>
  </w:style>
  <w:style w:type="paragraph" w:styleId="TOC3">
    <w:name w:val="toc 3"/>
    <w:basedOn w:val="Normal"/>
    <w:next w:val="Normal"/>
    <w:autoRedefine/>
    <w:rsid w:val="00DB7644"/>
    <w:pPr>
      <w:ind w:left="440"/>
    </w:pPr>
    <w:rPr>
      <w:i/>
      <w:iCs/>
      <w:sz w:val="20"/>
      <w:szCs w:val="20"/>
    </w:rPr>
  </w:style>
  <w:style w:type="paragraph" w:styleId="TOC4">
    <w:name w:val="toc 4"/>
    <w:basedOn w:val="Normal"/>
    <w:next w:val="Normal"/>
    <w:autoRedefine/>
    <w:rsid w:val="00EB00F5"/>
    <w:pPr>
      <w:ind w:left="660"/>
    </w:pPr>
    <w:rPr>
      <w:sz w:val="18"/>
      <w:szCs w:val="18"/>
    </w:rPr>
  </w:style>
  <w:style w:type="paragraph" w:styleId="TOC5">
    <w:name w:val="toc 5"/>
    <w:basedOn w:val="Normal"/>
    <w:next w:val="Normal"/>
    <w:autoRedefine/>
    <w:rsid w:val="00EB00F5"/>
    <w:pPr>
      <w:ind w:left="880"/>
    </w:pPr>
    <w:rPr>
      <w:sz w:val="18"/>
      <w:szCs w:val="18"/>
    </w:rPr>
  </w:style>
  <w:style w:type="paragraph" w:styleId="TOC6">
    <w:name w:val="toc 6"/>
    <w:basedOn w:val="Normal"/>
    <w:next w:val="Normal"/>
    <w:autoRedefine/>
    <w:rsid w:val="00EB00F5"/>
    <w:pPr>
      <w:ind w:left="1100"/>
    </w:pPr>
    <w:rPr>
      <w:sz w:val="18"/>
      <w:szCs w:val="18"/>
    </w:rPr>
  </w:style>
  <w:style w:type="paragraph" w:styleId="TOC7">
    <w:name w:val="toc 7"/>
    <w:basedOn w:val="Normal"/>
    <w:next w:val="Normal"/>
    <w:autoRedefine/>
    <w:rsid w:val="00EB00F5"/>
    <w:pPr>
      <w:ind w:left="1320"/>
    </w:pPr>
    <w:rPr>
      <w:sz w:val="18"/>
      <w:szCs w:val="18"/>
    </w:rPr>
  </w:style>
  <w:style w:type="paragraph" w:styleId="TOC8">
    <w:name w:val="toc 8"/>
    <w:basedOn w:val="Normal"/>
    <w:next w:val="Normal"/>
    <w:autoRedefine/>
    <w:rsid w:val="00EB00F5"/>
    <w:pPr>
      <w:ind w:left="1540"/>
    </w:pPr>
    <w:rPr>
      <w:sz w:val="18"/>
      <w:szCs w:val="18"/>
    </w:rPr>
  </w:style>
  <w:style w:type="paragraph" w:styleId="TOC9">
    <w:name w:val="toc 9"/>
    <w:basedOn w:val="Normal"/>
    <w:next w:val="Normal"/>
    <w:autoRedefine/>
    <w:rsid w:val="00EB00F5"/>
    <w:pPr>
      <w:ind w:left="1760"/>
    </w:pPr>
    <w:rPr>
      <w:sz w:val="18"/>
      <w:szCs w:val="18"/>
    </w:rPr>
  </w:style>
  <w:style w:type="paragraph" w:styleId="FootnoteText">
    <w:name w:val="footnote text"/>
    <w:basedOn w:val="Normal"/>
    <w:link w:val="FootnoteTextChar"/>
    <w:uiPriority w:val="99"/>
    <w:rsid w:val="00A418AC"/>
    <w:pPr>
      <w:overflowPunct w:val="0"/>
      <w:autoSpaceDE w:val="0"/>
      <w:autoSpaceDN w:val="0"/>
      <w:adjustRightInd w:val="0"/>
      <w:jc w:val="both"/>
      <w:textAlignment w:val="baseline"/>
    </w:pPr>
    <w:rPr>
      <w:rFonts w:ascii="Arial" w:hAnsi="Arial"/>
      <w:sz w:val="18"/>
      <w:szCs w:val="20"/>
      <w:lang w:val="de-DE" w:eastAsia="de-DE"/>
    </w:rPr>
  </w:style>
  <w:style w:type="character" w:customStyle="1" w:styleId="FootnoteTextChar">
    <w:name w:val="Footnote Text Char"/>
    <w:basedOn w:val="DefaultParagraphFont"/>
    <w:link w:val="FootnoteText"/>
    <w:uiPriority w:val="99"/>
    <w:rsid w:val="00A418AC"/>
    <w:rPr>
      <w:rFonts w:ascii="Arial" w:hAnsi="Arial"/>
      <w:sz w:val="18"/>
      <w:lang w:val="de-DE" w:eastAsia="de-DE"/>
    </w:rPr>
  </w:style>
  <w:style w:type="character" w:styleId="FootnoteReference">
    <w:name w:val="footnote reference"/>
    <w:basedOn w:val="DefaultParagraphFont"/>
    <w:uiPriority w:val="99"/>
    <w:rsid w:val="00A418AC"/>
    <w:rPr>
      <w:vertAlign w:val="superscript"/>
    </w:rPr>
  </w:style>
  <w:style w:type="paragraph" w:styleId="ListParagraph">
    <w:name w:val="List Paragraph"/>
    <w:basedOn w:val="Normal"/>
    <w:uiPriority w:val="34"/>
    <w:qFormat/>
    <w:rsid w:val="002C7AED"/>
    <w:pPr>
      <w:ind w:left="720"/>
    </w:pPr>
  </w:style>
  <w:style w:type="paragraph" w:styleId="Caption">
    <w:name w:val="caption"/>
    <w:basedOn w:val="Normal"/>
    <w:next w:val="Normal"/>
    <w:unhideWhenUsed/>
    <w:qFormat/>
    <w:rsid w:val="002C7AED"/>
    <w:rPr>
      <w:b/>
      <w:bCs/>
      <w:sz w:val="20"/>
      <w:szCs w:val="20"/>
    </w:rPr>
  </w:style>
  <w:style w:type="numbering" w:styleId="111111">
    <w:name w:val="Outline List 2"/>
    <w:basedOn w:val="NoList"/>
    <w:rsid w:val="004A1526"/>
    <w:pPr>
      <w:numPr>
        <w:numId w:val="3"/>
      </w:numPr>
    </w:pPr>
  </w:style>
  <w:style w:type="character" w:customStyle="1" w:styleId="HeaderChar">
    <w:name w:val="Header Char"/>
    <w:basedOn w:val="DefaultParagraphFont"/>
    <w:link w:val="Header"/>
    <w:uiPriority w:val="99"/>
    <w:rsid w:val="008103AC"/>
    <w:rPr>
      <w:rFonts w:ascii="Calibri" w:hAnsi="Calibri"/>
      <w:sz w:val="22"/>
      <w:szCs w:val="24"/>
      <w:lang w:val="en-GB"/>
    </w:rPr>
  </w:style>
  <w:style w:type="character" w:styleId="CommentReference">
    <w:name w:val="annotation reference"/>
    <w:basedOn w:val="DefaultParagraphFont"/>
    <w:rsid w:val="005A5DA4"/>
    <w:rPr>
      <w:sz w:val="16"/>
      <w:szCs w:val="16"/>
    </w:rPr>
  </w:style>
  <w:style w:type="paragraph" w:styleId="CommentText">
    <w:name w:val="annotation text"/>
    <w:basedOn w:val="Normal"/>
    <w:link w:val="CommentTextChar"/>
    <w:rsid w:val="005A5DA4"/>
    <w:rPr>
      <w:sz w:val="20"/>
      <w:szCs w:val="20"/>
    </w:rPr>
  </w:style>
  <w:style w:type="character" w:customStyle="1" w:styleId="CommentTextChar">
    <w:name w:val="Comment Text Char"/>
    <w:basedOn w:val="DefaultParagraphFont"/>
    <w:link w:val="CommentText"/>
    <w:rsid w:val="005A5DA4"/>
    <w:rPr>
      <w:rFonts w:ascii="Calibri" w:hAnsi="Calibri"/>
      <w:lang w:val="en-GB" w:eastAsia="en-US"/>
    </w:rPr>
  </w:style>
  <w:style w:type="paragraph" w:styleId="CommentSubject">
    <w:name w:val="annotation subject"/>
    <w:basedOn w:val="CommentText"/>
    <w:next w:val="CommentText"/>
    <w:link w:val="CommentSubjectChar"/>
    <w:rsid w:val="005A5DA4"/>
    <w:rPr>
      <w:b/>
      <w:bCs/>
    </w:rPr>
  </w:style>
  <w:style w:type="character" w:customStyle="1" w:styleId="CommentSubjectChar">
    <w:name w:val="Comment Subject Char"/>
    <w:basedOn w:val="CommentTextChar"/>
    <w:link w:val="CommentSubject"/>
    <w:rsid w:val="005A5DA4"/>
    <w:rPr>
      <w:rFonts w:ascii="Calibri" w:hAnsi="Calibri"/>
      <w:b/>
      <w:bCs/>
      <w:lang w:val="en-GB" w:eastAsia="en-US"/>
    </w:rPr>
  </w:style>
  <w:style w:type="paragraph" w:styleId="EndnoteText">
    <w:name w:val="endnote text"/>
    <w:basedOn w:val="Normal"/>
    <w:link w:val="EndnoteTextChar"/>
    <w:rsid w:val="00C652BB"/>
    <w:rPr>
      <w:sz w:val="20"/>
      <w:szCs w:val="20"/>
    </w:rPr>
  </w:style>
  <w:style w:type="character" w:customStyle="1" w:styleId="EndnoteTextChar">
    <w:name w:val="Endnote Text Char"/>
    <w:basedOn w:val="DefaultParagraphFont"/>
    <w:link w:val="EndnoteText"/>
    <w:rsid w:val="00C652BB"/>
    <w:rPr>
      <w:rFonts w:ascii="Calibri" w:hAnsi="Calibri"/>
      <w:lang w:val="en-GB"/>
    </w:rPr>
  </w:style>
  <w:style w:type="character" w:styleId="EndnoteReference">
    <w:name w:val="endnote reference"/>
    <w:basedOn w:val="DefaultParagraphFont"/>
    <w:rsid w:val="00C652BB"/>
    <w:rPr>
      <w:vertAlign w:val="superscript"/>
    </w:rPr>
  </w:style>
  <w:style w:type="paragraph" w:styleId="BlockText">
    <w:name w:val="Block Text"/>
    <w:basedOn w:val="Normal"/>
    <w:rsid w:val="006C6A5D"/>
    <w:pPr>
      <w:tabs>
        <w:tab w:val="left" w:pos="1047"/>
      </w:tabs>
      <w:ind w:left="709" w:right="850"/>
    </w:pPr>
    <w:rPr>
      <w:rFonts w:ascii="Times New Roman" w:hAnsi="Times New Roman"/>
      <w:sz w:val="24"/>
      <w:szCs w:val="20"/>
    </w:rPr>
  </w:style>
  <w:style w:type="table" w:customStyle="1" w:styleId="TableGrid1">
    <w:name w:val="Table Grid1"/>
    <w:basedOn w:val="TableNormal"/>
    <w:next w:val="TableGrid"/>
    <w:uiPriority w:val="59"/>
    <w:rsid w:val="00015A16"/>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E1C8D"/>
    <w:pPr>
      <w:autoSpaceDE w:val="0"/>
      <w:autoSpaceDN w:val="0"/>
      <w:adjustRightInd w:val="0"/>
    </w:pPr>
    <w:rPr>
      <w:rFonts w:ascii="Calibri" w:hAnsi="Calibri" w:cs="Calibri"/>
      <w:color w:val="000000"/>
      <w:sz w:val="24"/>
      <w:szCs w:val="24"/>
      <w:lang w:val="en-US"/>
    </w:rPr>
  </w:style>
  <w:style w:type="table" w:customStyle="1" w:styleId="TableGrid2">
    <w:name w:val="Table Grid2"/>
    <w:basedOn w:val="TableNormal"/>
    <w:next w:val="TableGrid"/>
    <w:uiPriority w:val="59"/>
    <w:rsid w:val="0062756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CB0B1C"/>
    <w:rPr>
      <w:rFonts w:ascii="Cambria" w:hAnsi="Cambria"/>
      <w:b/>
      <w:iCs/>
      <w:color w:val="17365D"/>
      <w:sz w:val="28"/>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756309">
      <w:bodyDiv w:val="1"/>
      <w:marLeft w:val="0"/>
      <w:marRight w:val="0"/>
      <w:marTop w:val="0"/>
      <w:marBottom w:val="0"/>
      <w:divBdr>
        <w:top w:val="none" w:sz="0" w:space="0" w:color="auto"/>
        <w:left w:val="none" w:sz="0" w:space="0" w:color="auto"/>
        <w:bottom w:val="none" w:sz="0" w:space="0" w:color="auto"/>
        <w:right w:val="none" w:sz="0" w:space="0" w:color="auto"/>
      </w:divBdr>
    </w:div>
    <w:div w:id="84083635">
      <w:bodyDiv w:val="1"/>
      <w:marLeft w:val="0"/>
      <w:marRight w:val="0"/>
      <w:marTop w:val="0"/>
      <w:marBottom w:val="0"/>
      <w:divBdr>
        <w:top w:val="none" w:sz="0" w:space="0" w:color="auto"/>
        <w:left w:val="none" w:sz="0" w:space="0" w:color="auto"/>
        <w:bottom w:val="none" w:sz="0" w:space="0" w:color="auto"/>
        <w:right w:val="none" w:sz="0" w:space="0" w:color="auto"/>
      </w:divBdr>
    </w:div>
    <w:div w:id="125122727">
      <w:bodyDiv w:val="1"/>
      <w:marLeft w:val="0"/>
      <w:marRight w:val="0"/>
      <w:marTop w:val="0"/>
      <w:marBottom w:val="0"/>
      <w:divBdr>
        <w:top w:val="none" w:sz="0" w:space="0" w:color="auto"/>
        <w:left w:val="none" w:sz="0" w:space="0" w:color="auto"/>
        <w:bottom w:val="none" w:sz="0" w:space="0" w:color="auto"/>
        <w:right w:val="none" w:sz="0" w:space="0" w:color="auto"/>
      </w:divBdr>
    </w:div>
    <w:div w:id="141972327">
      <w:bodyDiv w:val="1"/>
      <w:marLeft w:val="0"/>
      <w:marRight w:val="0"/>
      <w:marTop w:val="0"/>
      <w:marBottom w:val="0"/>
      <w:divBdr>
        <w:top w:val="none" w:sz="0" w:space="0" w:color="auto"/>
        <w:left w:val="none" w:sz="0" w:space="0" w:color="auto"/>
        <w:bottom w:val="none" w:sz="0" w:space="0" w:color="auto"/>
        <w:right w:val="none" w:sz="0" w:space="0" w:color="auto"/>
      </w:divBdr>
    </w:div>
    <w:div w:id="180901448">
      <w:bodyDiv w:val="1"/>
      <w:marLeft w:val="0"/>
      <w:marRight w:val="0"/>
      <w:marTop w:val="0"/>
      <w:marBottom w:val="0"/>
      <w:divBdr>
        <w:top w:val="none" w:sz="0" w:space="0" w:color="auto"/>
        <w:left w:val="none" w:sz="0" w:space="0" w:color="auto"/>
        <w:bottom w:val="none" w:sz="0" w:space="0" w:color="auto"/>
        <w:right w:val="none" w:sz="0" w:space="0" w:color="auto"/>
      </w:divBdr>
    </w:div>
    <w:div w:id="185019891">
      <w:bodyDiv w:val="1"/>
      <w:marLeft w:val="0"/>
      <w:marRight w:val="0"/>
      <w:marTop w:val="0"/>
      <w:marBottom w:val="0"/>
      <w:divBdr>
        <w:top w:val="none" w:sz="0" w:space="0" w:color="auto"/>
        <w:left w:val="none" w:sz="0" w:space="0" w:color="auto"/>
        <w:bottom w:val="none" w:sz="0" w:space="0" w:color="auto"/>
        <w:right w:val="none" w:sz="0" w:space="0" w:color="auto"/>
      </w:divBdr>
    </w:div>
    <w:div w:id="208153262">
      <w:bodyDiv w:val="1"/>
      <w:marLeft w:val="0"/>
      <w:marRight w:val="0"/>
      <w:marTop w:val="0"/>
      <w:marBottom w:val="0"/>
      <w:divBdr>
        <w:top w:val="none" w:sz="0" w:space="0" w:color="auto"/>
        <w:left w:val="none" w:sz="0" w:space="0" w:color="auto"/>
        <w:bottom w:val="none" w:sz="0" w:space="0" w:color="auto"/>
        <w:right w:val="none" w:sz="0" w:space="0" w:color="auto"/>
      </w:divBdr>
    </w:div>
    <w:div w:id="356204317">
      <w:bodyDiv w:val="1"/>
      <w:marLeft w:val="0"/>
      <w:marRight w:val="0"/>
      <w:marTop w:val="0"/>
      <w:marBottom w:val="0"/>
      <w:divBdr>
        <w:top w:val="none" w:sz="0" w:space="0" w:color="auto"/>
        <w:left w:val="none" w:sz="0" w:space="0" w:color="auto"/>
        <w:bottom w:val="none" w:sz="0" w:space="0" w:color="auto"/>
        <w:right w:val="none" w:sz="0" w:space="0" w:color="auto"/>
      </w:divBdr>
    </w:div>
    <w:div w:id="470096536">
      <w:bodyDiv w:val="1"/>
      <w:marLeft w:val="0"/>
      <w:marRight w:val="0"/>
      <w:marTop w:val="0"/>
      <w:marBottom w:val="0"/>
      <w:divBdr>
        <w:top w:val="none" w:sz="0" w:space="0" w:color="auto"/>
        <w:left w:val="none" w:sz="0" w:space="0" w:color="auto"/>
        <w:bottom w:val="none" w:sz="0" w:space="0" w:color="auto"/>
        <w:right w:val="none" w:sz="0" w:space="0" w:color="auto"/>
      </w:divBdr>
    </w:div>
    <w:div w:id="555354543">
      <w:bodyDiv w:val="1"/>
      <w:marLeft w:val="0"/>
      <w:marRight w:val="0"/>
      <w:marTop w:val="0"/>
      <w:marBottom w:val="0"/>
      <w:divBdr>
        <w:top w:val="none" w:sz="0" w:space="0" w:color="auto"/>
        <w:left w:val="none" w:sz="0" w:space="0" w:color="auto"/>
        <w:bottom w:val="none" w:sz="0" w:space="0" w:color="auto"/>
        <w:right w:val="none" w:sz="0" w:space="0" w:color="auto"/>
      </w:divBdr>
    </w:div>
    <w:div w:id="558174333">
      <w:bodyDiv w:val="1"/>
      <w:marLeft w:val="0"/>
      <w:marRight w:val="0"/>
      <w:marTop w:val="0"/>
      <w:marBottom w:val="0"/>
      <w:divBdr>
        <w:top w:val="none" w:sz="0" w:space="0" w:color="auto"/>
        <w:left w:val="none" w:sz="0" w:space="0" w:color="auto"/>
        <w:bottom w:val="none" w:sz="0" w:space="0" w:color="auto"/>
        <w:right w:val="none" w:sz="0" w:space="0" w:color="auto"/>
      </w:divBdr>
    </w:div>
    <w:div w:id="685906590">
      <w:bodyDiv w:val="1"/>
      <w:marLeft w:val="0"/>
      <w:marRight w:val="0"/>
      <w:marTop w:val="0"/>
      <w:marBottom w:val="0"/>
      <w:divBdr>
        <w:top w:val="none" w:sz="0" w:space="0" w:color="auto"/>
        <w:left w:val="none" w:sz="0" w:space="0" w:color="auto"/>
        <w:bottom w:val="none" w:sz="0" w:space="0" w:color="auto"/>
        <w:right w:val="none" w:sz="0" w:space="0" w:color="auto"/>
      </w:divBdr>
    </w:div>
    <w:div w:id="1000617945">
      <w:bodyDiv w:val="1"/>
      <w:marLeft w:val="0"/>
      <w:marRight w:val="0"/>
      <w:marTop w:val="0"/>
      <w:marBottom w:val="0"/>
      <w:divBdr>
        <w:top w:val="none" w:sz="0" w:space="0" w:color="auto"/>
        <w:left w:val="none" w:sz="0" w:space="0" w:color="auto"/>
        <w:bottom w:val="none" w:sz="0" w:space="0" w:color="auto"/>
        <w:right w:val="none" w:sz="0" w:space="0" w:color="auto"/>
      </w:divBdr>
    </w:div>
    <w:div w:id="1027408577">
      <w:bodyDiv w:val="1"/>
      <w:marLeft w:val="0"/>
      <w:marRight w:val="0"/>
      <w:marTop w:val="0"/>
      <w:marBottom w:val="0"/>
      <w:divBdr>
        <w:top w:val="none" w:sz="0" w:space="0" w:color="auto"/>
        <w:left w:val="none" w:sz="0" w:space="0" w:color="auto"/>
        <w:bottom w:val="none" w:sz="0" w:space="0" w:color="auto"/>
        <w:right w:val="none" w:sz="0" w:space="0" w:color="auto"/>
      </w:divBdr>
    </w:div>
    <w:div w:id="1116868159">
      <w:bodyDiv w:val="1"/>
      <w:marLeft w:val="0"/>
      <w:marRight w:val="0"/>
      <w:marTop w:val="0"/>
      <w:marBottom w:val="0"/>
      <w:divBdr>
        <w:top w:val="none" w:sz="0" w:space="0" w:color="auto"/>
        <w:left w:val="none" w:sz="0" w:space="0" w:color="auto"/>
        <w:bottom w:val="none" w:sz="0" w:space="0" w:color="auto"/>
        <w:right w:val="none" w:sz="0" w:space="0" w:color="auto"/>
      </w:divBdr>
    </w:div>
    <w:div w:id="1157763937">
      <w:bodyDiv w:val="1"/>
      <w:marLeft w:val="0"/>
      <w:marRight w:val="0"/>
      <w:marTop w:val="0"/>
      <w:marBottom w:val="0"/>
      <w:divBdr>
        <w:top w:val="none" w:sz="0" w:space="0" w:color="auto"/>
        <w:left w:val="none" w:sz="0" w:space="0" w:color="auto"/>
        <w:bottom w:val="none" w:sz="0" w:space="0" w:color="auto"/>
        <w:right w:val="none" w:sz="0" w:space="0" w:color="auto"/>
      </w:divBdr>
    </w:div>
    <w:div w:id="1316643788">
      <w:bodyDiv w:val="1"/>
      <w:marLeft w:val="0"/>
      <w:marRight w:val="0"/>
      <w:marTop w:val="0"/>
      <w:marBottom w:val="0"/>
      <w:divBdr>
        <w:top w:val="none" w:sz="0" w:space="0" w:color="auto"/>
        <w:left w:val="none" w:sz="0" w:space="0" w:color="auto"/>
        <w:bottom w:val="none" w:sz="0" w:space="0" w:color="auto"/>
        <w:right w:val="none" w:sz="0" w:space="0" w:color="auto"/>
      </w:divBdr>
    </w:div>
    <w:div w:id="1336611945">
      <w:bodyDiv w:val="1"/>
      <w:marLeft w:val="0"/>
      <w:marRight w:val="0"/>
      <w:marTop w:val="0"/>
      <w:marBottom w:val="0"/>
      <w:divBdr>
        <w:top w:val="none" w:sz="0" w:space="0" w:color="auto"/>
        <w:left w:val="none" w:sz="0" w:space="0" w:color="auto"/>
        <w:bottom w:val="none" w:sz="0" w:space="0" w:color="auto"/>
        <w:right w:val="none" w:sz="0" w:space="0" w:color="auto"/>
      </w:divBdr>
    </w:div>
    <w:div w:id="1348025706">
      <w:bodyDiv w:val="1"/>
      <w:marLeft w:val="0"/>
      <w:marRight w:val="0"/>
      <w:marTop w:val="0"/>
      <w:marBottom w:val="0"/>
      <w:divBdr>
        <w:top w:val="none" w:sz="0" w:space="0" w:color="auto"/>
        <w:left w:val="none" w:sz="0" w:space="0" w:color="auto"/>
        <w:bottom w:val="none" w:sz="0" w:space="0" w:color="auto"/>
        <w:right w:val="none" w:sz="0" w:space="0" w:color="auto"/>
      </w:divBdr>
    </w:div>
    <w:div w:id="1361202690">
      <w:bodyDiv w:val="1"/>
      <w:marLeft w:val="0"/>
      <w:marRight w:val="0"/>
      <w:marTop w:val="0"/>
      <w:marBottom w:val="0"/>
      <w:divBdr>
        <w:top w:val="none" w:sz="0" w:space="0" w:color="auto"/>
        <w:left w:val="none" w:sz="0" w:space="0" w:color="auto"/>
        <w:bottom w:val="none" w:sz="0" w:space="0" w:color="auto"/>
        <w:right w:val="none" w:sz="0" w:space="0" w:color="auto"/>
      </w:divBdr>
    </w:div>
    <w:div w:id="1367752330">
      <w:bodyDiv w:val="1"/>
      <w:marLeft w:val="0"/>
      <w:marRight w:val="0"/>
      <w:marTop w:val="0"/>
      <w:marBottom w:val="0"/>
      <w:divBdr>
        <w:top w:val="none" w:sz="0" w:space="0" w:color="auto"/>
        <w:left w:val="none" w:sz="0" w:space="0" w:color="auto"/>
        <w:bottom w:val="none" w:sz="0" w:space="0" w:color="auto"/>
        <w:right w:val="none" w:sz="0" w:space="0" w:color="auto"/>
      </w:divBdr>
    </w:div>
    <w:div w:id="1380976863">
      <w:bodyDiv w:val="1"/>
      <w:marLeft w:val="0"/>
      <w:marRight w:val="0"/>
      <w:marTop w:val="0"/>
      <w:marBottom w:val="0"/>
      <w:divBdr>
        <w:top w:val="none" w:sz="0" w:space="0" w:color="auto"/>
        <w:left w:val="none" w:sz="0" w:space="0" w:color="auto"/>
        <w:bottom w:val="none" w:sz="0" w:space="0" w:color="auto"/>
        <w:right w:val="none" w:sz="0" w:space="0" w:color="auto"/>
      </w:divBdr>
    </w:div>
    <w:div w:id="1418134155">
      <w:bodyDiv w:val="1"/>
      <w:marLeft w:val="0"/>
      <w:marRight w:val="0"/>
      <w:marTop w:val="0"/>
      <w:marBottom w:val="0"/>
      <w:divBdr>
        <w:top w:val="none" w:sz="0" w:space="0" w:color="auto"/>
        <w:left w:val="none" w:sz="0" w:space="0" w:color="auto"/>
        <w:bottom w:val="none" w:sz="0" w:space="0" w:color="auto"/>
        <w:right w:val="none" w:sz="0" w:space="0" w:color="auto"/>
      </w:divBdr>
    </w:div>
    <w:div w:id="1487744895">
      <w:bodyDiv w:val="1"/>
      <w:marLeft w:val="0"/>
      <w:marRight w:val="0"/>
      <w:marTop w:val="0"/>
      <w:marBottom w:val="0"/>
      <w:divBdr>
        <w:top w:val="none" w:sz="0" w:space="0" w:color="auto"/>
        <w:left w:val="none" w:sz="0" w:space="0" w:color="auto"/>
        <w:bottom w:val="none" w:sz="0" w:space="0" w:color="auto"/>
        <w:right w:val="none" w:sz="0" w:space="0" w:color="auto"/>
      </w:divBdr>
    </w:div>
    <w:div w:id="1630863725">
      <w:bodyDiv w:val="1"/>
      <w:marLeft w:val="0"/>
      <w:marRight w:val="0"/>
      <w:marTop w:val="0"/>
      <w:marBottom w:val="0"/>
      <w:divBdr>
        <w:top w:val="none" w:sz="0" w:space="0" w:color="auto"/>
        <w:left w:val="none" w:sz="0" w:space="0" w:color="auto"/>
        <w:bottom w:val="none" w:sz="0" w:space="0" w:color="auto"/>
        <w:right w:val="none" w:sz="0" w:space="0" w:color="auto"/>
      </w:divBdr>
    </w:div>
    <w:div w:id="1687906882">
      <w:bodyDiv w:val="1"/>
      <w:marLeft w:val="0"/>
      <w:marRight w:val="0"/>
      <w:marTop w:val="0"/>
      <w:marBottom w:val="0"/>
      <w:divBdr>
        <w:top w:val="none" w:sz="0" w:space="0" w:color="auto"/>
        <w:left w:val="none" w:sz="0" w:space="0" w:color="auto"/>
        <w:bottom w:val="none" w:sz="0" w:space="0" w:color="auto"/>
        <w:right w:val="none" w:sz="0" w:space="0" w:color="auto"/>
      </w:divBdr>
    </w:div>
    <w:div w:id="1827740873">
      <w:bodyDiv w:val="1"/>
      <w:marLeft w:val="0"/>
      <w:marRight w:val="0"/>
      <w:marTop w:val="0"/>
      <w:marBottom w:val="0"/>
      <w:divBdr>
        <w:top w:val="none" w:sz="0" w:space="0" w:color="auto"/>
        <w:left w:val="none" w:sz="0" w:space="0" w:color="auto"/>
        <w:bottom w:val="none" w:sz="0" w:space="0" w:color="auto"/>
        <w:right w:val="none" w:sz="0" w:space="0" w:color="auto"/>
      </w:divBdr>
    </w:div>
    <w:div w:id="1953315851">
      <w:bodyDiv w:val="1"/>
      <w:marLeft w:val="0"/>
      <w:marRight w:val="0"/>
      <w:marTop w:val="0"/>
      <w:marBottom w:val="0"/>
      <w:divBdr>
        <w:top w:val="none" w:sz="0" w:space="0" w:color="auto"/>
        <w:left w:val="none" w:sz="0" w:space="0" w:color="auto"/>
        <w:bottom w:val="none" w:sz="0" w:space="0" w:color="auto"/>
        <w:right w:val="none" w:sz="0" w:space="0" w:color="auto"/>
      </w:divBdr>
    </w:div>
    <w:div w:id="1968580935">
      <w:bodyDiv w:val="1"/>
      <w:marLeft w:val="0"/>
      <w:marRight w:val="0"/>
      <w:marTop w:val="0"/>
      <w:marBottom w:val="0"/>
      <w:divBdr>
        <w:top w:val="none" w:sz="0" w:space="0" w:color="auto"/>
        <w:left w:val="none" w:sz="0" w:space="0" w:color="auto"/>
        <w:bottom w:val="none" w:sz="0" w:space="0" w:color="auto"/>
        <w:right w:val="none" w:sz="0" w:space="0" w:color="auto"/>
      </w:divBdr>
    </w:div>
    <w:div w:id="2003510507">
      <w:bodyDiv w:val="1"/>
      <w:marLeft w:val="0"/>
      <w:marRight w:val="0"/>
      <w:marTop w:val="0"/>
      <w:marBottom w:val="0"/>
      <w:divBdr>
        <w:top w:val="none" w:sz="0" w:space="0" w:color="auto"/>
        <w:left w:val="none" w:sz="0" w:space="0" w:color="auto"/>
        <w:bottom w:val="none" w:sz="0" w:space="0" w:color="auto"/>
        <w:right w:val="none" w:sz="0" w:space="0" w:color="auto"/>
      </w:divBdr>
    </w:div>
    <w:div w:id="213485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emf"/><Relationship Id="rId18" Type="http://schemas.openxmlformats.org/officeDocument/2006/relationships/image" Target="media/image5.emf"/><Relationship Id="rId26" Type="http://schemas.openxmlformats.org/officeDocument/2006/relationships/image" Target="media/image9.emf"/><Relationship Id="rId3" Type="http://schemas.openxmlformats.org/officeDocument/2006/relationships/styles" Target="styles.xml"/><Relationship Id="rId21" Type="http://schemas.openxmlformats.org/officeDocument/2006/relationships/package" Target="embeddings/Microsoft_Excel_Worksheet4.xlsx"/><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package" Target="embeddings/Microsoft_Excel_Worksheet2.xlsx"/><Relationship Id="rId25" Type="http://schemas.openxmlformats.org/officeDocument/2006/relationships/package" Target="embeddings/Microsoft_Excel_Worksheet6.xlsx"/><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image" Target="media/image6.emf"/><Relationship Id="rId29" Type="http://schemas.openxmlformats.org/officeDocument/2006/relationships/package" Target="embeddings/Microsoft_Excel_Worksheet8.xlsx"/><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8.emf"/><Relationship Id="rId5" Type="http://schemas.openxmlformats.org/officeDocument/2006/relationships/settings" Target="settings.xml"/><Relationship Id="rId15" Type="http://schemas.openxmlformats.org/officeDocument/2006/relationships/hyperlink" Target="http://www.idi.no/artikkel.aspx?MId1=137&amp;AId=982" TargetMode="External"/><Relationship Id="rId23" Type="http://schemas.openxmlformats.org/officeDocument/2006/relationships/package" Target="embeddings/Microsoft_Excel_Worksheet5.xlsx"/><Relationship Id="rId28" Type="http://schemas.openxmlformats.org/officeDocument/2006/relationships/image" Target="media/image10.emf"/><Relationship Id="rId10" Type="http://schemas.openxmlformats.org/officeDocument/2006/relationships/header" Target="header1.xml"/><Relationship Id="rId19" Type="http://schemas.openxmlformats.org/officeDocument/2006/relationships/package" Target="embeddings/Microsoft_Excel_Worksheet3.xlsx"/><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package" Target="embeddings/Microsoft_PowerPoint_Slide1.sldx"/><Relationship Id="rId22" Type="http://schemas.openxmlformats.org/officeDocument/2006/relationships/image" Target="media/image7.emf"/><Relationship Id="rId27" Type="http://schemas.openxmlformats.org/officeDocument/2006/relationships/package" Target="embeddings/Microsoft_Excel_Worksheet7.xlsx"/><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A5AE73-2F59-4FB7-898B-339C3C4B8A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C765520B.dotm</Template>
  <TotalTime>0</TotalTime>
  <Pages>42</Pages>
  <Words>14311</Words>
  <Characters>79164</Characters>
  <Application>Microsoft Office Word</Application>
  <DocSecurity>0</DocSecurity>
  <Lines>659</Lines>
  <Paragraphs>186</Paragraphs>
  <ScaleCrop>false</ScaleCrop>
  <HeadingPairs>
    <vt:vector size="2" baseType="variant">
      <vt:variant>
        <vt:lpstr>Title</vt:lpstr>
      </vt:variant>
      <vt:variant>
        <vt:i4>1</vt:i4>
      </vt:variant>
    </vt:vector>
  </HeadingPairs>
  <TitlesOfParts>
    <vt:vector size="1" baseType="lpstr">
      <vt:lpstr/>
    </vt:vector>
  </TitlesOfParts>
  <Company>TeleComputing</Company>
  <LinksUpToDate>false</LinksUpToDate>
  <CharactersWithSpaces>93289</CharactersWithSpaces>
  <SharedDoc>false</SharedDoc>
  <HLinks>
    <vt:vector size="108" baseType="variant">
      <vt:variant>
        <vt:i4>3014694</vt:i4>
      </vt:variant>
      <vt:variant>
        <vt:i4>111</vt:i4>
      </vt:variant>
      <vt:variant>
        <vt:i4>0</vt:i4>
      </vt:variant>
      <vt:variant>
        <vt:i4>5</vt:i4>
      </vt:variant>
      <vt:variant>
        <vt:lpwstr>http://www.saidevelopment.org/</vt:lpwstr>
      </vt:variant>
      <vt:variant>
        <vt:lpwstr/>
      </vt:variant>
      <vt:variant>
        <vt:i4>1114167</vt:i4>
      </vt:variant>
      <vt:variant>
        <vt:i4>98</vt:i4>
      </vt:variant>
      <vt:variant>
        <vt:i4>0</vt:i4>
      </vt:variant>
      <vt:variant>
        <vt:i4>5</vt:i4>
      </vt:variant>
      <vt:variant>
        <vt:lpwstr/>
      </vt:variant>
      <vt:variant>
        <vt:lpwstr>_Toc317250659</vt:lpwstr>
      </vt:variant>
      <vt:variant>
        <vt:i4>1114167</vt:i4>
      </vt:variant>
      <vt:variant>
        <vt:i4>92</vt:i4>
      </vt:variant>
      <vt:variant>
        <vt:i4>0</vt:i4>
      </vt:variant>
      <vt:variant>
        <vt:i4>5</vt:i4>
      </vt:variant>
      <vt:variant>
        <vt:lpwstr/>
      </vt:variant>
      <vt:variant>
        <vt:lpwstr>_Toc317250658</vt:lpwstr>
      </vt:variant>
      <vt:variant>
        <vt:i4>1114167</vt:i4>
      </vt:variant>
      <vt:variant>
        <vt:i4>86</vt:i4>
      </vt:variant>
      <vt:variant>
        <vt:i4>0</vt:i4>
      </vt:variant>
      <vt:variant>
        <vt:i4>5</vt:i4>
      </vt:variant>
      <vt:variant>
        <vt:lpwstr/>
      </vt:variant>
      <vt:variant>
        <vt:lpwstr>_Toc317250657</vt:lpwstr>
      </vt:variant>
      <vt:variant>
        <vt:i4>1114167</vt:i4>
      </vt:variant>
      <vt:variant>
        <vt:i4>80</vt:i4>
      </vt:variant>
      <vt:variant>
        <vt:i4>0</vt:i4>
      </vt:variant>
      <vt:variant>
        <vt:i4>5</vt:i4>
      </vt:variant>
      <vt:variant>
        <vt:lpwstr/>
      </vt:variant>
      <vt:variant>
        <vt:lpwstr>_Toc317250656</vt:lpwstr>
      </vt:variant>
      <vt:variant>
        <vt:i4>1114167</vt:i4>
      </vt:variant>
      <vt:variant>
        <vt:i4>74</vt:i4>
      </vt:variant>
      <vt:variant>
        <vt:i4>0</vt:i4>
      </vt:variant>
      <vt:variant>
        <vt:i4>5</vt:i4>
      </vt:variant>
      <vt:variant>
        <vt:lpwstr/>
      </vt:variant>
      <vt:variant>
        <vt:lpwstr>_Toc317250655</vt:lpwstr>
      </vt:variant>
      <vt:variant>
        <vt:i4>1114167</vt:i4>
      </vt:variant>
      <vt:variant>
        <vt:i4>68</vt:i4>
      </vt:variant>
      <vt:variant>
        <vt:i4>0</vt:i4>
      </vt:variant>
      <vt:variant>
        <vt:i4>5</vt:i4>
      </vt:variant>
      <vt:variant>
        <vt:lpwstr/>
      </vt:variant>
      <vt:variant>
        <vt:lpwstr>_Toc317250654</vt:lpwstr>
      </vt:variant>
      <vt:variant>
        <vt:i4>1114167</vt:i4>
      </vt:variant>
      <vt:variant>
        <vt:i4>62</vt:i4>
      </vt:variant>
      <vt:variant>
        <vt:i4>0</vt:i4>
      </vt:variant>
      <vt:variant>
        <vt:i4>5</vt:i4>
      </vt:variant>
      <vt:variant>
        <vt:lpwstr/>
      </vt:variant>
      <vt:variant>
        <vt:lpwstr>_Toc317250653</vt:lpwstr>
      </vt:variant>
      <vt:variant>
        <vt:i4>1114167</vt:i4>
      </vt:variant>
      <vt:variant>
        <vt:i4>56</vt:i4>
      </vt:variant>
      <vt:variant>
        <vt:i4>0</vt:i4>
      </vt:variant>
      <vt:variant>
        <vt:i4>5</vt:i4>
      </vt:variant>
      <vt:variant>
        <vt:lpwstr/>
      </vt:variant>
      <vt:variant>
        <vt:lpwstr>_Toc317250652</vt:lpwstr>
      </vt:variant>
      <vt:variant>
        <vt:i4>1114167</vt:i4>
      </vt:variant>
      <vt:variant>
        <vt:i4>50</vt:i4>
      </vt:variant>
      <vt:variant>
        <vt:i4>0</vt:i4>
      </vt:variant>
      <vt:variant>
        <vt:i4>5</vt:i4>
      </vt:variant>
      <vt:variant>
        <vt:lpwstr/>
      </vt:variant>
      <vt:variant>
        <vt:lpwstr>_Toc317250651</vt:lpwstr>
      </vt:variant>
      <vt:variant>
        <vt:i4>1114167</vt:i4>
      </vt:variant>
      <vt:variant>
        <vt:i4>44</vt:i4>
      </vt:variant>
      <vt:variant>
        <vt:i4>0</vt:i4>
      </vt:variant>
      <vt:variant>
        <vt:i4>5</vt:i4>
      </vt:variant>
      <vt:variant>
        <vt:lpwstr/>
      </vt:variant>
      <vt:variant>
        <vt:lpwstr>_Toc317250650</vt:lpwstr>
      </vt:variant>
      <vt:variant>
        <vt:i4>1048631</vt:i4>
      </vt:variant>
      <vt:variant>
        <vt:i4>38</vt:i4>
      </vt:variant>
      <vt:variant>
        <vt:i4>0</vt:i4>
      </vt:variant>
      <vt:variant>
        <vt:i4>5</vt:i4>
      </vt:variant>
      <vt:variant>
        <vt:lpwstr/>
      </vt:variant>
      <vt:variant>
        <vt:lpwstr>_Toc317250649</vt:lpwstr>
      </vt:variant>
      <vt:variant>
        <vt:i4>1048631</vt:i4>
      </vt:variant>
      <vt:variant>
        <vt:i4>32</vt:i4>
      </vt:variant>
      <vt:variant>
        <vt:i4>0</vt:i4>
      </vt:variant>
      <vt:variant>
        <vt:i4>5</vt:i4>
      </vt:variant>
      <vt:variant>
        <vt:lpwstr/>
      </vt:variant>
      <vt:variant>
        <vt:lpwstr>_Toc317250648</vt:lpwstr>
      </vt:variant>
      <vt:variant>
        <vt:i4>1048631</vt:i4>
      </vt:variant>
      <vt:variant>
        <vt:i4>26</vt:i4>
      </vt:variant>
      <vt:variant>
        <vt:i4>0</vt:i4>
      </vt:variant>
      <vt:variant>
        <vt:i4>5</vt:i4>
      </vt:variant>
      <vt:variant>
        <vt:lpwstr/>
      </vt:variant>
      <vt:variant>
        <vt:lpwstr>_Toc317250647</vt:lpwstr>
      </vt:variant>
      <vt:variant>
        <vt:i4>1048631</vt:i4>
      </vt:variant>
      <vt:variant>
        <vt:i4>20</vt:i4>
      </vt:variant>
      <vt:variant>
        <vt:i4>0</vt:i4>
      </vt:variant>
      <vt:variant>
        <vt:i4>5</vt:i4>
      </vt:variant>
      <vt:variant>
        <vt:lpwstr/>
      </vt:variant>
      <vt:variant>
        <vt:lpwstr>_Toc317250646</vt:lpwstr>
      </vt:variant>
      <vt:variant>
        <vt:i4>1048631</vt:i4>
      </vt:variant>
      <vt:variant>
        <vt:i4>14</vt:i4>
      </vt:variant>
      <vt:variant>
        <vt:i4>0</vt:i4>
      </vt:variant>
      <vt:variant>
        <vt:i4>5</vt:i4>
      </vt:variant>
      <vt:variant>
        <vt:lpwstr/>
      </vt:variant>
      <vt:variant>
        <vt:lpwstr>_Toc317250645</vt:lpwstr>
      </vt:variant>
      <vt:variant>
        <vt:i4>1048631</vt:i4>
      </vt:variant>
      <vt:variant>
        <vt:i4>8</vt:i4>
      </vt:variant>
      <vt:variant>
        <vt:i4>0</vt:i4>
      </vt:variant>
      <vt:variant>
        <vt:i4>5</vt:i4>
      </vt:variant>
      <vt:variant>
        <vt:lpwstr/>
      </vt:variant>
      <vt:variant>
        <vt:lpwstr>_Toc317250644</vt:lpwstr>
      </vt:variant>
      <vt:variant>
        <vt:i4>1048631</vt:i4>
      </vt:variant>
      <vt:variant>
        <vt:i4>2</vt:i4>
      </vt:variant>
      <vt:variant>
        <vt:i4>0</vt:i4>
      </vt:variant>
      <vt:variant>
        <vt:i4>5</vt:i4>
      </vt:variant>
      <vt:variant>
        <vt:lpwstr/>
      </vt:variant>
      <vt:variant>
        <vt:lpwstr>_Toc317250643</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Martin Aldcroft</cp:lastModifiedBy>
  <cp:revision>8</cp:revision>
  <cp:lastPrinted>2013-08-29T09:49:00Z</cp:lastPrinted>
  <dcterms:created xsi:type="dcterms:W3CDTF">2014-11-19T13:50:00Z</dcterms:created>
  <dcterms:modified xsi:type="dcterms:W3CDTF">2014-11-20T12:53:00Z</dcterms:modified>
</cp:coreProperties>
</file>